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DD0FF" w14:textId="724492B6" w:rsidR="00A35FC3" w:rsidRDefault="000000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PROTOKÓŁ Nr XXX/26</w:t>
      </w:r>
    </w:p>
    <w:p w14:paraId="52477757" w14:textId="77777777" w:rsidR="00A35FC3" w:rsidRDefault="000000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obrad nadzwyczajnej sesji Rady Miejskiej w Chodczu</w:t>
      </w:r>
    </w:p>
    <w:p w14:paraId="1ABA20FF" w14:textId="539699BF" w:rsidR="00A35FC3" w:rsidRDefault="000000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odbytej w dniu </w:t>
      </w:r>
      <w:r w:rsidR="00357D89">
        <w:rPr>
          <w:rFonts w:ascii="Times New Roman" w:hAnsi="Times New Roman" w:cs="Times New Roman"/>
          <w:b/>
          <w:sz w:val="24"/>
          <w:szCs w:val="24"/>
        </w:rPr>
        <w:t>03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7D89">
        <w:rPr>
          <w:rFonts w:ascii="Times New Roman" w:hAnsi="Times New Roman" w:cs="Times New Roman"/>
          <w:b/>
          <w:sz w:val="24"/>
          <w:szCs w:val="24"/>
        </w:rPr>
        <w:t>wrześ</w:t>
      </w:r>
      <w:r>
        <w:rPr>
          <w:rFonts w:ascii="Times New Roman" w:hAnsi="Times New Roman" w:cs="Times New Roman"/>
          <w:b/>
          <w:sz w:val="24"/>
          <w:szCs w:val="24"/>
        </w:rPr>
        <w:t>nia 2026 roku</w:t>
      </w:r>
    </w:p>
    <w:p w14:paraId="719088B0" w14:textId="77777777" w:rsidR="00A35FC3" w:rsidRDefault="00A35F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D8AEAA" w14:textId="77777777" w:rsidR="00A35FC3" w:rsidRDefault="000000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W obradach sesji uczestniczyło 12 radnych oraz:</w:t>
      </w:r>
    </w:p>
    <w:p w14:paraId="23B18ACC" w14:textId="77777777" w:rsidR="00A35FC3" w:rsidRDefault="000000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Burmistrz Chodcza – Jarosław Grabczyński</w:t>
      </w:r>
    </w:p>
    <w:p w14:paraId="795D2940" w14:textId="70D0166D" w:rsidR="00A35FC3" w:rsidRDefault="000000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Skarbnik Miasta i Gminy – Monika Matuszewska</w:t>
      </w:r>
    </w:p>
    <w:p w14:paraId="060476E9" w14:textId="77777777" w:rsidR="00A35FC3" w:rsidRDefault="00A35F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528974" w14:textId="77777777" w:rsidR="00A35FC3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Obrady sesji były transmitowane i nagrywane.</w:t>
      </w:r>
    </w:p>
    <w:p w14:paraId="1D702BEA" w14:textId="77777777" w:rsidR="00A35FC3" w:rsidRDefault="0000000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Proponowany  porządek  obrad</w:t>
      </w:r>
    </w:p>
    <w:p w14:paraId="01E5257C" w14:textId="77777777" w:rsidR="00357D89" w:rsidRDefault="00357D89" w:rsidP="00357D89">
      <w:pPr>
        <w:pStyle w:val="Normal0"/>
        <w:numPr>
          <w:ilvl w:val="0"/>
          <w:numId w:val="3"/>
        </w:numPr>
        <w:ind w:left="0"/>
        <w:contextualSpacing/>
        <w:jc w:val="both"/>
        <w:rPr>
          <w:rFonts w:eastAsia="Calibri"/>
        </w:rPr>
      </w:pPr>
      <w:r>
        <w:rPr>
          <w:rFonts w:eastAsia="Calibri"/>
        </w:rPr>
        <w:t>Otwarcie.</w:t>
      </w:r>
    </w:p>
    <w:p w14:paraId="4EDBCA62" w14:textId="498D64C3" w:rsidR="00357D89" w:rsidRDefault="00357D89" w:rsidP="00357D89">
      <w:pPr>
        <w:pStyle w:val="Normal0"/>
        <w:ind w:left="360"/>
        <w:contextualSpacing/>
        <w:jc w:val="both"/>
        <w:rPr>
          <w:rFonts w:eastAsia="Calibri"/>
        </w:rPr>
      </w:pPr>
      <w:r>
        <w:rPr>
          <w:rFonts w:eastAsia="Calibri"/>
        </w:rPr>
        <w:t xml:space="preserve"> -    </w:t>
      </w:r>
      <w:r>
        <w:rPr>
          <w:rFonts w:eastAsia="Calibri"/>
        </w:rPr>
        <w:t>stwierdzenie prawomocności obrad,</w:t>
      </w:r>
    </w:p>
    <w:p w14:paraId="60EFDE41" w14:textId="12BB9BB2" w:rsidR="00357D89" w:rsidRDefault="00357D89" w:rsidP="00357D89">
      <w:pPr>
        <w:pStyle w:val="Normal0"/>
        <w:ind w:left="360"/>
        <w:contextualSpacing/>
        <w:jc w:val="both"/>
        <w:rPr>
          <w:rFonts w:eastAsia="Calibri"/>
        </w:rPr>
      </w:pPr>
      <w:r>
        <w:rPr>
          <w:rFonts w:eastAsia="Calibri"/>
        </w:rPr>
        <w:t xml:space="preserve"> -    </w:t>
      </w:r>
      <w:r>
        <w:rPr>
          <w:rFonts w:eastAsia="Calibri"/>
        </w:rPr>
        <w:t>przyjęcie porządku obrad,</w:t>
      </w:r>
    </w:p>
    <w:p w14:paraId="6D2E4D7C" w14:textId="271D5130" w:rsidR="00357D89" w:rsidRDefault="00357D89" w:rsidP="00357D89">
      <w:pPr>
        <w:pStyle w:val="Normal0"/>
        <w:ind w:left="360"/>
        <w:contextualSpacing/>
        <w:jc w:val="both"/>
        <w:rPr>
          <w:rFonts w:eastAsia="Calibri"/>
        </w:rPr>
      </w:pPr>
      <w:r>
        <w:rPr>
          <w:rFonts w:eastAsia="Calibri"/>
        </w:rPr>
        <w:t xml:space="preserve"> -    </w:t>
      </w:r>
      <w:r>
        <w:rPr>
          <w:rFonts w:eastAsia="Calibri"/>
        </w:rPr>
        <w:t>przyjęcie  protokołu  z  poprzedniej sesji,</w:t>
      </w:r>
    </w:p>
    <w:p w14:paraId="245F8124" w14:textId="77777777" w:rsidR="00357D89" w:rsidRDefault="00357D89" w:rsidP="00357D89">
      <w:pPr>
        <w:pStyle w:val="Normal0"/>
        <w:numPr>
          <w:ilvl w:val="0"/>
          <w:numId w:val="3"/>
        </w:numPr>
        <w:ind w:left="0"/>
        <w:jc w:val="both"/>
        <w:rPr>
          <w:rFonts w:eastAsia="Calibri"/>
        </w:rPr>
      </w:pPr>
      <w:r>
        <w:rPr>
          <w:rFonts w:eastAsia="Calibri"/>
        </w:rPr>
        <w:t xml:space="preserve"> Podjęcie uchwały zmieniającej uchwałę w sprawie uchwalenia budżetu Miasta i Gminy Chodecz na rok 202</w:t>
      </w:r>
      <w:r>
        <w:t>6</w:t>
      </w:r>
      <w:r>
        <w:rPr>
          <w:rFonts w:eastAsia="Calibri"/>
        </w:rPr>
        <w:t>.</w:t>
      </w:r>
    </w:p>
    <w:p w14:paraId="7EE9F58D" w14:textId="77777777" w:rsidR="00357D89" w:rsidRDefault="00357D89" w:rsidP="00357D89">
      <w:pPr>
        <w:pStyle w:val="Normal0"/>
        <w:jc w:val="both"/>
        <w:rPr>
          <w:rFonts w:eastAsia="Calibri"/>
        </w:rPr>
      </w:pPr>
      <w:r>
        <w:rPr>
          <w:rFonts w:eastAsia="Calibri"/>
        </w:rPr>
        <w:t xml:space="preserve">       -     przedłożenie  informacji w przedmiotowej  sprawie  - p. Skarbnik MiG,</w:t>
      </w:r>
    </w:p>
    <w:p w14:paraId="707E1A41" w14:textId="77777777" w:rsidR="00357D89" w:rsidRDefault="00357D89" w:rsidP="00357D89">
      <w:pPr>
        <w:pStyle w:val="Normal0"/>
        <w:jc w:val="both"/>
        <w:rPr>
          <w:rFonts w:eastAsia="Calibri"/>
        </w:rPr>
      </w:pPr>
      <w:r>
        <w:rPr>
          <w:rFonts w:eastAsia="Calibri"/>
        </w:rPr>
        <w:t xml:space="preserve">       -     opinia Komisji Budżetu i Finansów,</w:t>
      </w:r>
    </w:p>
    <w:p w14:paraId="30C22F84" w14:textId="77777777" w:rsidR="00357D89" w:rsidRDefault="00357D89" w:rsidP="00357D89">
      <w:pPr>
        <w:pStyle w:val="Normal0"/>
        <w:jc w:val="both"/>
        <w:rPr>
          <w:rFonts w:eastAsia="Calibri"/>
        </w:rPr>
      </w:pPr>
      <w:r>
        <w:rPr>
          <w:rFonts w:eastAsia="Calibri"/>
        </w:rPr>
        <w:t xml:space="preserve">       -     dyskusja,</w:t>
      </w:r>
    </w:p>
    <w:p w14:paraId="24A5B731" w14:textId="77777777" w:rsidR="00357D89" w:rsidRDefault="00357D89" w:rsidP="00357D89">
      <w:pPr>
        <w:pStyle w:val="Normal0"/>
        <w:jc w:val="both"/>
        <w:rPr>
          <w:rFonts w:eastAsia="Calibri"/>
        </w:rPr>
      </w:pPr>
      <w:r>
        <w:rPr>
          <w:rFonts w:eastAsia="Calibri"/>
          <w:b/>
        </w:rPr>
        <w:t xml:space="preserve">       -     podjęcie uchwały Nr  XX</w:t>
      </w:r>
      <w:r>
        <w:rPr>
          <w:b/>
        </w:rPr>
        <w:t>X</w:t>
      </w:r>
      <w:r>
        <w:rPr>
          <w:rFonts w:eastAsia="Calibri"/>
          <w:b/>
        </w:rPr>
        <w:t>/170/2</w:t>
      </w:r>
      <w:r>
        <w:rPr>
          <w:b/>
        </w:rPr>
        <w:t>6</w:t>
      </w:r>
      <w:r>
        <w:rPr>
          <w:rFonts w:eastAsia="Calibri"/>
        </w:rPr>
        <w:t>,</w:t>
      </w:r>
    </w:p>
    <w:p w14:paraId="04719D49" w14:textId="79F95512" w:rsidR="00357D89" w:rsidRDefault="00357D89" w:rsidP="00357D89">
      <w:pPr>
        <w:pStyle w:val="Normal0"/>
        <w:numPr>
          <w:ilvl w:val="0"/>
          <w:numId w:val="3"/>
        </w:numPr>
        <w:ind w:left="0"/>
        <w:jc w:val="both"/>
        <w:rPr>
          <w:rFonts w:eastAsia="Calibri"/>
        </w:rPr>
      </w:pPr>
      <w:bookmarkStart w:id="0" w:name="_Hlk239674027"/>
      <w:r>
        <w:rPr>
          <w:rFonts w:eastAsia="Calibri"/>
        </w:rPr>
        <w:t xml:space="preserve">Podjęcie uchwały zmieniającej uchwałę w sprawie Wieloletniej Prognozy Finansowej Miasta </w:t>
      </w:r>
      <w:r w:rsidR="00DF0B38">
        <w:rPr>
          <w:rFonts w:eastAsia="Calibri"/>
        </w:rPr>
        <w:t xml:space="preserve"> </w:t>
      </w:r>
      <w:r>
        <w:rPr>
          <w:rFonts w:eastAsia="Calibri"/>
        </w:rPr>
        <w:t>i Gminy Chodecz na lata 202</w:t>
      </w:r>
      <w:r>
        <w:t>6</w:t>
      </w:r>
      <w:r>
        <w:rPr>
          <w:rFonts w:eastAsia="Calibri"/>
        </w:rPr>
        <w:t>-2038.</w:t>
      </w:r>
    </w:p>
    <w:bookmarkEnd w:id="0"/>
    <w:p w14:paraId="15AB9BC4" w14:textId="77777777" w:rsidR="00357D89" w:rsidRDefault="00357D89" w:rsidP="00357D89">
      <w:pPr>
        <w:pStyle w:val="Normal0"/>
        <w:jc w:val="both"/>
        <w:rPr>
          <w:rFonts w:eastAsia="Calibri"/>
        </w:rPr>
      </w:pPr>
      <w:r>
        <w:rPr>
          <w:rFonts w:eastAsia="Calibri"/>
          <w:b/>
        </w:rPr>
        <w:t xml:space="preserve">       </w:t>
      </w:r>
      <w:r>
        <w:rPr>
          <w:rFonts w:eastAsia="Calibri"/>
        </w:rPr>
        <w:t>-     przedłożenie  informacji w przedmiotowej  sprawie  - p. Skarbnik MiG,</w:t>
      </w:r>
    </w:p>
    <w:p w14:paraId="7383620D" w14:textId="77777777" w:rsidR="00357D89" w:rsidRDefault="00357D89" w:rsidP="00357D89">
      <w:pPr>
        <w:pStyle w:val="Normal0"/>
        <w:jc w:val="both"/>
        <w:rPr>
          <w:rFonts w:eastAsia="Calibri"/>
        </w:rPr>
      </w:pPr>
      <w:r>
        <w:rPr>
          <w:rFonts w:eastAsia="Calibri"/>
        </w:rPr>
        <w:t xml:space="preserve">       -     opinia Komisji Budżetu i Finansów,</w:t>
      </w:r>
    </w:p>
    <w:p w14:paraId="1255813D" w14:textId="77777777" w:rsidR="00357D89" w:rsidRDefault="00357D89" w:rsidP="00357D89">
      <w:pPr>
        <w:pStyle w:val="Normal0"/>
        <w:jc w:val="both"/>
        <w:rPr>
          <w:rFonts w:eastAsia="Calibri"/>
        </w:rPr>
      </w:pPr>
      <w:r>
        <w:rPr>
          <w:rFonts w:eastAsia="Calibri"/>
        </w:rPr>
        <w:t xml:space="preserve">       -     dyskusja,</w:t>
      </w:r>
    </w:p>
    <w:p w14:paraId="754BC604" w14:textId="77777777" w:rsidR="00357D89" w:rsidRDefault="00357D89" w:rsidP="00357D89">
      <w:pPr>
        <w:pStyle w:val="Normal0"/>
        <w:jc w:val="both"/>
        <w:rPr>
          <w:rFonts w:eastAsia="Calibri"/>
        </w:rPr>
      </w:pPr>
      <w:r>
        <w:rPr>
          <w:rFonts w:eastAsia="Calibri"/>
          <w:b/>
        </w:rPr>
        <w:t xml:space="preserve">       -     podjęcie uchwały Nr  X</w:t>
      </w:r>
      <w:r>
        <w:rPr>
          <w:b/>
        </w:rPr>
        <w:t>XX</w:t>
      </w:r>
      <w:r>
        <w:rPr>
          <w:rFonts w:eastAsia="Calibri"/>
          <w:b/>
        </w:rPr>
        <w:t>/171/2</w:t>
      </w:r>
      <w:r>
        <w:rPr>
          <w:b/>
        </w:rPr>
        <w:t>6</w:t>
      </w:r>
      <w:r>
        <w:rPr>
          <w:rFonts w:eastAsia="Calibri"/>
        </w:rPr>
        <w:t>,</w:t>
      </w:r>
    </w:p>
    <w:p w14:paraId="76F884E1" w14:textId="77777777" w:rsidR="00357D89" w:rsidRDefault="00357D89" w:rsidP="00357D89">
      <w:pPr>
        <w:pStyle w:val="Normal0"/>
        <w:numPr>
          <w:ilvl w:val="0"/>
          <w:numId w:val="3"/>
        </w:numPr>
        <w:ind w:left="0"/>
        <w:jc w:val="both"/>
        <w:rPr>
          <w:rFonts w:eastAsia="Calibri"/>
        </w:rPr>
      </w:pPr>
      <w:r>
        <w:rPr>
          <w:rFonts w:eastAsia="Calibri"/>
        </w:rPr>
        <w:t>Zakończenie  obrad  sesji.</w:t>
      </w:r>
    </w:p>
    <w:p w14:paraId="106BFDE6" w14:textId="77777777" w:rsidR="00A35FC3" w:rsidRDefault="00A35FC3">
      <w:pPr>
        <w:tabs>
          <w:tab w:val="left" w:pos="70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9F82D22" w14:textId="77777777" w:rsidR="00A35FC3" w:rsidRDefault="00A35FC3">
      <w:pPr>
        <w:tabs>
          <w:tab w:val="left" w:pos="70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60E83D41" w14:textId="77777777" w:rsidR="00A35FC3" w:rsidRDefault="00000000">
      <w:pPr>
        <w:tabs>
          <w:tab w:val="left" w:pos="709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Ad.1 Otwarcie i stwierdzenie prawomocności obrad.</w:t>
      </w:r>
    </w:p>
    <w:p w14:paraId="4882C087" w14:textId="77777777" w:rsidR="00A35FC3" w:rsidRDefault="00A35FC3">
      <w:pPr>
        <w:tabs>
          <w:tab w:val="left" w:pos="709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B20D3AF" w14:textId="0F7D6B85" w:rsidR="00A35FC3" w:rsidRDefault="000000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W sali konferencyjnej Urzędu Miasta i Gminy Chodecz przy ul. Kaliskiej 2 o godz.</w:t>
      </w:r>
      <w:r w:rsidR="00357D8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:00 Przewodnicząca Rady Miejskiej w Chodczu – Pani Anna Twardowska dokonała otwarcia obrad XXX nadzwyczajnej sesji Rady Miejskiej w Chodczu. Powitała radnych oraz pozostałe osoby obecne na sali. Przewodnicząca Rady Miejskiej stwierdziła, iż w obradach sesji uczestniczy 12 radnych na stan ustawowy 15 radnych, wobec powyższego obrady dzisiejszej sesji są prawomocne do podejmowania uchwał. Przewodnicząca Rady Miejskiej przeszła do następnego punktu porządku obrad i odczytała proponowany porządek obrad. Przewodnicząca poddała porządek obrad sesji pod głosowanie. Za przyjęciem porządku obrad głosowało 12 radnych, przeciw 0, wstrzymujących 0, porządek został przyjęty. </w:t>
      </w:r>
    </w:p>
    <w:p w14:paraId="1565B5D8" w14:textId="1A33DA26" w:rsidR="00A35FC3" w:rsidRDefault="000000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Przewodnicząca stwierdziła, iż Rada Miejska będzie obradowała według przyjętego porządku obrad. Następnie przekazała, iż protokół z obrad XXI</w:t>
      </w:r>
      <w:r w:rsidR="00357D89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sesji został sporządzony, był wyłożony do wglądu, a każdy zainteresowany miał możliwość zapoznania się z protokołem </w:t>
      </w:r>
      <w:r w:rsidR="00FF50EA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w biurze rady. Protokół został poddany pod głosowanie. Za przyjęciem protokołu Nr XXI</w:t>
      </w:r>
      <w:r w:rsidR="00357D89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/26 głosowało 12 radnych, przeciwnych 0, wstrzymujących 0. Przewodnicząca Rady stwierdziła, iż protokół z poprzedniej sesji został przyjęty 12 głosami za.  </w:t>
      </w:r>
    </w:p>
    <w:p w14:paraId="79FDEE11" w14:textId="77777777" w:rsidR="00A35FC3" w:rsidRDefault="00A35F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DA2F0C6" w14:textId="77777777" w:rsidR="00A35FC3" w:rsidRDefault="00000000">
      <w:pPr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Ad.2 </w:t>
      </w:r>
      <w:r>
        <w:rPr>
          <w:rFonts w:ascii="Times New Roman" w:hAnsi="Times New Roman" w:cs="Times New Roman"/>
          <w:b/>
          <w:bCs/>
          <w:sz w:val="24"/>
          <w:szCs w:val="24"/>
        </w:rPr>
        <w:t>Podjęcie uchwały zmieniającej uchwałę w sprawie uchwalenia budżetu Miasta                     i Gminy Chodecz na rok 2026.</w:t>
      </w:r>
    </w:p>
    <w:p w14:paraId="0EFB934E" w14:textId="6BFD4FD1" w:rsidR="00A35FC3" w:rsidRPr="00C43027" w:rsidRDefault="00000000" w:rsidP="00FF50EA">
      <w:pPr>
        <w:pStyle w:val="Normal0"/>
        <w:jc w:val="both"/>
        <w:rPr>
          <w:rFonts w:eastAsia="Calibri"/>
        </w:rPr>
      </w:pPr>
      <w:bookmarkStart w:id="1" w:name="_Hlk151643292"/>
      <w:r>
        <w:t xml:space="preserve">              </w:t>
      </w:r>
      <w:bookmarkStart w:id="2" w:name="_Hlk151642657"/>
      <w:r>
        <w:t xml:space="preserve">Przewodnicząca o przedłożenie informacji w sprawie w/w uchwały poprosiła Panią </w:t>
      </w:r>
      <w:r w:rsidRPr="00C43027">
        <w:t>Skarbnik. Pani Monika poinformowała, iż w budżecie Miasta i Gminy Chodecz na 2026 rok dokonuje się</w:t>
      </w:r>
      <w:r w:rsidR="00357D89" w:rsidRPr="00C43027">
        <w:t xml:space="preserve"> </w:t>
      </w:r>
      <w:r w:rsidR="00357D89" w:rsidRPr="00C43027">
        <w:rPr>
          <w:rFonts w:eastAsia="Calibri" w:cs="Calibri"/>
        </w:rPr>
        <w:t xml:space="preserve">zwiększenia po stronie planu dochodów w kwocie: 2.964.033,48 zł. i planu wydatków </w:t>
      </w:r>
      <w:r w:rsidR="00357D89" w:rsidRPr="00C43027">
        <w:rPr>
          <w:rFonts w:eastAsia="Calibri"/>
        </w:rPr>
        <w:t>w kwocie: 4.208.033,48 zł.  W toku realizacji budżetu dokonuje się następujących zmian:</w:t>
      </w:r>
      <w:r w:rsidR="00C43027">
        <w:rPr>
          <w:rFonts w:eastAsia="Calibri"/>
        </w:rPr>
        <w:t xml:space="preserve"> n</w:t>
      </w:r>
      <w:r w:rsidR="00357D89" w:rsidRPr="00357D89">
        <w:rPr>
          <w:rFonts w:eastAsia="Calibri"/>
        </w:rPr>
        <w:t>a podstawie pisma od Dyrektora Krajowego Ośrodka Wsparcia Rolnictwa Oddział Terenowy w Bydgoszczy  zwiększono plan dotacji w rozdziale "Pozostała działalność" w dziale gospodarce mieszkaniowa w paragrafie 629 o kwotę: 2.800.000,00 zł. z przeznaczeniem na realizację przedsięwzięcia</w:t>
      </w:r>
      <w:r w:rsidR="00FF50EA">
        <w:rPr>
          <w:rFonts w:eastAsia="Calibri"/>
        </w:rPr>
        <w:t xml:space="preserve"> </w:t>
      </w:r>
      <w:r w:rsidR="00357D89" w:rsidRPr="00357D89">
        <w:rPr>
          <w:rFonts w:eastAsia="Calibri"/>
        </w:rPr>
        <w:t>pn. "Budowa kotłowni gazowych kontenerowych oraz zbiorników LPG dla bloków Spółdzielni Mieszkaniowej Chodeczek"</w:t>
      </w:r>
      <w:r w:rsidR="00C43027">
        <w:rPr>
          <w:rFonts w:eastAsia="Calibri"/>
        </w:rPr>
        <w:t xml:space="preserve"> ; </w:t>
      </w:r>
      <w:r w:rsidR="00357D89" w:rsidRPr="00357D89">
        <w:rPr>
          <w:rFonts w:eastAsia="Calibri"/>
        </w:rPr>
        <w:t>Na podstawie złożonego wniosku do Starostwa Powiatowego we Włocławku  zwiększono  plan dotacji w rozdziale 70095 "Pozostała działalność" w dziale gospodarka mieszkaniowa w paragrafie 630 o kwotę: 156.000,00 zł. z przeznaczeniem na realizację przedsięwzięcia  pn. "Budowa kotłowni gazowych kontenerowych oraz zbiorników LPG dla bloków Spółdzielni Mieszkaniowej Chodeczek".</w:t>
      </w:r>
      <w:r w:rsidR="00C43027">
        <w:rPr>
          <w:rFonts w:eastAsia="Calibri"/>
        </w:rPr>
        <w:t xml:space="preserve"> </w:t>
      </w:r>
      <w:r w:rsidR="00357D89" w:rsidRPr="00357D89">
        <w:rPr>
          <w:rFonts w:eastAsia="Calibri"/>
          <w:color w:val="000000" w:themeColor="text1"/>
        </w:rPr>
        <w:t>Zgodnie z przekazanymi środkami przez Urząd Skarbowy zwiększono plan dotacji w rozdziale</w:t>
      </w:r>
      <w:r w:rsidR="00C43027" w:rsidRPr="00C43027">
        <w:rPr>
          <w:rFonts w:eastAsia="Calibri"/>
          <w:color w:val="000000" w:themeColor="text1"/>
        </w:rPr>
        <w:t xml:space="preserve"> </w:t>
      </w:r>
      <w:r w:rsidR="00357D89" w:rsidRPr="00357D89">
        <w:rPr>
          <w:rFonts w:eastAsia="Calibri"/>
          <w:color w:val="000000" w:themeColor="text1"/>
        </w:rPr>
        <w:t xml:space="preserve">"Wpływy z innych opłat stanowiących dochody jednostek samorządu terytorialnego na podstawie ustaw" w dziale Dochody od osób prawnych, od osób fizycznych i od innych jednostek nieposiadających osobowości prawnej oraz wydatki związane z ich poborem w paragrafie 027 w kwocie: 8.033,48 zł. Wpływy z części opłaty za zezwolenie na sprzedaż napojów alkoholowych w obrocie hurtowym w 2026 r. wyniosły: 35.894,48 zł.  </w:t>
      </w:r>
      <w:r w:rsidR="00357D89" w:rsidRPr="00C43027">
        <w:t>Wprowadz</w:t>
      </w:r>
      <w:r w:rsidR="00C43027">
        <w:t>ono</w:t>
      </w:r>
      <w:r w:rsidR="00357D89" w:rsidRPr="00C43027">
        <w:t xml:space="preserve"> nową inwestycję, </w:t>
      </w:r>
      <w:r w:rsidR="00357D89" w:rsidRPr="00C43027">
        <w:rPr>
          <w:rFonts w:eastAsia="Calibri"/>
        </w:rPr>
        <w:t>z</w:t>
      </w:r>
      <w:r w:rsidR="00357D89" w:rsidRPr="00C43027">
        <w:rPr>
          <w:rFonts w:eastAsia="Calibri"/>
        </w:rPr>
        <w:t>adanie inwestycyjne pt.</w:t>
      </w:r>
      <w:r w:rsidR="00C43027">
        <w:rPr>
          <w:rFonts w:eastAsia="Calibri"/>
        </w:rPr>
        <w:t xml:space="preserve"> </w:t>
      </w:r>
      <w:r w:rsidR="00357D89" w:rsidRPr="00C43027">
        <w:rPr>
          <w:rFonts w:eastAsia="Calibri"/>
        </w:rPr>
        <w:t xml:space="preserve">"Budowa kotłowni gazowych kontenerowych oraz zbiorników LPG dla bloków Spółdzielni Mieszkaniowej Chodeczek" </w:t>
      </w:r>
      <w:r w:rsidR="00C43027">
        <w:rPr>
          <w:rFonts w:eastAsia="Calibri"/>
        </w:rPr>
        <w:t xml:space="preserve">         </w:t>
      </w:r>
      <w:r w:rsidR="00357D89" w:rsidRPr="00C43027">
        <w:rPr>
          <w:rFonts w:eastAsia="Calibri"/>
        </w:rPr>
        <w:t>w kwocie: 4.200.000,00 zł.</w:t>
      </w:r>
      <w:r w:rsidR="00C43027">
        <w:rPr>
          <w:rFonts w:eastAsia="Calibri"/>
        </w:rPr>
        <w:t xml:space="preserve"> </w:t>
      </w:r>
      <w:r w:rsidR="00357D89" w:rsidRPr="00C43027">
        <w:rPr>
          <w:rFonts w:eastAsia="Calibri"/>
        </w:rPr>
        <w:t xml:space="preserve">Na dzień 3 września 2026 r. </w:t>
      </w:r>
      <w:r w:rsidR="00C43027" w:rsidRPr="00C43027">
        <w:rPr>
          <w:rFonts w:eastAsia="Calibri"/>
        </w:rPr>
        <w:t xml:space="preserve">dochody budżetu wynoszą 52.267.609,93 zł., wydatki budżetu wynoszą 55.465.026,48 zł. Zmieniły się przychody, obecnie w wysokości 6.366.308,33 zł. Rozchody pozostały na tym samym poziomie czyli 3.168.891,80 zł. </w:t>
      </w:r>
      <w:r w:rsidR="00357D89" w:rsidRPr="00357D89">
        <w:rPr>
          <w:rFonts w:eastAsia="Calibri"/>
        </w:rPr>
        <w:t>W wyniku wprowadzonych zmian deficyt budżetu Miasta i Gminy Chodecz na 2026 rok</w:t>
      </w:r>
      <w:r w:rsidR="00C43027">
        <w:rPr>
          <w:rFonts w:eastAsia="Calibri"/>
        </w:rPr>
        <w:t xml:space="preserve"> </w:t>
      </w:r>
      <w:r w:rsidR="00357D89" w:rsidRPr="00357D89">
        <w:rPr>
          <w:rFonts w:eastAsia="Calibri"/>
        </w:rPr>
        <w:t>uległ zmianie i wynosi: 3.197.416,53 zł.</w:t>
      </w:r>
      <w:r w:rsidR="00C43027">
        <w:rPr>
          <w:rFonts w:eastAsia="Calibri"/>
        </w:rPr>
        <w:t xml:space="preserve"> </w:t>
      </w:r>
      <w:bookmarkStart w:id="3" w:name="_Hlk239674450"/>
      <w:r>
        <w:t>Na tym zakończono. O opinię została poproszona Komisja Budżetu i Finansów. Radna Beata Michalak przedłożyła informację, iż opinia jest pozytywna. Radni pytań nie mieli. Uchwała została poddana pod głosowanie. Za głosowało 12 radnych, przeciw 0, wstrzymujących 0. Uchwała Nr XXX/17</w:t>
      </w:r>
      <w:r w:rsidR="00C43027">
        <w:t>0</w:t>
      </w:r>
      <w:r>
        <w:t>/26 została podjęta i stanowi załącznik do niniejszego protokołu.</w:t>
      </w:r>
    </w:p>
    <w:bookmarkEnd w:id="3"/>
    <w:p w14:paraId="644ED3BA" w14:textId="77777777" w:rsidR="00A35FC3" w:rsidRPr="00C43027" w:rsidRDefault="00A35FC3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1"/>
    <w:bookmarkEnd w:id="2"/>
    <w:p w14:paraId="259003A3" w14:textId="77777777" w:rsidR="00C43027" w:rsidRPr="00C43027" w:rsidRDefault="00000000" w:rsidP="00C43027">
      <w:pPr>
        <w:pStyle w:val="Normal0"/>
        <w:jc w:val="both"/>
        <w:rPr>
          <w:rFonts w:eastAsia="Calibri"/>
          <w:b/>
          <w:bCs/>
        </w:rPr>
      </w:pPr>
      <w:r w:rsidRPr="00C43027">
        <w:rPr>
          <w:b/>
          <w:bCs/>
        </w:rPr>
        <w:t xml:space="preserve">Ad. 3 </w:t>
      </w:r>
      <w:r w:rsidR="00C43027" w:rsidRPr="00C43027">
        <w:rPr>
          <w:rFonts w:eastAsia="Calibri"/>
          <w:b/>
          <w:bCs/>
        </w:rPr>
        <w:t>Podjęcie uchwały zmieniającej uchwałę w sprawie Wieloletniej Prognozy Finansowej Miasta i Gminy Chodecz na lata 202</w:t>
      </w:r>
      <w:r w:rsidR="00C43027" w:rsidRPr="00C43027">
        <w:rPr>
          <w:b/>
          <w:bCs/>
        </w:rPr>
        <w:t>6</w:t>
      </w:r>
      <w:r w:rsidR="00C43027" w:rsidRPr="00C43027">
        <w:rPr>
          <w:rFonts w:eastAsia="Calibri"/>
          <w:b/>
          <w:bCs/>
        </w:rPr>
        <w:t>-2038.</w:t>
      </w:r>
    </w:p>
    <w:p w14:paraId="3F1D6FD8" w14:textId="20E840AF" w:rsidR="00A35FC3" w:rsidRDefault="00A35FC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1B7739" w14:textId="797E422B" w:rsidR="00DF0B38" w:rsidRPr="006F0049" w:rsidRDefault="00C43027" w:rsidP="006F0049">
      <w:pPr>
        <w:pStyle w:val="Normal0"/>
        <w:tabs>
          <w:tab w:val="left" w:pos="0"/>
          <w:tab w:val="left" w:pos="525"/>
          <w:tab w:val="left" w:pos="1050"/>
          <w:tab w:val="left" w:pos="1590"/>
          <w:tab w:val="left" w:pos="2115"/>
          <w:tab w:val="left" w:pos="2655"/>
          <w:tab w:val="left" w:pos="3180"/>
          <w:tab w:val="left" w:pos="3705"/>
          <w:tab w:val="left" w:pos="4245"/>
          <w:tab w:val="left" w:pos="4770"/>
          <w:tab w:val="left" w:pos="5310"/>
          <w:tab w:val="left" w:pos="5835"/>
          <w:tab w:val="left" w:pos="6360"/>
          <w:tab w:val="left" w:pos="6900"/>
          <w:tab w:val="left" w:pos="7425"/>
          <w:tab w:val="left" w:pos="31680"/>
        </w:tabs>
        <w:autoSpaceDE w:val="0"/>
        <w:autoSpaceDN w:val="0"/>
        <w:adjustRightInd w:val="0"/>
        <w:jc w:val="both"/>
        <w:rPr>
          <w:rFonts w:eastAsia="Calibri"/>
        </w:rPr>
      </w:pPr>
      <w:r>
        <w:t xml:space="preserve">              Przewodnicząca o przedłożenie informacji w sprawie w/w uchwały poprosiła Panią </w:t>
      </w:r>
      <w:r w:rsidRPr="00C43027">
        <w:t>Skarbnik. Pani Monika poinformowała, iż</w:t>
      </w:r>
      <w:r w:rsidRPr="00C43027">
        <w:rPr>
          <w:rFonts w:eastAsia="Calibri"/>
        </w:rPr>
        <w:t xml:space="preserve"> </w:t>
      </w:r>
      <w:r w:rsidRPr="00C43027">
        <w:rPr>
          <w:rFonts w:eastAsia="Calibri"/>
        </w:rPr>
        <w:t>zgodnie z wprowadzonymi zmianami do Uchwały Budżetowej na rok 2026 dotyczących dochodów i wydatków, zadań inwestycyjnych, przychodów i rozchodów</w:t>
      </w:r>
      <w:r>
        <w:rPr>
          <w:rFonts w:eastAsia="Calibri"/>
        </w:rPr>
        <w:t xml:space="preserve"> i deficytu</w:t>
      </w:r>
      <w:r w:rsidRPr="00C43027">
        <w:rPr>
          <w:rFonts w:eastAsia="Calibri"/>
        </w:rPr>
        <w:t xml:space="preserve"> dokonuje się zmian w załączniku Nr 1 i 2.</w:t>
      </w:r>
      <w:r w:rsidR="00FF50EA">
        <w:rPr>
          <w:rFonts w:eastAsia="Calibri"/>
        </w:rPr>
        <w:t xml:space="preserve"> </w:t>
      </w:r>
      <w:r w:rsidRPr="00C43027">
        <w:rPr>
          <w:rFonts w:eastAsia="Calibri"/>
        </w:rPr>
        <w:t>Zmiany polegają na:</w:t>
      </w:r>
      <w:r w:rsidR="00FF50EA">
        <w:rPr>
          <w:rFonts w:eastAsia="Calibri"/>
        </w:rPr>
        <w:t xml:space="preserve"> </w:t>
      </w:r>
      <w:r w:rsidRPr="00C43027">
        <w:rPr>
          <w:rFonts w:eastAsia="Calibri"/>
        </w:rPr>
        <w:t>z</w:t>
      </w:r>
      <w:r>
        <w:rPr>
          <w:rFonts w:eastAsia="Calibri"/>
        </w:rPr>
        <w:t>więk</w:t>
      </w:r>
      <w:r w:rsidRPr="00C43027">
        <w:rPr>
          <w:rFonts w:eastAsia="Calibri"/>
        </w:rPr>
        <w:t>szeniu:</w:t>
      </w:r>
      <w:r w:rsidR="00FF50EA">
        <w:rPr>
          <w:rFonts w:eastAsia="Calibri"/>
        </w:rPr>
        <w:t xml:space="preserve"> d</w:t>
      </w:r>
      <w:r w:rsidRPr="00C43027">
        <w:rPr>
          <w:rFonts w:eastAsia="Calibri"/>
        </w:rPr>
        <w:t>ochodów budżetowych do kwoty: 52.267.609,93 zł.</w:t>
      </w:r>
      <w:r w:rsidR="00FF50EA" w:rsidRPr="006F0049">
        <w:rPr>
          <w:rFonts w:eastAsia="Calibri"/>
        </w:rPr>
        <w:t>; w</w:t>
      </w:r>
      <w:r w:rsidRPr="00C43027">
        <w:rPr>
          <w:rFonts w:eastAsia="Calibri"/>
        </w:rPr>
        <w:t>ydatków budżetowych do kwoty: 55.465.026,46 zł.</w:t>
      </w:r>
      <w:r w:rsidR="00FF50EA" w:rsidRPr="006F0049">
        <w:rPr>
          <w:rFonts w:eastAsia="Calibri"/>
        </w:rPr>
        <w:t>; z</w:t>
      </w:r>
      <w:r w:rsidRPr="00C43027">
        <w:rPr>
          <w:rFonts w:eastAsia="Calibri"/>
        </w:rPr>
        <w:t>adań inwestycyjnych do kwoty: 16.029.619,47 zł.</w:t>
      </w:r>
      <w:r w:rsidR="00FF50EA" w:rsidRPr="006F0049">
        <w:rPr>
          <w:rFonts w:eastAsia="Calibri"/>
        </w:rPr>
        <w:t>; p</w:t>
      </w:r>
      <w:r w:rsidRPr="00C43027">
        <w:rPr>
          <w:rFonts w:eastAsia="Calibri"/>
        </w:rPr>
        <w:t>rzychodów do kwoty: 6.366.308,33 zł.</w:t>
      </w:r>
      <w:r w:rsidR="00FF50EA" w:rsidRPr="006F0049">
        <w:rPr>
          <w:rFonts w:eastAsia="Calibri"/>
        </w:rPr>
        <w:t>; d</w:t>
      </w:r>
      <w:r w:rsidRPr="00C43027">
        <w:rPr>
          <w:rFonts w:eastAsia="Calibri"/>
        </w:rPr>
        <w:t>eficytu do kwoty: 3.197.416,53 zł.</w:t>
      </w:r>
      <w:r w:rsidR="00FF50EA" w:rsidRPr="006F0049">
        <w:rPr>
          <w:rFonts w:eastAsia="Calibri"/>
        </w:rPr>
        <w:t xml:space="preserve"> </w:t>
      </w:r>
      <w:r w:rsidRPr="00C43027">
        <w:rPr>
          <w:rFonts w:eastAsia="Calibri"/>
        </w:rPr>
        <w:t>oraz na niezmienionym poziomie:</w:t>
      </w:r>
      <w:r w:rsidR="006F0049" w:rsidRPr="006F0049">
        <w:rPr>
          <w:rFonts w:eastAsia="Calibri"/>
        </w:rPr>
        <w:t xml:space="preserve"> r</w:t>
      </w:r>
      <w:r w:rsidRPr="00C43027">
        <w:rPr>
          <w:rFonts w:eastAsia="Calibri"/>
        </w:rPr>
        <w:t>ozchodów do kwoty: 3.168.891,80 zł.</w:t>
      </w:r>
      <w:r w:rsidR="00DF0B38" w:rsidRPr="006F0049">
        <w:rPr>
          <w:rFonts w:eastAsia="Calibri"/>
        </w:rPr>
        <w:t xml:space="preserve"> W załączniku nr 2 czyli wykazu przedsięwzięć do WPF wprowadzono przedsięwzięcie pt. „Publiczny transport zbiorowy w gminnych przewozach pasażerskich” umowa będzie podpisana na 3 lata czyli do 2028 roku oraz zmieniono wartość przedsięwzięcia Wirtualna Elektrownia OZE w Kujawskim Klastrze Energii – Energia Kujaw została ona zmieniona kwota do pozycji w budżecie.  </w:t>
      </w:r>
      <w:r w:rsidR="00DF0B38" w:rsidRPr="006F0049">
        <w:t xml:space="preserve">Na tym zakończono. O opinię została poproszona Komisja Budżetu i Finansów. Radna Beata Michalak </w:t>
      </w:r>
      <w:r w:rsidR="00DF0B38" w:rsidRPr="006F0049">
        <w:lastRenderedPageBreak/>
        <w:t>przedłożyła informację, iż opinia jest pozytywna. Radni pytań nie mieli. Uchwała została poddana pod głosowanie. Za głosowało 12 radnych, przeciw 0, wstrzymujących 0. Uchwała Nr XXX/17</w:t>
      </w:r>
      <w:r w:rsidR="00DF0B38" w:rsidRPr="006F0049">
        <w:t>1</w:t>
      </w:r>
      <w:r w:rsidR="00DF0B38" w:rsidRPr="006F0049">
        <w:t>/26 została podjęta i stanowi załącznik do niniejszego protokołu.</w:t>
      </w:r>
    </w:p>
    <w:p w14:paraId="0F05AF6D" w14:textId="77777777" w:rsidR="00A35FC3" w:rsidRDefault="00A35F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1EE8D0" w14:textId="366775B9" w:rsidR="00A35FC3" w:rsidRPr="00DF0B38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 4 Zakończenie  obrad  sesji.</w:t>
      </w:r>
    </w:p>
    <w:p w14:paraId="1FD65561" w14:textId="77777777" w:rsidR="00A35FC3" w:rsidRDefault="0000000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7C962E58" w14:textId="06643AB8" w:rsidR="00A35FC3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Przewodnicząca Rady Miejskiej powiedziała, iż zamyka obrady XXX nadzwyczajnej sesji Rady Miejskiej w Chodczu i dziękuje za przybycie radnym oraz pozostałym osobom obecnym na sali. Sesja zakończyła się o godz. </w:t>
      </w:r>
      <w:r w:rsidR="00DF0B3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:1</w:t>
      </w:r>
      <w:r w:rsidR="00DF0B3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87CEA72" w14:textId="77777777" w:rsidR="00A35FC3" w:rsidRDefault="00A35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3AD049" w14:textId="77777777" w:rsidR="00A35FC3" w:rsidRDefault="00A35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55552F" w14:textId="77777777" w:rsidR="00A35FC3" w:rsidRDefault="00A35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B1F605" w14:textId="77777777" w:rsidR="00A35FC3" w:rsidRDefault="00A35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37E0BA" w14:textId="77777777" w:rsidR="00A35FC3" w:rsidRDefault="00A35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B52147" w14:textId="77777777" w:rsidR="00A35FC3" w:rsidRDefault="000000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Przewodniczący </w:t>
      </w:r>
    </w:p>
    <w:p w14:paraId="15CA753D" w14:textId="77777777" w:rsidR="00A35FC3" w:rsidRDefault="000000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Rady Miejskiej</w:t>
      </w:r>
    </w:p>
    <w:p w14:paraId="130073D7" w14:textId="77777777" w:rsidR="00A35FC3" w:rsidRDefault="00A35F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68A7F2" w14:textId="77777777" w:rsidR="00A35FC3" w:rsidRDefault="000000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Anna Twardowska</w:t>
      </w:r>
    </w:p>
    <w:p w14:paraId="30FFA22B" w14:textId="77777777" w:rsidR="00A35FC3" w:rsidRDefault="00A35F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FD0863" w14:textId="77777777" w:rsidR="00A35FC3" w:rsidRDefault="00A35F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37A3B7" w14:textId="77777777" w:rsidR="00A35FC3" w:rsidRDefault="00A35F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9096F3" w14:textId="77777777" w:rsidR="00A35FC3" w:rsidRDefault="00A35F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FB983B" w14:textId="77777777" w:rsidR="00A35FC3" w:rsidRDefault="00A35F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0BF2DD" w14:textId="77777777" w:rsidR="00A35FC3" w:rsidRDefault="00000000">
      <w:pPr>
        <w:tabs>
          <w:tab w:val="left" w:pos="709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Sporządziła:</w:t>
      </w:r>
    </w:p>
    <w:p w14:paraId="4570EF03" w14:textId="77777777" w:rsidR="00A35FC3" w:rsidRDefault="00000000">
      <w:pPr>
        <w:tabs>
          <w:tab w:val="left" w:pos="709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Łukaszewicz Daria</w:t>
      </w:r>
    </w:p>
    <w:sectPr w:rsidR="00A35F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EA4BB" w14:textId="77777777" w:rsidR="0084367B" w:rsidRDefault="0084367B">
      <w:pPr>
        <w:spacing w:line="240" w:lineRule="auto"/>
      </w:pPr>
      <w:r>
        <w:separator/>
      </w:r>
    </w:p>
  </w:endnote>
  <w:endnote w:type="continuationSeparator" w:id="0">
    <w:p w14:paraId="51052077" w14:textId="77777777" w:rsidR="0084367B" w:rsidRDefault="008436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default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E6487" w14:textId="77777777" w:rsidR="0084367B" w:rsidRDefault="0084367B">
      <w:pPr>
        <w:spacing w:after="0"/>
      </w:pPr>
      <w:r>
        <w:separator/>
      </w:r>
    </w:p>
  </w:footnote>
  <w:footnote w:type="continuationSeparator" w:id="0">
    <w:p w14:paraId="23436F80" w14:textId="77777777" w:rsidR="0084367B" w:rsidRDefault="0084367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3334"/>
    <w:multiLevelType w:val="singleLevel"/>
    <w:tmpl w:val="00903334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b/>
      </w:rPr>
    </w:lvl>
  </w:abstractNum>
  <w:abstractNum w:abstractNumId="1" w15:restartNumberingAfterBreak="0">
    <w:nsid w:val="146236DE"/>
    <w:multiLevelType w:val="multilevel"/>
    <w:tmpl w:val="6786FD6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21CC48B3"/>
    <w:multiLevelType w:val="singleLevel"/>
    <w:tmpl w:val="21CC48B3"/>
    <w:lvl w:ilvl="0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4F9E2BD1"/>
    <w:multiLevelType w:val="multilevel"/>
    <w:tmpl w:val="73BC519C"/>
    <w:lvl w:ilvl="0">
      <w:start w:val="1"/>
      <w:numFmt w:val="decimal"/>
      <w:lvlText w:val="%1."/>
      <w:lvlJc w:val="left"/>
      <w:pPr>
        <w:tabs>
          <w:tab w:val="left" w:pos="0"/>
          <w:tab w:val="left" w:pos="270"/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3E73779"/>
    <w:multiLevelType w:val="multilevel"/>
    <w:tmpl w:val="994A4332"/>
    <w:lvl w:ilvl="0">
      <w:start w:val="1"/>
      <w:numFmt w:val="bullet"/>
      <w:lvlText w:val="-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2309555">
    <w:abstractNumId w:val="0"/>
    <w:lvlOverride w:ilvl="0">
      <w:startOverride w:val="1"/>
    </w:lvlOverride>
  </w:num>
  <w:num w:numId="2" w16cid:durableId="761608908">
    <w:abstractNumId w:val="2"/>
  </w:num>
  <w:num w:numId="3" w16cid:durableId="1284195204">
    <w:abstractNumId w:val="3"/>
  </w:num>
  <w:num w:numId="4" w16cid:durableId="1821325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8267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1C6"/>
    <w:rsid w:val="00001A35"/>
    <w:rsid w:val="000125A4"/>
    <w:rsid w:val="000208A3"/>
    <w:rsid w:val="000232EF"/>
    <w:rsid w:val="0002344C"/>
    <w:rsid w:val="0003054E"/>
    <w:rsid w:val="000364E4"/>
    <w:rsid w:val="000375DF"/>
    <w:rsid w:val="00043D7D"/>
    <w:rsid w:val="00045C31"/>
    <w:rsid w:val="00047BEE"/>
    <w:rsid w:val="00047C6C"/>
    <w:rsid w:val="00050170"/>
    <w:rsid w:val="000516DE"/>
    <w:rsid w:val="00051C7B"/>
    <w:rsid w:val="00055E3B"/>
    <w:rsid w:val="00056ED6"/>
    <w:rsid w:val="00057627"/>
    <w:rsid w:val="00061F51"/>
    <w:rsid w:val="000630F5"/>
    <w:rsid w:val="00066843"/>
    <w:rsid w:val="00067014"/>
    <w:rsid w:val="00073404"/>
    <w:rsid w:val="00075E13"/>
    <w:rsid w:val="00080B99"/>
    <w:rsid w:val="00090AAE"/>
    <w:rsid w:val="00093EA3"/>
    <w:rsid w:val="00094311"/>
    <w:rsid w:val="00094C0F"/>
    <w:rsid w:val="000A02BD"/>
    <w:rsid w:val="000A0641"/>
    <w:rsid w:val="000A2836"/>
    <w:rsid w:val="000B2768"/>
    <w:rsid w:val="000B5140"/>
    <w:rsid w:val="000B7109"/>
    <w:rsid w:val="000C0340"/>
    <w:rsid w:val="000C1D55"/>
    <w:rsid w:val="000D1090"/>
    <w:rsid w:val="000D5566"/>
    <w:rsid w:val="000D69F9"/>
    <w:rsid w:val="000E056E"/>
    <w:rsid w:val="000E3D2E"/>
    <w:rsid w:val="00122A9E"/>
    <w:rsid w:val="0012582D"/>
    <w:rsid w:val="00127115"/>
    <w:rsid w:val="00127513"/>
    <w:rsid w:val="0013066A"/>
    <w:rsid w:val="00130AA9"/>
    <w:rsid w:val="001351C6"/>
    <w:rsid w:val="001462E0"/>
    <w:rsid w:val="00150467"/>
    <w:rsid w:val="0015715C"/>
    <w:rsid w:val="00163C73"/>
    <w:rsid w:val="00173578"/>
    <w:rsid w:val="00175F97"/>
    <w:rsid w:val="001800B9"/>
    <w:rsid w:val="00192AC5"/>
    <w:rsid w:val="00196BDC"/>
    <w:rsid w:val="001A5DB4"/>
    <w:rsid w:val="001B4F11"/>
    <w:rsid w:val="001D35A7"/>
    <w:rsid w:val="001D707F"/>
    <w:rsid w:val="001E504F"/>
    <w:rsid w:val="001E6E5F"/>
    <w:rsid w:val="001E7CAC"/>
    <w:rsid w:val="001F37C1"/>
    <w:rsid w:val="0020641B"/>
    <w:rsid w:val="00211E08"/>
    <w:rsid w:val="00246E98"/>
    <w:rsid w:val="002479A0"/>
    <w:rsid w:val="00250FE8"/>
    <w:rsid w:val="0025172C"/>
    <w:rsid w:val="00266DE5"/>
    <w:rsid w:val="002709B9"/>
    <w:rsid w:val="00271B23"/>
    <w:rsid w:val="00284263"/>
    <w:rsid w:val="0029251D"/>
    <w:rsid w:val="002A2731"/>
    <w:rsid w:val="002A4B85"/>
    <w:rsid w:val="002A6EF1"/>
    <w:rsid w:val="002B19D1"/>
    <w:rsid w:val="002B52B7"/>
    <w:rsid w:val="003043AB"/>
    <w:rsid w:val="003254BF"/>
    <w:rsid w:val="00331A5E"/>
    <w:rsid w:val="00345458"/>
    <w:rsid w:val="00346B6A"/>
    <w:rsid w:val="003504CF"/>
    <w:rsid w:val="00351CDB"/>
    <w:rsid w:val="00357D89"/>
    <w:rsid w:val="0036077A"/>
    <w:rsid w:val="00362890"/>
    <w:rsid w:val="0036516D"/>
    <w:rsid w:val="00365F12"/>
    <w:rsid w:val="0036695B"/>
    <w:rsid w:val="00385840"/>
    <w:rsid w:val="00393A21"/>
    <w:rsid w:val="003B41C6"/>
    <w:rsid w:val="003C1ABD"/>
    <w:rsid w:val="003C21AD"/>
    <w:rsid w:val="003D0E6C"/>
    <w:rsid w:val="003D4CE5"/>
    <w:rsid w:val="003D6287"/>
    <w:rsid w:val="003E08B5"/>
    <w:rsid w:val="003F6256"/>
    <w:rsid w:val="004035A5"/>
    <w:rsid w:val="00412660"/>
    <w:rsid w:val="00415149"/>
    <w:rsid w:val="004165B8"/>
    <w:rsid w:val="0041663C"/>
    <w:rsid w:val="00426B69"/>
    <w:rsid w:val="00436BC7"/>
    <w:rsid w:val="00446F51"/>
    <w:rsid w:val="0046001C"/>
    <w:rsid w:val="004715AD"/>
    <w:rsid w:val="00483471"/>
    <w:rsid w:val="004914D8"/>
    <w:rsid w:val="004B0F5E"/>
    <w:rsid w:val="004B645A"/>
    <w:rsid w:val="004D0B60"/>
    <w:rsid w:val="004D7B01"/>
    <w:rsid w:val="004E1FB8"/>
    <w:rsid w:val="004F2122"/>
    <w:rsid w:val="004F63D3"/>
    <w:rsid w:val="00526F8E"/>
    <w:rsid w:val="005367AE"/>
    <w:rsid w:val="005479FF"/>
    <w:rsid w:val="0055361D"/>
    <w:rsid w:val="00554CFC"/>
    <w:rsid w:val="00560C4A"/>
    <w:rsid w:val="00566295"/>
    <w:rsid w:val="0057117C"/>
    <w:rsid w:val="00572FC0"/>
    <w:rsid w:val="00575193"/>
    <w:rsid w:val="00586D78"/>
    <w:rsid w:val="00591FA4"/>
    <w:rsid w:val="005938F6"/>
    <w:rsid w:val="005945D4"/>
    <w:rsid w:val="005958C9"/>
    <w:rsid w:val="00595D62"/>
    <w:rsid w:val="0059611A"/>
    <w:rsid w:val="005A06D4"/>
    <w:rsid w:val="005A0845"/>
    <w:rsid w:val="005A6ACA"/>
    <w:rsid w:val="005A7130"/>
    <w:rsid w:val="005D67FC"/>
    <w:rsid w:val="005D7097"/>
    <w:rsid w:val="005D77AA"/>
    <w:rsid w:val="005E03EE"/>
    <w:rsid w:val="005E7852"/>
    <w:rsid w:val="005F0CBE"/>
    <w:rsid w:val="005F3B68"/>
    <w:rsid w:val="0060048C"/>
    <w:rsid w:val="00600DC4"/>
    <w:rsid w:val="00606EC2"/>
    <w:rsid w:val="00611B72"/>
    <w:rsid w:val="006148A4"/>
    <w:rsid w:val="006215E5"/>
    <w:rsid w:val="00622230"/>
    <w:rsid w:val="0062571E"/>
    <w:rsid w:val="00625B55"/>
    <w:rsid w:val="00626A5C"/>
    <w:rsid w:val="00626D4D"/>
    <w:rsid w:val="00626EF8"/>
    <w:rsid w:val="00633723"/>
    <w:rsid w:val="0063413E"/>
    <w:rsid w:val="00636822"/>
    <w:rsid w:val="00636D48"/>
    <w:rsid w:val="00640780"/>
    <w:rsid w:val="00640CA7"/>
    <w:rsid w:val="00643982"/>
    <w:rsid w:val="0064627E"/>
    <w:rsid w:val="006547E8"/>
    <w:rsid w:val="00661027"/>
    <w:rsid w:val="00661057"/>
    <w:rsid w:val="00664BBD"/>
    <w:rsid w:val="00664F49"/>
    <w:rsid w:val="00665CB8"/>
    <w:rsid w:val="0067265E"/>
    <w:rsid w:val="00673F2B"/>
    <w:rsid w:val="00676047"/>
    <w:rsid w:val="0068436B"/>
    <w:rsid w:val="006979A4"/>
    <w:rsid w:val="006A0FC9"/>
    <w:rsid w:val="006A324A"/>
    <w:rsid w:val="006C1F14"/>
    <w:rsid w:val="006D0C90"/>
    <w:rsid w:val="006D10BC"/>
    <w:rsid w:val="006E7442"/>
    <w:rsid w:val="006F0049"/>
    <w:rsid w:val="0070177E"/>
    <w:rsid w:val="00703A27"/>
    <w:rsid w:val="00710618"/>
    <w:rsid w:val="007149E3"/>
    <w:rsid w:val="00720081"/>
    <w:rsid w:val="00741DBD"/>
    <w:rsid w:val="0074400C"/>
    <w:rsid w:val="00756B0A"/>
    <w:rsid w:val="00757D90"/>
    <w:rsid w:val="00760DE8"/>
    <w:rsid w:val="00761417"/>
    <w:rsid w:val="0076655B"/>
    <w:rsid w:val="007801CF"/>
    <w:rsid w:val="007911C5"/>
    <w:rsid w:val="00792EAC"/>
    <w:rsid w:val="0079646D"/>
    <w:rsid w:val="007A1AE5"/>
    <w:rsid w:val="007A4282"/>
    <w:rsid w:val="007A562F"/>
    <w:rsid w:val="007B330C"/>
    <w:rsid w:val="007B79E9"/>
    <w:rsid w:val="007C45EE"/>
    <w:rsid w:val="007C48E1"/>
    <w:rsid w:val="007D01A8"/>
    <w:rsid w:val="007D1CBF"/>
    <w:rsid w:val="007D62BD"/>
    <w:rsid w:val="007E18A8"/>
    <w:rsid w:val="007E1DE0"/>
    <w:rsid w:val="007F0BCC"/>
    <w:rsid w:val="007F3F8C"/>
    <w:rsid w:val="00816D38"/>
    <w:rsid w:val="00820FB8"/>
    <w:rsid w:val="0084034F"/>
    <w:rsid w:val="00840515"/>
    <w:rsid w:val="0084367B"/>
    <w:rsid w:val="00851712"/>
    <w:rsid w:val="008657A8"/>
    <w:rsid w:val="00865D87"/>
    <w:rsid w:val="0086724A"/>
    <w:rsid w:val="00872AD0"/>
    <w:rsid w:val="0088647E"/>
    <w:rsid w:val="00890F6F"/>
    <w:rsid w:val="00891F3B"/>
    <w:rsid w:val="008A4C80"/>
    <w:rsid w:val="008B5AA6"/>
    <w:rsid w:val="008C4F16"/>
    <w:rsid w:val="008C5FAB"/>
    <w:rsid w:val="008D2799"/>
    <w:rsid w:val="008E528C"/>
    <w:rsid w:val="008E6C6C"/>
    <w:rsid w:val="008F4121"/>
    <w:rsid w:val="00901A1B"/>
    <w:rsid w:val="00905DCF"/>
    <w:rsid w:val="00911C3C"/>
    <w:rsid w:val="00920196"/>
    <w:rsid w:val="009219CC"/>
    <w:rsid w:val="009246C2"/>
    <w:rsid w:val="009370EA"/>
    <w:rsid w:val="00944D3A"/>
    <w:rsid w:val="00945284"/>
    <w:rsid w:val="009474CF"/>
    <w:rsid w:val="00951E18"/>
    <w:rsid w:val="00955702"/>
    <w:rsid w:val="00956318"/>
    <w:rsid w:val="00957700"/>
    <w:rsid w:val="0097023D"/>
    <w:rsid w:val="00973BFB"/>
    <w:rsid w:val="00985B7B"/>
    <w:rsid w:val="00987526"/>
    <w:rsid w:val="00991FE5"/>
    <w:rsid w:val="009957C3"/>
    <w:rsid w:val="009B1497"/>
    <w:rsid w:val="009C2001"/>
    <w:rsid w:val="009C3FEA"/>
    <w:rsid w:val="009C5AE8"/>
    <w:rsid w:val="009D5DC2"/>
    <w:rsid w:val="009D7EE3"/>
    <w:rsid w:val="00A10B39"/>
    <w:rsid w:val="00A10BF6"/>
    <w:rsid w:val="00A10D25"/>
    <w:rsid w:val="00A35FC3"/>
    <w:rsid w:val="00A46BB6"/>
    <w:rsid w:val="00A477F3"/>
    <w:rsid w:val="00A50D95"/>
    <w:rsid w:val="00A517AA"/>
    <w:rsid w:val="00A5206E"/>
    <w:rsid w:val="00A56770"/>
    <w:rsid w:val="00A6217F"/>
    <w:rsid w:val="00A748DA"/>
    <w:rsid w:val="00A7603B"/>
    <w:rsid w:val="00A8182E"/>
    <w:rsid w:val="00A90B46"/>
    <w:rsid w:val="00A9217D"/>
    <w:rsid w:val="00A92FF9"/>
    <w:rsid w:val="00A95929"/>
    <w:rsid w:val="00AA1A7C"/>
    <w:rsid w:val="00AA477C"/>
    <w:rsid w:val="00AB1372"/>
    <w:rsid w:val="00AB2FAE"/>
    <w:rsid w:val="00AE014B"/>
    <w:rsid w:val="00AE5EFC"/>
    <w:rsid w:val="00AF1340"/>
    <w:rsid w:val="00AF2BF1"/>
    <w:rsid w:val="00AF4BC8"/>
    <w:rsid w:val="00AF4EC7"/>
    <w:rsid w:val="00B06A6F"/>
    <w:rsid w:val="00B12402"/>
    <w:rsid w:val="00B30A47"/>
    <w:rsid w:val="00B328B1"/>
    <w:rsid w:val="00B41AD9"/>
    <w:rsid w:val="00B50692"/>
    <w:rsid w:val="00B56076"/>
    <w:rsid w:val="00B57E97"/>
    <w:rsid w:val="00B677A4"/>
    <w:rsid w:val="00B74113"/>
    <w:rsid w:val="00B742A9"/>
    <w:rsid w:val="00B765C1"/>
    <w:rsid w:val="00B816C9"/>
    <w:rsid w:val="00B96C9D"/>
    <w:rsid w:val="00B9754F"/>
    <w:rsid w:val="00BB0F5B"/>
    <w:rsid w:val="00BC45F9"/>
    <w:rsid w:val="00BD494A"/>
    <w:rsid w:val="00BE0BFB"/>
    <w:rsid w:val="00BF62F5"/>
    <w:rsid w:val="00BF73FE"/>
    <w:rsid w:val="00BF7BCE"/>
    <w:rsid w:val="00C03871"/>
    <w:rsid w:val="00C03D7E"/>
    <w:rsid w:val="00C06707"/>
    <w:rsid w:val="00C2117D"/>
    <w:rsid w:val="00C212C1"/>
    <w:rsid w:val="00C2228F"/>
    <w:rsid w:val="00C22339"/>
    <w:rsid w:val="00C303A7"/>
    <w:rsid w:val="00C309EB"/>
    <w:rsid w:val="00C30BFE"/>
    <w:rsid w:val="00C34ACE"/>
    <w:rsid w:val="00C4208A"/>
    <w:rsid w:val="00C43027"/>
    <w:rsid w:val="00C51F3F"/>
    <w:rsid w:val="00C53F62"/>
    <w:rsid w:val="00C5489D"/>
    <w:rsid w:val="00C61A63"/>
    <w:rsid w:val="00C72A57"/>
    <w:rsid w:val="00C758C5"/>
    <w:rsid w:val="00C83B5E"/>
    <w:rsid w:val="00C84210"/>
    <w:rsid w:val="00C94CD8"/>
    <w:rsid w:val="00CA0FD5"/>
    <w:rsid w:val="00CA190A"/>
    <w:rsid w:val="00CA33D5"/>
    <w:rsid w:val="00CA466E"/>
    <w:rsid w:val="00CC0B9F"/>
    <w:rsid w:val="00CC0F95"/>
    <w:rsid w:val="00CC7D06"/>
    <w:rsid w:val="00CD5CCF"/>
    <w:rsid w:val="00CD6983"/>
    <w:rsid w:val="00CD6CC6"/>
    <w:rsid w:val="00CE392C"/>
    <w:rsid w:val="00CE551A"/>
    <w:rsid w:val="00CE5955"/>
    <w:rsid w:val="00D031C7"/>
    <w:rsid w:val="00D11002"/>
    <w:rsid w:val="00D112C3"/>
    <w:rsid w:val="00D12BA5"/>
    <w:rsid w:val="00D27642"/>
    <w:rsid w:val="00D277FB"/>
    <w:rsid w:val="00D338F7"/>
    <w:rsid w:val="00D35C5A"/>
    <w:rsid w:val="00D4781A"/>
    <w:rsid w:val="00D53B8B"/>
    <w:rsid w:val="00D75033"/>
    <w:rsid w:val="00D76FEF"/>
    <w:rsid w:val="00D829A2"/>
    <w:rsid w:val="00D83B18"/>
    <w:rsid w:val="00D86D89"/>
    <w:rsid w:val="00D90AAC"/>
    <w:rsid w:val="00D92D74"/>
    <w:rsid w:val="00DA0514"/>
    <w:rsid w:val="00DA46FF"/>
    <w:rsid w:val="00DB1357"/>
    <w:rsid w:val="00DC501F"/>
    <w:rsid w:val="00DD1A94"/>
    <w:rsid w:val="00DD36E7"/>
    <w:rsid w:val="00DE3294"/>
    <w:rsid w:val="00DE514C"/>
    <w:rsid w:val="00DF0B38"/>
    <w:rsid w:val="00E03309"/>
    <w:rsid w:val="00E21586"/>
    <w:rsid w:val="00E24649"/>
    <w:rsid w:val="00E301EF"/>
    <w:rsid w:val="00E32105"/>
    <w:rsid w:val="00E36422"/>
    <w:rsid w:val="00E37E23"/>
    <w:rsid w:val="00E37F22"/>
    <w:rsid w:val="00E500A7"/>
    <w:rsid w:val="00E5167E"/>
    <w:rsid w:val="00E56BD5"/>
    <w:rsid w:val="00E66976"/>
    <w:rsid w:val="00E946A2"/>
    <w:rsid w:val="00EA197A"/>
    <w:rsid w:val="00EA644E"/>
    <w:rsid w:val="00EB102A"/>
    <w:rsid w:val="00EB2A79"/>
    <w:rsid w:val="00EB685D"/>
    <w:rsid w:val="00EC3A01"/>
    <w:rsid w:val="00ED62A0"/>
    <w:rsid w:val="00ED7DB1"/>
    <w:rsid w:val="00EE18D0"/>
    <w:rsid w:val="00EE26D1"/>
    <w:rsid w:val="00EE29A7"/>
    <w:rsid w:val="00EF032B"/>
    <w:rsid w:val="00EF3E0F"/>
    <w:rsid w:val="00F04281"/>
    <w:rsid w:val="00F06AF6"/>
    <w:rsid w:val="00F3098C"/>
    <w:rsid w:val="00F34CE7"/>
    <w:rsid w:val="00F45FD4"/>
    <w:rsid w:val="00F52355"/>
    <w:rsid w:val="00F54D85"/>
    <w:rsid w:val="00F64BB6"/>
    <w:rsid w:val="00F73521"/>
    <w:rsid w:val="00F75BEF"/>
    <w:rsid w:val="00F77F50"/>
    <w:rsid w:val="00F8231D"/>
    <w:rsid w:val="00F82987"/>
    <w:rsid w:val="00F82A5E"/>
    <w:rsid w:val="00F97E80"/>
    <w:rsid w:val="00FA5B15"/>
    <w:rsid w:val="00FC6DBF"/>
    <w:rsid w:val="00FD30E5"/>
    <w:rsid w:val="00FD6E09"/>
    <w:rsid w:val="00FE13CB"/>
    <w:rsid w:val="00FE24D4"/>
    <w:rsid w:val="00FF104C"/>
    <w:rsid w:val="00FF50EA"/>
    <w:rsid w:val="00FF7953"/>
    <w:rsid w:val="037F0A9B"/>
    <w:rsid w:val="073F506A"/>
    <w:rsid w:val="1BD019E4"/>
    <w:rsid w:val="23AB7C11"/>
    <w:rsid w:val="2F942B13"/>
    <w:rsid w:val="307F1283"/>
    <w:rsid w:val="3C611234"/>
    <w:rsid w:val="3C863D59"/>
    <w:rsid w:val="3F5C7EE1"/>
    <w:rsid w:val="459A234A"/>
    <w:rsid w:val="550F0D3E"/>
    <w:rsid w:val="61E35399"/>
    <w:rsid w:val="65A02E45"/>
    <w:rsid w:val="6A8149C9"/>
    <w:rsid w:val="6B6816CB"/>
    <w:rsid w:val="6F0C2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EC6B6E"/>
  <w15:docId w15:val="{C8CB1399-2D47-46A6-A4E2-74ECEC20C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unhideWhenUsed/>
    <w:qFormat/>
    <w:pPr>
      <w:spacing w:after="120"/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Pr>
      <w:b/>
      <w:bCs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99"/>
    <w:qFormat/>
    <w:pPr>
      <w:spacing w:after="200" w:line="276" w:lineRule="auto"/>
      <w:ind w:left="720"/>
      <w:contextualSpacing/>
    </w:pPr>
  </w:style>
  <w:style w:type="paragraph" w:customStyle="1" w:styleId="Standard">
    <w:name w:val="Standard"/>
    <w:basedOn w:val="Normal"/>
    <w:qFormat/>
    <w:pPr>
      <w:suppressAutoHyphens/>
      <w:textAlignment w:val="baseline"/>
    </w:pPr>
    <w:rPr>
      <w:rFonts w:ascii="Liberation Serif" w:eastAsia="SimSun" w:hAnsi="Liberation Serif" w:cs="Mangal"/>
      <w:kern w:val="3"/>
      <w:lang w:eastAsia="zh-CN" w:bidi="hi-IN"/>
    </w:rPr>
  </w:style>
  <w:style w:type="paragraph" w:customStyle="1" w:styleId="Normal">
    <w:name w:val="[Normal]"/>
    <w:uiPriority w:val="99"/>
    <w:qFormat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styleId="Bezodstpw">
    <w:name w:val="No Spacing"/>
    <w:qFormat/>
    <w:rPr>
      <w:rFonts w:ascii="Calibri" w:eastAsia="Calibri" w:hAnsi="Calibri"/>
      <w:color w:val="00000A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character" w:customStyle="1" w:styleId="StrongEmphasis">
    <w:name w:val="Strong Emphasis"/>
    <w:qFormat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Theme="majorHAnsi" w:eastAsiaTheme="majorEastAsia" w:hAnsiTheme="majorHAnsi" w:cstheme="majorBidi"/>
      <w:b/>
      <w:sz w:val="28"/>
      <w:szCs w:val="32"/>
    </w:rPr>
  </w:style>
  <w:style w:type="paragraph" w:customStyle="1" w:styleId="standard0">
    <w:name w:val="standard"/>
    <w:basedOn w:val="Normalny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</w:style>
  <w:style w:type="character" w:customStyle="1" w:styleId="markedcontent">
    <w:name w:val="markedcontent"/>
    <w:basedOn w:val="Domylnaczcionkaakapitu"/>
    <w:qFormat/>
  </w:style>
  <w:style w:type="paragraph" w:customStyle="1" w:styleId="Normal0">
    <w:name w:val="Normal"/>
    <w:rsid w:val="00357D89"/>
    <w:pPr>
      <w:suppressAutoHyphens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79764-57C9-47CE-B7ED-0142EAFF4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1028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user3</cp:lastModifiedBy>
  <cp:revision>2</cp:revision>
  <cp:lastPrinted>2026-09-07T10:11:00Z</cp:lastPrinted>
  <dcterms:created xsi:type="dcterms:W3CDTF">2026-09-07T10:11:00Z</dcterms:created>
  <dcterms:modified xsi:type="dcterms:W3CDTF">2026-09-07T10:11:00Z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1045-12.1.0.28032</vt:lpwstr>
  </property>
  <property fmtid="{D5CDD505-2E9C-101B-9397-08002B2CF9AE}" pid="3" name="ICV">
    <vt:lpwstr>80DFEDB134FC41D3BABD8DE2921A688D_13</vt:lpwstr>
  </property>
  <property fmtid="{D5CDD505-2E9C-101B-9397-08002B2CF9AE}" pid="4" name="KSOTemplateDocerSaveRecord">
    <vt:lpwstr>eyJoZGlkIjoiYzhhMDc4MTNlODc0ZDExNTA5MWYzODMxMGQ3NWRkMTYiLCJ1c2VySWQiOiIzMDQxNTA4MzMzMTUyIn0=</vt:lpwstr>
  </property>
</Properties>
</file>