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C4EB" w14:textId="4BDFE881" w:rsidR="00185257" w:rsidRPr="00346276" w:rsidRDefault="00185257" w:rsidP="00346276">
      <w:pPr>
        <w:pStyle w:val="Nagwek1"/>
        <w:jc w:val="center"/>
        <w:rPr>
          <w:rFonts w:ascii="FuturaBlack BT" w:hAnsi="FuturaBlack BT" w:cs="FuturaBlack BT"/>
          <w:b/>
          <w:color w:val="auto"/>
          <w:sz w:val="44"/>
          <w:szCs w:val="44"/>
        </w:rPr>
      </w:pP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SPECYFIKACJA WARUNKÓW</w:t>
      </w:r>
      <w:r w:rsidR="00346276">
        <w:rPr>
          <w:rFonts w:ascii="Arial" w:hAnsi="Arial" w:cs="Arial"/>
          <w:b/>
          <w:color w:val="auto"/>
          <w:sz w:val="44"/>
          <w:szCs w:val="44"/>
          <w14:shadow w14:blurRad="50800" w14:dist="38100" w14:dir="2700000" w14:sx="100000" w14:sy="100000" w14:kx="0" w14:ky="0" w14:algn="tl">
            <w14:srgbClr w14:val="000000">
              <w14:alpha w14:val="60000"/>
            </w14:srgbClr>
          </w14:shadow>
        </w:rPr>
        <w:t xml:space="preserve"> </w:t>
      </w: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ZAMÓWIENIA</w:t>
      </w:r>
    </w:p>
    <w:p w14:paraId="052D454A" w14:textId="77777777" w:rsidR="00185257" w:rsidRDefault="00185257" w:rsidP="00185257">
      <w:pPr>
        <w:pStyle w:val="Nagwek9"/>
      </w:pPr>
      <w:r>
        <w:rPr>
          <w:rFonts w:ascii="FuturaBlack BT" w:hAnsi="FuturaBlack BT" w:cs="FuturaBlack BT"/>
          <w:b/>
          <w:bCs/>
          <w:color w:val="993366"/>
          <w:sz w:val="31"/>
          <w:szCs w:val="31"/>
        </w:rPr>
        <w:tab/>
      </w:r>
    </w:p>
    <w:p w14:paraId="34C7DA29" w14:textId="77777777" w:rsidR="00185257" w:rsidRDefault="00185257" w:rsidP="00185257">
      <w:pPr>
        <w:tabs>
          <w:tab w:val="left" w:pos="0"/>
          <w:tab w:val="left" w:pos="4820"/>
          <w:tab w:val="left" w:pos="5245"/>
        </w:tabs>
        <w:jc w:val="center"/>
        <w:rPr>
          <w:rFonts w:eastAsia="Calibri" w:cs="Calibri"/>
          <w:b/>
          <w:bCs/>
          <w:sz w:val="32"/>
          <w:szCs w:val="32"/>
        </w:rPr>
      </w:pPr>
      <w:r>
        <w:rPr>
          <w:rFonts w:eastAsia="Calibri" w:cs="Calibri"/>
          <w:b/>
          <w:bCs/>
          <w:noProof/>
          <w:sz w:val="32"/>
          <w:szCs w:val="32"/>
        </w:rPr>
        <w:drawing>
          <wp:inline distT="0" distB="0" distL="0" distR="0" wp14:anchorId="32FAC0B3" wp14:editId="58BF5783">
            <wp:extent cx="1304925" cy="15144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514475"/>
                    </a:xfrm>
                    <a:prstGeom prst="rect">
                      <a:avLst/>
                    </a:prstGeom>
                    <a:solidFill>
                      <a:srgbClr val="FFFFFF"/>
                    </a:solidFill>
                    <a:ln>
                      <a:noFill/>
                    </a:ln>
                  </pic:spPr>
                </pic:pic>
              </a:graphicData>
            </a:graphic>
          </wp:inline>
        </w:drawing>
      </w:r>
    </w:p>
    <w:p w14:paraId="72092C29" w14:textId="77777777" w:rsidR="00185257" w:rsidRDefault="00185257" w:rsidP="00185257">
      <w:pPr>
        <w:pStyle w:val="Standard"/>
        <w:jc w:val="center"/>
        <w:rPr>
          <w:rFonts w:eastAsia="Calibri" w:cs="Calibri"/>
          <w:b/>
          <w:bCs/>
          <w:color w:val="auto"/>
          <w:sz w:val="32"/>
          <w:szCs w:val="32"/>
          <w:lang w:val="pl-PL"/>
        </w:rPr>
      </w:pPr>
    </w:p>
    <w:p w14:paraId="64F015DB"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MIASTO I GMINA CHODECZ</w:t>
      </w:r>
    </w:p>
    <w:p w14:paraId="6983613A"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ul. KALISKA 2, 87-860 CHODECZ</w:t>
      </w:r>
    </w:p>
    <w:p w14:paraId="7035D2C5" w14:textId="77777777" w:rsidR="00185257" w:rsidRDefault="00185257" w:rsidP="00185257">
      <w:pPr>
        <w:rPr>
          <w:b/>
          <w:bCs/>
        </w:rPr>
      </w:pPr>
    </w:p>
    <w:p w14:paraId="1AAF786D" w14:textId="001E0201" w:rsidR="00185257" w:rsidRPr="00346276" w:rsidRDefault="00185257" w:rsidP="00346276">
      <w:pPr>
        <w:spacing w:before="120" w:after="120" w:line="240" w:lineRule="auto"/>
        <w:rPr>
          <w:rFonts w:asciiTheme="minorHAnsi" w:hAnsiTheme="minorHAnsi" w:cstheme="minorHAnsi"/>
          <w:sz w:val="22"/>
          <w:szCs w:val="22"/>
        </w:rPr>
      </w:pPr>
      <w:r w:rsidRPr="00346276">
        <w:rPr>
          <w:rFonts w:asciiTheme="minorHAnsi" w:hAnsiTheme="minorHAnsi" w:cstheme="minorHAnsi"/>
          <w:b/>
          <w:bCs/>
          <w:sz w:val="22"/>
          <w:szCs w:val="22"/>
        </w:rPr>
        <w:t>Zamawiający</w:t>
      </w:r>
      <w:r w:rsidRPr="00346276">
        <w:rPr>
          <w:rFonts w:asciiTheme="minorHAnsi" w:hAnsiTheme="minorHAnsi" w:cstheme="minorHAnsi"/>
          <w:sz w:val="22"/>
          <w:szCs w:val="22"/>
        </w:rPr>
        <w:t>: Miasto i Gmina Chodec</w:t>
      </w:r>
      <w:r w:rsidR="002A7C0C">
        <w:rPr>
          <w:rFonts w:asciiTheme="minorHAnsi" w:hAnsiTheme="minorHAnsi" w:cstheme="minorHAnsi"/>
          <w:sz w:val="22"/>
          <w:szCs w:val="22"/>
        </w:rPr>
        <w:t>z</w:t>
      </w:r>
    </w:p>
    <w:p w14:paraId="7006B2AA" w14:textId="442D6572" w:rsidR="00C50877" w:rsidRPr="00290D04" w:rsidRDefault="00185257" w:rsidP="0060557C">
      <w:pPr>
        <w:widowControl w:val="0"/>
        <w:autoSpaceDE w:val="0"/>
        <w:autoSpaceDN w:val="0"/>
        <w:adjustRightInd w:val="0"/>
        <w:spacing w:after="0" w:line="240" w:lineRule="auto"/>
        <w:rPr>
          <w:rFonts w:asciiTheme="minorHAnsi" w:hAnsiTheme="minorHAnsi" w:cstheme="minorHAnsi"/>
          <w:b/>
          <w:sz w:val="22"/>
          <w:szCs w:val="22"/>
        </w:rPr>
      </w:pPr>
      <w:r w:rsidRPr="00290D04">
        <w:rPr>
          <w:rFonts w:asciiTheme="minorHAnsi" w:hAnsiTheme="minorHAnsi" w:cstheme="minorHAnsi"/>
          <w:b/>
          <w:bCs/>
          <w:sz w:val="22"/>
          <w:szCs w:val="22"/>
        </w:rPr>
        <w:t>Przedmiot zamówienia</w:t>
      </w:r>
      <w:r w:rsidR="00C50877" w:rsidRPr="00290D04">
        <w:rPr>
          <w:rFonts w:asciiTheme="minorHAnsi" w:hAnsiTheme="minorHAnsi" w:cstheme="minorHAnsi"/>
          <w:b/>
          <w:bCs/>
          <w:sz w:val="22"/>
          <w:szCs w:val="22"/>
        </w:rPr>
        <w:t xml:space="preserve">: </w:t>
      </w:r>
      <w:r w:rsidR="0060557C" w:rsidRPr="00290D04">
        <w:rPr>
          <w:rFonts w:asciiTheme="minorHAnsi" w:hAnsiTheme="minorHAnsi" w:cstheme="minorHAnsi"/>
          <w:b/>
          <w:sz w:val="22"/>
          <w:szCs w:val="22"/>
        </w:rPr>
        <w:t>„</w:t>
      </w:r>
      <w:r w:rsidR="00290D04" w:rsidRPr="00290D04">
        <w:rPr>
          <w:rFonts w:asciiTheme="minorHAnsi" w:hAnsiTheme="minorHAnsi" w:cstheme="minorHAnsi"/>
          <w:b/>
          <w:sz w:val="22"/>
          <w:szCs w:val="22"/>
        </w:rPr>
        <w:t>Odnowa przestrzeni publicznych na terenie Miasta i Gminy Chodecz</w:t>
      </w:r>
      <w:r w:rsidR="0060557C" w:rsidRPr="00290D04">
        <w:rPr>
          <w:rFonts w:asciiTheme="minorHAnsi" w:hAnsiTheme="minorHAnsi" w:cstheme="minorHAnsi"/>
          <w:b/>
          <w:sz w:val="22"/>
          <w:szCs w:val="22"/>
        </w:rPr>
        <w:t>”</w:t>
      </w:r>
    </w:p>
    <w:p w14:paraId="75885B7E" w14:textId="54CA4D5C" w:rsidR="00346276" w:rsidRPr="00346276" w:rsidRDefault="00346276" w:rsidP="00C50877">
      <w:pPr>
        <w:widowControl w:val="0"/>
        <w:autoSpaceDE w:val="0"/>
        <w:autoSpaceDN w:val="0"/>
        <w:adjustRightInd w:val="0"/>
        <w:spacing w:before="120" w:after="0"/>
        <w:rPr>
          <w:rFonts w:asciiTheme="minorHAnsi" w:hAnsiTheme="minorHAnsi" w:cstheme="minorHAnsi"/>
          <w:b/>
          <w:kern w:val="0"/>
          <w:sz w:val="22"/>
          <w:szCs w:val="22"/>
          <w:lang w:eastAsia="en-US"/>
        </w:rPr>
      </w:pPr>
      <w:r w:rsidRPr="00346276">
        <w:rPr>
          <w:rFonts w:asciiTheme="minorHAnsi" w:hAnsiTheme="minorHAnsi" w:cstheme="minorHAnsi"/>
          <w:b/>
          <w:kern w:val="0"/>
          <w:sz w:val="22"/>
          <w:szCs w:val="22"/>
          <w:lang w:eastAsia="en-US"/>
        </w:rPr>
        <w:t xml:space="preserve">Tryb udzielenia zamówienia: </w:t>
      </w:r>
      <w:r w:rsidRPr="00346276">
        <w:rPr>
          <w:rFonts w:asciiTheme="minorHAnsi" w:hAnsiTheme="minorHAnsi" w:cstheme="minorHAnsi"/>
          <w:kern w:val="0"/>
          <w:sz w:val="22"/>
          <w:szCs w:val="22"/>
          <w:lang w:eastAsia="en-US"/>
        </w:rPr>
        <w:t>tryb podstawowy bez negocjacji</w:t>
      </w:r>
    </w:p>
    <w:p w14:paraId="0B2AE4FE" w14:textId="35EB9CCA" w:rsidR="00346276" w:rsidRPr="00346276" w:rsidRDefault="00346276" w:rsidP="00C50877">
      <w:pPr>
        <w:spacing w:before="120" w:after="120" w:line="240" w:lineRule="auto"/>
        <w:rPr>
          <w:rFonts w:asciiTheme="minorHAnsi" w:hAnsiTheme="minorHAnsi" w:cstheme="minorHAnsi"/>
          <w:b/>
          <w:bCs/>
          <w:kern w:val="0"/>
          <w:sz w:val="22"/>
          <w:szCs w:val="22"/>
          <w:lang w:eastAsia="en-US"/>
        </w:rPr>
      </w:pPr>
      <w:r w:rsidRPr="00346276">
        <w:rPr>
          <w:rFonts w:asciiTheme="minorHAnsi" w:hAnsiTheme="minorHAnsi" w:cstheme="minorHAnsi"/>
          <w:b/>
          <w:kern w:val="0"/>
          <w:sz w:val="22"/>
          <w:szCs w:val="22"/>
          <w:lang w:eastAsia="en-US"/>
        </w:rPr>
        <w:t>Znak postępo</w:t>
      </w:r>
      <w:r w:rsidRPr="00B86845">
        <w:rPr>
          <w:rFonts w:asciiTheme="minorHAnsi" w:hAnsiTheme="minorHAnsi" w:cstheme="minorHAnsi"/>
          <w:b/>
          <w:kern w:val="0"/>
          <w:sz w:val="22"/>
          <w:szCs w:val="22"/>
          <w:lang w:eastAsia="en-US"/>
        </w:rPr>
        <w:t xml:space="preserve">wania: </w:t>
      </w:r>
      <w:r w:rsidRPr="00B86845">
        <w:rPr>
          <w:rFonts w:asciiTheme="minorHAnsi" w:hAnsiTheme="minorHAnsi" w:cstheme="minorHAnsi"/>
          <w:kern w:val="0"/>
          <w:sz w:val="22"/>
          <w:szCs w:val="22"/>
          <w:lang w:eastAsia="en-US"/>
        </w:rPr>
        <w:t>In.272.</w:t>
      </w:r>
      <w:r w:rsidR="00290D04">
        <w:rPr>
          <w:rFonts w:asciiTheme="minorHAnsi" w:hAnsiTheme="minorHAnsi" w:cstheme="minorHAnsi"/>
          <w:kern w:val="0"/>
          <w:sz w:val="22"/>
          <w:szCs w:val="22"/>
          <w:lang w:eastAsia="en-US"/>
        </w:rPr>
        <w:t>6</w:t>
      </w:r>
      <w:r w:rsidR="00B86845" w:rsidRPr="00B86845">
        <w:rPr>
          <w:rFonts w:asciiTheme="minorHAnsi" w:hAnsiTheme="minorHAnsi" w:cstheme="minorHAnsi"/>
          <w:kern w:val="0"/>
          <w:sz w:val="22"/>
          <w:szCs w:val="22"/>
          <w:lang w:eastAsia="en-US"/>
        </w:rPr>
        <w:t>.2026</w:t>
      </w:r>
    </w:p>
    <w:p w14:paraId="079F8D43" w14:textId="77777777" w:rsidR="00346276" w:rsidRPr="00346276" w:rsidRDefault="00346276" w:rsidP="00346276">
      <w:pPr>
        <w:spacing w:before="120" w:after="120" w:line="240" w:lineRule="auto"/>
        <w:rPr>
          <w:rFonts w:asciiTheme="minorHAnsi" w:hAnsiTheme="minorHAnsi" w:cstheme="minorHAnsi"/>
          <w:b/>
          <w:sz w:val="22"/>
          <w:szCs w:val="22"/>
        </w:rPr>
      </w:pPr>
      <w:r w:rsidRPr="00346276">
        <w:rPr>
          <w:rFonts w:asciiTheme="minorHAnsi" w:hAnsiTheme="minorHAnsi" w:cstheme="minorHAnsi"/>
          <w:b/>
          <w:sz w:val="22"/>
          <w:szCs w:val="22"/>
        </w:rPr>
        <w:t xml:space="preserve">Rodzaj zamówienia: </w:t>
      </w:r>
      <w:r w:rsidRPr="00346276">
        <w:rPr>
          <w:rFonts w:asciiTheme="minorHAnsi" w:hAnsiTheme="minorHAnsi" w:cstheme="minorHAnsi"/>
          <w:sz w:val="22"/>
          <w:szCs w:val="22"/>
        </w:rPr>
        <w:t xml:space="preserve">roboty budowlane </w:t>
      </w:r>
    </w:p>
    <w:p w14:paraId="5F3DFECC" w14:textId="77777777" w:rsidR="00185257" w:rsidRPr="00EF4CED" w:rsidRDefault="00185257" w:rsidP="00185257">
      <w:pPr>
        <w:pStyle w:val="Standard"/>
        <w:jc w:val="both"/>
        <w:rPr>
          <w:rFonts w:eastAsia="Calibri" w:cs="Calibri"/>
          <w:color w:val="auto"/>
          <w:lang w:val="pl-PL"/>
        </w:rPr>
      </w:pPr>
    </w:p>
    <w:p w14:paraId="6864C74D" w14:textId="77777777" w:rsidR="00185257" w:rsidRDefault="00185257" w:rsidP="00185257">
      <w:pPr>
        <w:pStyle w:val="Standard"/>
        <w:jc w:val="both"/>
        <w:rPr>
          <w:rFonts w:eastAsia="Calibri" w:cs="Calibri"/>
          <w:color w:val="auto"/>
          <w:sz w:val="26"/>
          <w:szCs w:val="26"/>
          <w:lang w:val="pl-PL"/>
        </w:rPr>
      </w:pPr>
    </w:p>
    <w:p w14:paraId="7D3EC417" w14:textId="77777777" w:rsidR="00185257" w:rsidRDefault="00185257" w:rsidP="00185257">
      <w:pPr>
        <w:pStyle w:val="Standard"/>
        <w:jc w:val="both"/>
        <w:rPr>
          <w:rFonts w:eastAsia="Calibri" w:cs="Calibri"/>
          <w:color w:val="auto"/>
          <w:sz w:val="26"/>
          <w:szCs w:val="26"/>
          <w:lang w:val="pl-PL"/>
        </w:rPr>
      </w:pPr>
    </w:p>
    <w:p w14:paraId="6BF58E81" w14:textId="77777777" w:rsidR="00185257" w:rsidRPr="00523032" w:rsidRDefault="00185257" w:rsidP="00185257">
      <w:pPr>
        <w:suppressAutoHyphens/>
        <w:jc w:val="both"/>
        <w:rPr>
          <w:rFonts w:cs="Arial"/>
          <w:lang w:eastAsia="zh-CN"/>
        </w:rPr>
      </w:pPr>
    </w:p>
    <w:p w14:paraId="705D55F6"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Zatwierdził:</w:t>
      </w:r>
    </w:p>
    <w:p w14:paraId="47B7AACA"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Jarosław Grabczyński – Burmistrz Chodcza</w:t>
      </w:r>
    </w:p>
    <w:p w14:paraId="0CD7E7D1" w14:textId="77777777" w:rsidR="00185257" w:rsidRDefault="00185257" w:rsidP="00185257">
      <w:pPr>
        <w:suppressAutoHyphens/>
        <w:jc w:val="both"/>
        <w:rPr>
          <w:rFonts w:cs="Arial"/>
          <w:lang w:eastAsia="zh-CN"/>
        </w:rPr>
      </w:pPr>
      <w:r w:rsidRPr="00523032">
        <w:rPr>
          <w:rFonts w:cs="Arial"/>
          <w:lang w:eastAsia="zh-CN"/>
        </w:rPr>
        <w:t xml:space="preserve">     </w:t>
      </w:r>
    </w:p>
    <w:p w14:paraId="413E2EE2" w14:textId="77777777" w:rsidR="00346276" w:rsidRDefault="00346276" w:rsidP="00185257">
      <w:pPr>
        <w:pStyle w:val="Standard"/>
        <w:spacing w:line="360" w:lineRule="auto"/>
        <w:jc w:val="center"/>
        <w:rPr>
          <w:rFonts w:eastAsia="Calibri" w:cs="Calibri"/>
          <w:b/>
          <w:bCs/>
          <w:color w:val="auto"/>
          <w:lang w:val="pl-PL"/>
        </w:rPr>
      </w:pPr>
    </w:p>
    <w:p w14:paraId="5C161F80" w14:textId="77777777" w:rsidR="00346276" w:rsidRDefault="00346276" w:rsidP="00185257">
      <w:pPr>
        <w:pStyle w:val="Standard"/>
        <w:spacing w:line="360" w:lineRule="auto"/>
        <w:jc w:val="center"/>
        <w:rPr>
          <w:rFonts w:eastAsia="Calibri" w:cs="Calibri"/>
          <w:b/>
          <w:bCs/>
          <w:color w:val="auto"/>
          <w:lang w:val="pl-PL"/>
        </w:rPr>
      </w:pPr>
    </w:p>
    <w:p w14:paraId="7C0B44CE" w14:textId="77777777" w:rsidR="00346276" w:rsidRDefault="00346276" w:rsidP="00185257">
      <w:pPr>
        <w:pStyle w:val="Standard"/>
        <w:spacing w:line="360" w:lineRule="auto"/>
        <w:jc w:val="center"/>
        <w:rPr>
          <w:rFonts w:eastAsia="Calibri" w:cs="Calibri"/>
          <w:b/>
          <w:bCs/>
          <w:color w:val="auto"/>
          <w:lang w:val="pl-PL"/>
        </w:rPr>
      </w:pPr>
    </w:p>
    <w:p w14:paraId="700AAE08" w14:textId="77777777" w:rsidR="00346276" w:rsidRDefault="00346276" w:rsidP="00185257">
      <w:pPr>
        <w:pStyle w:val="Standard"/>
        <w:spacing w:line="360" w:lineRule="auto"/>
        <w:jc w:val="center"/>
        <w:rPr>
          <w:rFonts w:eastAsia="Calibri" w:cs="Calibri"/>
          <w:b/>
          <w:bCs/>
          <w:color w:val="auto"/>
          <w:lang w:val="pl-PL"/>
        </w:rPr>
      </w:pPr>
    </w:p>
    <w:p w14:paraId="56B10256" w14:textId="77777777" w:rsidR="00B86845" w:rsidRDefault="00B86845" w:rsidP="00185257">
      <w:pPr>
        <w:pStyle w:val="Standard"/>
        <w:spacing w:line="360" w:lineRule="auto"/>
        <w:jc w:val="center"/>
        <w:rPr>
          <w:rFonts w:eastAsia="Calibri" w:cs="Calibri"/>
          <w:b/>
          <w:bCs/>
          <w:color w:val="auto"/>
          <w:lang w:val="pl-PL"/>
        </w:rPr>
      </w:pPr>
    </w:p>
    <w:p w14:paraId="55803840" w14:textId="364EF380" w:rsidR="00185257" w:rsidRDefault="00185257" w:rsidP="00290D04">
      <w:pPr>
        <w:pStyle w:val="Standard"/>
        <w:spacing w:line="360" w:lineRule="auto"/>
        <w:jc w:val="center"/>
        <w:rPr>
          <w:rFonts w:eastAsia="Calibri" w:cs="Calibri"/>
          <w:b/>
          <w:bCs/>
          <w:color w:val="auto"/>
          <w:lang w:val="pl-PL"/>
        </w:rPr>
      </w:pPr>
      <w:r w:rsidRPr="00A95C82">
        <w:rPr>
          <w:rFonts w:eastAsia="Calibri" w:cs="Calibri"/>
          <w:b/>
          <w:bCs/>
          <w:color w:val="auto"/>
          <w:lang w:val="pl-PL"/>
        </w:rPr>
        <w:t xml:space="preserve">Chodecz, </w:t>
      </w:r>
      <w:r w:rsidR="004A2921" w:rsidRPr="00A95C82">
        <w:rPr>
          <w:rFonts w:eastAsia="Calibri" w:cs="Calibri"/>
          <w:b/>
          <w:bCs/>
          <w:color w:val="auto"/>
          <w:lang w:val="pl-PL"/>
        </w:rPr>
        <w:t>01.0</w:t>
      </w:r>
      <w:r w:rsidR="00A95C82" w:rsidRPr="00A95C82">
        <w:rPr>
          <w:rFonts w:eastAsia="Calibri" w:cs="Calibri"/>
          <w:b/>
          <w:bCs/>
          <w:color w:val="auto"/>
          <w:lang w:val="pl-PL"/>
        </w:rPr>
        <w:t>6</w:t>
      </w:r>
      <w:r w:rsidR="004523DF" w:rsidRPr="00A95C82">
        <w:rPr>
          <w:rFonts w:eastAsia="Calibri" w:cs="Calibri"/>
          <w:b/>
          <w:bCs/>
          <w:color w:val="auto"/>
          <w:lang w:val="pl-PL"/>
        </w:rPr>
        <w:t>.2026</w:t>
      </w:r>
      <w:r w:rsidRPr="00A95C82">
        <w:rPr>
          <w:rFonts w:eastAsia="Calibri" w:cs="Calibri"/>
          <w:b/>
          <w:bCs/>
          <w:color w:val="auto"/>
          <w:lang w:val="pl-PL"/>
        </w:rPr>
        <w:t xml:space="preserve"> r.</w:t>
      </w:r>
    </w:p>
    <w:p w14:paraId="1845B839" w14:textId="4FB2B5F6" w:rsidR="00A9496A" w:rsidRPr="00744A0E" w:rsidRDefault="00A9496A" w:rsidP="00FF0EF6">
      <w:pPr>
        <w:pStyle w:val="Akapitzlist"/>
        <w:numPr>
          <w:ilvl w:val="0"/>
          <w:numId w:val="13"/>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NAZWA ORAZ ADRES ZAMAWIAJĄCEGO, NUMER TELEFONU, ADRES POCZTY ELEKTRONICZNEJ ORAZ STRONY INTERNETOWEJ PROWADZONEGO POSTĘPOWANIA</w:t>
      </w:r>
    </w:p>
    <w:p w14:paraId="7590727B" w14:textId="414A4D87" w:rsidR="00A9496A" w:rsidRPr="00744A0E" w:rsidRDefault="00185257" w:rsidP="00395BD7">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kern w:val="0"/>
          <w:sz w:val="22"/>
          <w:szCs w:val="22"/>
          <w:lang w:eastAsia="en-US"/>
        </w:rPr>
        <w:t>Miasto i Gmina Chodecz</w:t>
      </w:r>
    </w:p>
    <w:p w14:paraId="27E14049" w14:textId="76FA98CC"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ul. Kaliska 2</w:t>
      </w:r>
    </w:p>
    <w:p w14:paraId="24FFB41A" w14:textId="5A8CFA54"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 xml:space="preserve">87-860 Chodecz </w:t>
      </w:r>
    </w:p>
    <w:p w14:paraId="6D6C4187" w14:textId="145E9B36" w:rsidR="00185257" w:rsidRPr="00744A0E" w:rsidRDefault="00185257"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NIP: 888-28-94-988</w:t>
      </w:r>
    </w:p>
    <w:p w14:paraId="20C64B1C" w14:textId="4C017692" w:rsidR="00A9496A" w:rsidRPr="00744A0E" w:rsidRDefault="00A9496A" w:rsidP="00395BD7">
      <w:pPr>
        <w:autoSpaceDE w:val="0"/>
        <w:autoSpaceDN w:val="0"/>
        <w:adjustRightInd w:val="0"/>
        <w:spacing w:after="0" w:line="240" w:lineRule="auto"/>
        <w:rPr>
          <w:rFonts w:asciiTheme="minorHAnsi" w:hAnsiTheme="minorHAnsi" w:cstheme="minorHAnsi"/>
          <w:bCs/>
          <w:kern w:val="0"/>
          <w:sz w:val="22"/>
          <w:szCs w:val="22"/>
          <w:lang w:eastAsia="en-US"/>
        </w:rPr>
      </w:pPr>
      <w:r w:rsidRPr="00744A0E">
        <w:rPr>
          <w:rFonts w:asciiTheme="minorHAnsi" w:hAnsiTheme="minorHAnsi" w:cstheme="minorHAnsi"/>
          <w:kern w:val="0"/>
          <w:sz w:val="22"/>
          <w:szCs w:val="22"/>
          <w:lang w:eastAsia="en-US"/>
        </w:rPr>
        <w:t>tel.: (54) 284</w:t>
      </w:r>
      <w:r w:rsidR="003F7356" w:rsidRPr="00744A0E">
        <w:rPr>
          <w:rFonts w:asciiTheme="minorHAnsi" w:hAnsiTheme="minorHAnsi" w:cstheme="minorHAnsi"/>
          <w:kern w:val="0"/>
          <w:sz w:val="22"/>
          <w:szCs w:val="22"/>
          <w:lang w:eastAsia="en-US"/>
        </w:rPr>
        <w:t>8-070</w:t>
      </w:r>
    </w:p>
    <w:p w14:paraId="6862FE1F" w14:textId="547CA2AD" w:rsidR="00185257" w:rsidRDefault="00591E85" w:rsidP="00185257">
      <w:pPr>
        <w:autoSpaceDE w:val="0"/>
        <w:autoSpaceDN w:val="0"/>
        <w:adjustRightInd w:val="0"/>
        <w:spacing w:after="0" w:line="240" w:lineRule="auto"/>
        <w:rPr>
          <w:rFonts w:asciiTheme="minorHAnsi" w:hAnsiTheme="minorHAnsi" w:cstheme="minorHAnsi"/>
          <w:b/>
          <w:kern w:val="0"/>
          <w:sz w:val="22"/>
          <w:szCs w:val="22"/>
          <w:lang w:eastAsia="en-US"/>
        </w:rPr>
      </w:pPr>
      <w:r w:rsidRPr="002A7C0C">
        <w:rPr>
          <w:rFonts w:asciiTheme="minorHAnsi" w:hAnsiTheme="minorHAnsi" w:cstheme="minorHAnsi"/>
          <w:bCs/>
          <w:kern w:val="0"/>
          <w:sz w:val="22"/>
          <w:szCs w:val="22"/>
          <w:lang w:eastAsia="en-US"/>
        </w:rPr>
        <w:t xml:space="preserve">Skrzynka e-PUAP: </w:t>
      </w:r>
      <w:r w:rsidR="00185257" w:rsidRPr="002A7C0C">
        <w:rPr>
          <w:rFonts w:asciiTheme="minorHAnsi" w:hAnsiTheme="minorHAnsi" w:cstheme="minorHAnsi"/>
          <w:b/>
          <w:sz w:val="22"/>
          <w:szCs w:val="22"/>
        </w:rPr>
        <w:t>/UMiGChodecz/skrytka</w:t>
      </w:r>
      <w:r w:rsidR="00185257" w:rsidRPr="002A7C0C">
        <w:rPr>
          <w:rFonts w:asciiTheme="minorHAnsi" w:hAnsiTheme="minorHAnsi" w:cstheme="minorHAnsi"/>
          <w:b/>
          <w:kern w:val="0"/>
          <w:sz w:val="22"/>
          <w:szCs w:val="22"/>
          <w:lang w:eastAsia="en-US"/>
        </w:rPr>
        <w:t xml:space="preserve"> </w:t>
      </w:r>
    </w:p>
    <w:p w14:paraId="4C799A18" w14:textId="79FD1D1D" w:rsidR="00857E2D" w:rsidRPr="00857E2D" w:rsidRDefault="00857E2D" w:rsidP="00185257">
      <w:pPr>
        <w:autoSpaceDE w:val="0"/>
        <w:autoSpaceDN w:val="0"/>
        <w:adjustRightInd w:val="0"/>
        <w:spacing w:after="0" w:line="240" w:lineRule="auto"/>
        <w:rPr>
          <w:rFonts w:asciiTheme="minorHAnsi" w:hAnsiTheme="minorHAnsi" w:cstheme="minorHAnsi"/>
          <w:b/>
          <w:bCs/>
          <w:kern w:val="0"/>
          <w:sz w:val="22"/>
          <w:szCs w:val="22"/>
          <w:lang w:eastAsia="en-US"/>
        </w:rPr>
      </w:pPr>
      <w:r w:rsidRPr="00857E2D">
        <w:rPr>
          <w:rFonts w:asciiTheme="minorHAnsi" w:hAnsiTheme="minorHAnsi" w:cstheme="minorHAnsi"/>
          <w:sz w:val="22"/>
          <w:szCs w:val="22"/>
        </w:rPr>
        <w:t>Skrzynka e-Doręczenia:</w:t>
      </w:r>
      <w:r w:rsidRPr="004D3ADE">
        <w:rPr>
          <w:rFonts w:asciiTheme="minorHAnsi" w:hAnsiTheme="minorHAnsi" w:cstheme="minorHAnsi"/>
          <w:b/>
          <w:bCs/>
          <w:sz w:val="22"/>
          <w:szCs w:val="22"/>
        </w:rPr>
        <w:t> AE:PL-61512-93948-HHBBT-12</w:t>
      </w:r>
    </w:p>
    <w:p w14:paraId="4EB2C09C" w14:textId="4581E9E7" w:rsidR="008F44C3" w:rsidRPr="0051070A" w:rsidRDefault="0051070A" w:rsidP="00185257">
      <w:pPr>
        <w:autoSpaceDE w:val="0"/>
        <w:autoSpaceDN w:val="0"/>
        <w:adjustRightInd w:val="0"/>
        <w:spacing w:after="0" w:line="240" w:lineRule="auto"/>
        <w:rPr>
          <w:rFonts w:asciiTheme="minorHAnsi" w:hAnsiTheme="minorHAnsi" w:cstheme="minorHAnsi"/>
          <w:color w:val="000000"/>
          <w:kern w:val="0"/>
          <w:sz w:val="22"/>
          <w:szCs w:val="22"/>
          <w:lang w:eastAsia="en-US"/>
        </w:rPr>
      </w:pPr>
      <w:r w:rsidRPr="0051070A">
        <w:rPr>
          <w:rFonts w:asciiTheme="minorHAnsi" w:hAnsiTheme="minorHAnsi" w:cstheme="minorHAnsi"/>
          <w:color w:val="000000"/>
          <w:kern w:val="0"/>
          <w:sz w:val="22"/>
          <w:szCs w:val="22"/>
          <w:lang w:eastAsia="en-US"/>
        </w:rPr>
        <w:t xml:space="preserve">Adres poczty elektronicznej /e-mail/: </w:t>
      </w:r>
      <w:r w:rsidR="00B03CF8">
        <w:rPr>
          <w:rFonts w:asciiTheme="minorHAnsi" w:hAnsiTheme="minorHAnsi" w:cstheme="minorHAnsi"/>
          <w:b/>
          <w:color w:val="000000"/>
          <w:kern w:val="0"/>
          <w:sz w:val="22"/>
          <w:szCs w:val="22"/>
          <w:lang w:eastAsia="en-US"/>
        </w:rPr>
        <w:t>urzad</w:t>
      </w:r>
      <w:r w:rsidRPr="0051070A">
        <w:rPr>
          <w:rFonts w:asciiTheme="minorHAnsi" w:hAnsiTheme="minorHAnsi" w:cstheme="minorHAnsi"/>
          <w:b/>
          <w:color w:val="000000"/>
          <w:kern w:val="0"/>
          <w:sz w:val="22"/>
          <w:szCs w:val="22"/>
          <w:lang w:eastAsia="en-US"/>
        </w:rPr>
        <w:t>@chodecz.pl</w:t>
      </w:r>
      <w:r w:rsidRPr="0051070A">
        <w:rPr>
          <w:rFonts w:asciiTheme="minorHAnsi" w:hAnsiTheme="minorHAnsi" w:cstheme="minorHAnsi"/>
          <w:color w:val="000000"/>
          <w:kern w:val="0"/>
          <w:sz w:val="22"/>
          <w:szCs w:val="22"/>
          <w:lang w:eastAsia="en-US"/>
        </w:rPr>
        <w:t xml:space="preserve">  </w:t>
      </w:r>
    </w:p>
    <w:p w14:paraId="33E0A559" w14:textId="7FADBC1F" w:rsidR="006D41D0" w:rsidRPr="003D5576" w:rsidRDefault="002A7C0C" w:rsidP="00B03CF8">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 xml:space="preserve">Adres strony internetowej prowadzonego postępowania – </w:t>
      </w:r>
      <w:r w:rsidRPr="002A7C0C">
        <w:rPr>
          <w:rFonts w:asciiTheme="minorHAnsi" w:hAnsiTheme="minorHAnsi" w:cstheme="minorHAnsi"/>
          <w:b/>
          <w:bCs/>
          <w:color w:val="000000"/>
          <w:kern w:val="0"/>
          <w:sz w:val="22"/>
          <w:szCs w:val="22"/>
          <w:lang w:eastAsia="en-US"/>
        </w:rPr>
        <w:t xml:space="preserve">link prowadzący bezpośrednio (po zalogowaniu się na konto użytkownik) do rozbudowanego widoku postępowania na Platformie e-Zamówienia, umożliwiającego wykorzystanie pełnej funkcjonalności platformy, w tym do m.in. złożenia oferty oraz komunikacji z Zamawiającym: </w:t>
      </w:r>
    </w:p>
    <w:p w14:paraId="7B6F7649" w14:textId="228C3099" w:rsidR="00A95C82" w:rsidRPr="00BF1B20" w:rsidRDefault="00A95C82" w:rsidP="004D173A">
      <w:pPr>
        <w:autoSpaceDE w:val="0"/>
        <w:spacing w:after="0" w:line="240" w:lineRule="auto"/>
        <w:jc w:val="both"/>
        <w:rPr>
          <w:rFonts w:asciiTheme="minorHAnsi" w:hAnsiTheme="minorHAnsi" w:cstheme="minorHAnsi"/>
          <w:sz w:val="22"/>
          <w:szCs w:val="22"/>
        </w:rPr>
      </w:pPr>
      <w:hyperlink r:id="rId9" w:history="1">
        <w:r w:rsidRPr="002818DA">
          <w:rPr>
            <w:rStyle w:val="Hipercze"/>
            <w:rFonts w:asciiTheme="minorHAnsi" w:hAnsiTheme="minorHAnsi" w:cstheme="minorHAnsi"/>
            <w:sz w:val="22"/>
            <w:szCs w:val="22"/>
          </w:rPr>
          <w:t>https://ezamowienia.gov.pl/mp-client/tenders/ocds-148610-39e87b03-63db-44c8-870c-f3d3db184c69</w:t>
        </w:r>
      </w:hyperlink>
      <w:r>
        <w:rPr>
          <w:rFonts w:asciiTheme="minorHAnsi" w:hAnsiTheme="minorHAnsi" w:cstheme="minorHAnsi"/>
          <w:sz w:val="22"/>
          <w:szCs w:val="22"/>
        </w:rPr>
        <w:t xml:space="preserve"> </w:t>
      </w:r>
    </w:p>
    <w:p w14:paraId="2F79BCC2" w14:textId="53836C16" w:rsidR="004D173A" w:rsidRPr="004D173A" w:rsidRDefault="004D173A" w:rsidP="004D173A">
      <w:pPr>
        <w:autoSpaceDE w:val="0"/>
        <w:spacing w:after="0" w:line="240" w:lineRule="auto"/>
        <w:jc w:val="both"/>
        <w:rPr>
          <w:rFonts w:asciiTheme="minorHAnsi" w:hAnsiTheme="minorHAnsi" w:cstheme="minorHAnsi"/>
          <w:sz w:val="22"/>
          <w:szCs w:val="22"/>
        </w:rPr>
      </w:pPr>
      <w:r w:rsidRPr="00B80401">
        <w:rPr>
          <w:rFonts w:asciiTheme="minorHAnsi" w:hAnsiTheme="minorHAnsi" w:cstheme="minorHAnsi"/>
          <w:color w:val="000000"/>
          <w:kern w:val="0"/>
          <w:sz w:val="22"/>
          <w:szCs w:val="22"/>
          <w:lang w:eastAsia="en-US"/>
        </w:rPr>
        <w:t>Postępowanie można wyszukać również ze strony głównej Platformy e-Zamówienia: (Przycisk: „Przeglądaj</w:t>
      </w:r>
      <w:r w:rsidRPr="004D173A">
        <w:rPr>
          <w:rFonts w:asciiTheme="minorHAnsi" w:hAnsiTheme="minorHAnsi" w:cstheme="minorHAnsi"/>
          <w:color w:val="000000"/>
          <w:kern w:val="0"/>
          <w:sz w:val="22"/>
          <w:szCs w:val="22"/>
          <w:lang w:eastAsia="en-US"/>
        </w:rPr>
        <w:t xml:space="preserve">: postępowania/konkursy”) – </w:t>
      </w:r>
      <w:r w:rsidRPr="004D173A">
        <w:rPr>
          <w:rFonts w:asciiTheme="minorHAnsi" w:hAnsiTheme="minorHAnsi" w:cstheme="minorHAnsi"/>
          <w:b/>
          <w:color w:val="000000"/>
          <w:kern w:val="0"/>
          <w:sz w:val="22"/>
          <w:szCs w:val="22"/>
          <w:lang w:eastAsia="en-US"/>
        </w:rPr>
        <w:t>link służy jedynie do zapoznania się z informacjami i dokumentami dotyczącymi postępowania:</w:t>
      </w:r>
    </w:p>
    <w:p w14:paraId="048E62B3" w14:textId="7980EC41" w:rsidR="00A95C82" w:rsidRDefault="00A95C82" w:rsidP="009D23D1">
      <w:pPr>
        <w:autoSpaceDE w:val="0"/>
        <w:autoSpaceDN w:val="0"/>
        <w:adjustRightInd w:val="0"/>
        <w:spacing w:after="0" w:line="240" w:lineRule="auto"/>
        <w:jc w:val="both"/>
        <w:rPr>
          <w:rFonts w:asciiTheme="minorHAnsi" w:hAnsiTheme="minorHAnsi" w:cstheme="minorHAnsi"/>
          <w:sz w:val="22"/>
          <w:szCs w:val="22"/>
        </w:rPr>
      </w:pPr>
      <w:hyperlink r:id="rId10" w:history="1">
        <w:r w:rsidRPr="002818DA">
          <w:rPr>
            <w:rStyle w:val="Hipercze"/>
            <w:rFonts w:asciiTheme="minorHAnsi" w:hAnsiTheme="minorHAnsi" w:cstheme="minorHAnsi"/>
            <w:sz w:val="22"/>
            <w:szCs w:val="22"/>
          </w:rPr>
          <w:t>https://ezamowienia.gov.pl/mp-client/</w:t>
        </w:r>
        <w:r w:rsidRPr="002818DA">
          <w:rPr>
            <w:rStyle w:val="Hipercze"/>
            <w:rFonts w:asciiTheme="minorHAnsi" w:hAnsiTheme="minorHAnsi" w:cstheme="minorHAnsi"/>
            <w:sz w:val="22"/>
            <w:szCs w:val="22"/>
          </w:rPr>
          <w:t>search</w:t>
        </w:r>
        <w:r w:rsidRPr="002818DA">
          <w:rPr>
            <w:rStyle w:val="Hipercze"/>
            <w:rFonts w:asciiTheme="minorHAnsi" w:hAnsiTheme="minorHAnsi" w:cstheme="minorHAnsi"/>
            <w:sz w:val="22"/>
            <w:szCs w:val="22"/>
          </w:rPr>
          <w:t>/ocds-148610-39e87b03-63db-44c8-870c-f3d3db184c69</w:t>
        </w:r>
      </w:hyperlink>
      <w:r>
        <w:rPr>
          <w:rFonts w:asciiTheme="minorHAnsi" w:hAnsiTheme="minorHAnsi" w:cstheme="minorHAnsi"/>
          <w:sz w:val="22"/>
          <w:szCs w:val="22"/>
        </w:rPr>
        <w:t xml:space="preserve"> </w:t>
      </w:r>
    </w:p>
    <w:p w14:paraId="1974596B" w14:textId="054F61E0" w:rsidR="002A7C0C" w:rsidRPr="002A7C0C" w:rsidRDefault="002A7C0C" w:rsidP="009D23D1">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Postępowanie można wyszukać również ze strony głównej Platformy e-Zamówienia (przycisk „Przeglądaj postępowania/konkursy”)</w:t>
      </w:r>
      <w:r>
        <w:rPr>
          <w:rFonts w:asciiTheme="minorHAnsi" w:hAnsiTheme="minorHAnsi" w:cstheme="minorHAnsi"/>
          <w:color w:val="000000"/>
          <w:kern w:val="0"/>
          <w:sz w:val="22"/>
          <w:szCs w:val="22"/>
          <w:lang w:eastAsia="en-US"/>
        </w:rPr>
        <w:t>.</w:t>
      </w:r>
    </w:p>
    <w:p w14:paraId="3764EC0E" w14:textId="43644AB3" w:rsidR="00A95C82" w:rsidRPr="00A95C82" w:rsidRDefault="002A7C0C" w:rsidP="003D5576">
      <w:pPr>
        <w:pStyle w:val="Default"/>
        <w:jc w:val="both"/>
        <w:rPr>
          <w:rFonts w:asciiTheme="minorHAnsi" w:hAnsiTheme="minorHAnsi" w:cstheme="minorHAnsi"/>
          <w:b/>
          <w:bCs/>
          <w:sz w:val="22"/>
          <w:szCs w:val="22"/>
        </w:rPr>
      </w:pPr>
      <w:r w:rsidRPr="00A95C82">
        <w:rPr>
          <w:rFonts w:asciiTheme="minorHAnsi" w:hAnsiTheme="minorHAnsi" w:cstheme="minorHAnsi"/>
          <w:b/>
          <w:bCs/>
          <w:sz w:val="22"/>
          <w:szCs w:val="22"/>
        </w:rPr>
        <w:t xml:space="preserve">Identyfikator (ID) postępowania na Platformie e-Zamówienia: </w:t>
      </w:r>
      <w:r w:rsidR="00A95C82" w:rsidRPr="00A95C82">
        <w:rPr>
          <w:rFonts w:asciiTheme="minorHAnsi" w:hAnsiTheme="minorHAnsi" w:cstheme="minorHAnsi"/>
          <w:b/>
          <w:bCs/>
          <w:sz w:val="22"/>
          <w:szCs w:val="22"/>
        </w:rPr>
        <w:t>ocds-148610-39e87b03-63db-44c8-870c-f3d3db184c69</w:t>
      </w:r>
      <w:r w:rsidR="00A95C82" w:rsidRPr="00A95C82">
        <w:rPr>
          <w:rFonts w:asciiTheme="minorHAnsi" w:hAnsiTheme="minorHAnsi" w:cstheme="minorHAnsi"/>
          <w:b/>
          <w:bCs/>
          <w:sz w:val="22"/>
          <w:szCs w:val="22"/>
        </w:rPr>
        <w:t xml:space="preserve"> </w:t>
      </w:r>
    </w:p>
    <w:p w14:paraId="55951815" w14:textId="77777777" w:rsidR="007E1303" w:rsidRPr="00744A0E" w:rsidRDefault="007E1303" w:rsidP="003D5576">
      <w:pPr>
        <w:pStyle w:val="Default"/>
        <w:jc w:val="both"/>
        <w:rPr>
          <w:rFonts w:asciiTheme="minorHAnsi" w:hAnsiTheme="minorHAnsi" w:cstheme="minorHAnsi"/>
          <w:bCs/>
          <w:sz w:val="22"/>
          <w:szCs w:val="22"/>
        </w:rPr>
      </w:pPr>
    </w:p>
    <w:p w14:paraId="430FAF21" w14:textId="66495410" w:rsidR="002873A4"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ADRES STRONY INTERNETOWEJ, NA KTÓREJ UDOSTĘPNIANE BĘDĄ ZMIANY I WYJAŚNIENIA TREŚCI SWZ ORAZ INNE DOKUMENTY ZAMÓWIENIA BEZPOŚREDNIO ZWIĄZANE Z POSTĘP</w:t>
      </w:r>
      <w:r w:rsidR="00E737BD" w:rsidRPr="00744A0E">
        <w:rPr>
          <w:rFonts w:asciiTheme="minorHAnsi" w:hAnsiTheme="minorHAnsi" w:cstheme="minorHAnsi"/>
          <w:b/>
          <w:spacing w:val="0"/>
          <w:kern w:val="0"/>
          <w:sz w:val="22"/>
          <w:szCs w:val="22"/>
        </w:rPr>
        <w:t>OWANIEM O UDZIELENIE ZAMÓWIENIA</w:t>
      </w:r>
    </w:p>
    <w:p w14:paraId="55834298" w14:textId="134910E6" w:rsidR="00E737BD" w:rsidRPr="002A7C0C" w:rsidRDefault="00E737BD" w:rsidP="004209B3">
      <w:pPr>
        <w:spacing w:after="0" w:line="240" w:lineRule="auto"/>
        <w:jc w:val="both"/>
        <w:rPr>
          <w:rStyle w:val="Hipercze"/>
          <w:rFonts w:asciiTheme="minorHAnsi" w:hAnsiTheme="minorHAnsi" w:cstheme="minorHAnsi"/>
          <w:color w:val="auto"/>
          <w:kern w:val="0"/>
          <w:sz w:val="22"/>
          <w:szCs w:val="22"/>
          <w:u w:val="none"/>
          <w:lang w:eastAsia="en-US"/>
        </w:rPr>
      </w:pPr>
      <w:r w:rsidRPr="002A7C0C">
        <w:rPr>
          <w:rFonts w:asciiTheme="minorHAnsi" w:hAnsiTheme="minorHAnsi" w:cstheme="minorHAnsi"/>
          <w:sz w:val="22"/>
          <w:szCs w:val="22"/>
        </w:rPr>
        <w:t xml:space="preserve">Zmiany i wyjaśnienia treści SWZ oraz inne dokumenty zamówienia bezpośrednio związane z postępowaniem o udzielenie zamówienia będą udostępniane na stronie internetowej: </w:t>
      </w:r>
      <w:hyperlink r:id="rId11" w:history="1">
        <w:r w:rsidR="002A7C0C" w:rsidRPr="002A7C0C">
          <w:rPr>
            <w:rStyle w:val="Hipercze"/>
            <w:rFonts w:asciiTheme="minorHAnsi" w:hAnsiTheme="minorHAnsi" w:cstheme="minorHAnsi"/>
            <w:bCs/>
            <w:sz w:val="22"/>
            <w:szCs w:val="22"/>
          </w:rPr>
          <w:t>https://ezamowienia.gov.pl</w:t>
        </w:r>
      </w:hyperlink>
      <w:r w:rsidR="002A7C0C" w:rsidRPr="002A7C0C">
        <w:rPr>
          <w:rFonts w:asciiTheme="minorHAnsi" w:hAnsiTheme="minorHAnsi" w:cstheme="minorHAnsi"/>
          <w:b/>
          <w:bCs/>
          <w:sz w:val="22"/>
          <w:szCs w:val="22"/>
        </w:rPr>
        <w:t xml:space="preserve"> oraz </w:t>
      </w:r>
      <w:hyperlink r:id="rId12" w:history="1">
        <w:r w:rsidR="003F7356" w:rsidRPr="002A7C0C">
          <w:rPr>
            <w:rStyle w:val="Hipercze"/>
            <w:rFonts w:asciiTheme="minorHAnsi" w:hAnsiTheme="minorHAnsi" w:cstheme="minorHAnsi"/>
            <w:kern w:val="0"/>
            <w:sz w:val="22"/>
            <w:szCs w:val="22"/>
            <w:lang w:eastAsia="en-US"/>
          </w:rPr>
          <w:t>www.bip.chodecz.pl</w:t>
        </w:r>
      </w:hyperlink>
      <w:r w:rsidR="00170BDE" w:rsidRPr="002A7C0C">
        <w:rPr>
          <w:rStyle w:val="Hipercze"/>
          <w:rFonts w:asciiTheme="minorHAnsi" w:hAnsiTheme="minorHAnsi" w:cstheme="minorHAnsi"/>
          <w:color w:val="auto"/>
          <w:kern w:val="0"/>
          <w:sz w:val="22"/>
          <w:szCs w:val="22"/>
          <w:u w:val="none"/>
          <w:lang w:eastAsia="en-US"/>
        </w:rPr>
        <w:t>.</w:t>
      </w:r>
    </w:p>
    <w:p w14:paraId="07ADD868" w14:textId="77777777" w:rsidR="00FC513F" w:rsidRPr="00744A0E" w:rsidRDefault="00FC513F" w:rsidP="00395BD7">
      <w:pPr>
        <w:spacing w:after="120" w:line="240" w:lineRule="auto"/>
        <w:jc w:val="both"/>
        <w:rPr>
          <w:rFonts w:asciiTheme="minorHAnsi" w:hAnsiTheme="minorHAnsi" w:cstheme="minorHAnsi"/>
          <w:sz w:val="22"/>
          <w:szCs w:val="22"/>
        </w:rPr>
      </w:pPr>
    </w:p>
    <w:p w14:paraId="4BBE6160" w14:textId="272E9A5C" w:rsidR="002873A4" w:rsidRPr="00744A0E" w:rsidRDefault="00E737BD" w:rsidP="00FF0EF6">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TRYB UDZIELENIA ZAMÓWIENIA</w:t>
      </w:r>
    </w:p>
    <w:p w14:paraId="7ACFFB83" w14:textId="75251F09" w:rsidR="00037BD2" w:rsidRPr="00DE14EC" w:rsidRDefault="00037BD2" w:rsidP="00037BD2">
      <w:pPr>
        <w:spacing w:after="0" w:line="240" w:lineRule="auto"/>
        <w:jc w:val="both"/>
        <w:rPr>
          <w:rFonts w:asciiTheme="minorHAnsi" w:hAnsiTheme="minorHAnsi" w:cstheme="minorHAnsi"/>
          <w:spacing w:val="0"/>
          <w:kern w:val="0"/>
          <w:sz w:val="22"/>
          <w:szCs w:val="22"/>
        </w:rPr>
      </w:pPr>
      <w:r w:rsidRPr="00DE14EC">
        <w:rPr>
          <w:rFonts w:asciiTheme="minorHAnsi" w:hAnsiTheme="minorHAnsi" w:cstheme="minorHAnsi"/>
          <w:sz w:val="22"/>
          <w:szCs w:val="22"/>
        </w:rPr>
        <w:t xml:space="preserve">Postępowanie prowadzone jest w trybie podstawowym opartym na wymaganiach wskazanych w art. 275 pkt 1 ustawy pzp zgodnie z ustawą z dnia 11 września 2019 r. Prawo zamówień publicznych </w:t>
      </w:r>
      <w:r w:rsidR="0091575F">
        <w:rPr>
          <w:rFonts w:ascii="Calibri" w:eastAsia="Calibri" w:hAnsi="Calibri" w:cs="Calibri"/>
          <w:sz w:val="22"/>
          <w:szCs w:val="22"/>
        </w:rPr>
        <w:t>(Dz. U. z 202</w:t>
      </w:r>
      <w:r w:rsidR="002237EE">
        <w:rPr>
          <w:rFonts w:ascii="Calibri" w:eastAsia="Calibri" w:hAnsi="Calibri" w:cs="Calibri"/>
          <w:sz w:val="22"/>
          <w:szCs w:val="22"/>
        </w:rPr>
        <w:t>4</w:t>
      </w:r>
      <w:r w:rsidR="0091575F">
        <w:rPr>
          <w:rFonts w:ascii="Calibri" w:eastAsia="Calibri" w:hAnsi="Calibri" w:cs="Calibri"/>
          <w:sz w:val="22"/>
          <w:szCs w:val="22"/>
        </w:rPr>
        <w:t xml:space="preserve"> r. poz. 1</w:t>
      </w:r>
      <w:r w:rsidR="002237EE">
        <w:rPr>
          <w:rFonts w:ascii="Calibri" w:eastAsia="Calibri" w:hAnsi="Calibri" w:cs="Calibri"/>
          <w:sz w:val="22"/>
          <w:szCs w:val="22"/>
        </w:rPr>
        <w:t>320</w:t>
      </w:r>
      <w:r w:rsidR="0091575F">
        <w:rPr>
          <w:rFonts w:ascii="Calibri" w:eastAsia="Calibri" w:hAnsi="Calibri" w:cs="Calibri"/>
          <w:sz w:val="22"/>
          <w:szCs w:val="22"/>
        </w:rPr>
        <w:t xml:space="preserve"> ze zm.) </w:t>
      </w:r>
      <w:r w:rsidRPr="00DE14EC">
        <w:rPr>
          <w:rFonts w:asciiTheme="minorHAnsi" w:hAnsiTheme="minorHAnsi" w:cstheme="minorHAnsi"/>
          <w:sz w:val="22"/>
          <w:szCs w:val="22"/>
        </w:rPr>
        <w:t>oraz aktów wykonawczych do tej ustawy. W przypadku jakichkolwiek wątpliwości, niejasności, wykonawca winien przyjąć, że w pierwszej kolejności mają zastosowanie przepisy ustawy pzp i aktów wykonawczych, a w drugiej kolejności zapisy niniejszej SWZ oraz treść ogłoszenia o zamówieniu.</w:t>
      </w:r>
    </w:p>
    <w:p w14:paraId="2986A139" w14:textId="77777777" w:rsidR="00FC513F" w:rsidRPr="00744A0E" w:rsidRDefault="00FC513F" w:rsidP="00395BD7">
      <w:pPr>
        <w:spacing w:after="120" w:line="240" w:lineRule="auto"/>
        <w:rPr>
          <w:rFonts w:asciiTheme="minorHAnsi" w:hAnsiTheme="minorHAnsi" w:cstheme="minorHAnsi"/>
          <w:spacing w:val="0"/>
          <w:kern w:val="0"/>
          <w:sz w:val="22"/>
          <w:szCs w:val="22"/>
        </w:rPr>
      </w:pPr>
    </w:p>
    <w:p w14:paraId="4B375624" w14:textId="70E5F1F7" w:rsidR="00E737BD" w:rsidRPr="00744A0E" w:rsidRDefault="00E737BD" w:rsidP="00FF0EF6">
      <w:pPr>
        <w:pStyle w:val="Akapitzlist"/>
        <w:numPr>
          <w:ilvl w:val="0"/>
          <w:numId w:val="13"/>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INFORMACJA</w:t>
      </w:r>
      <w:r w:rsidR="00A9496A" w:rsidRPr="00744A0E">
        <w:rPr>
          <w:rFonts w:asciiTheme="minorHAnsi" w:hAnsiTheme="minorHAnsi" w:cstheme="minorHAnsi"/>
          <w:b/>
          <w:spacing w:val="0"/>
          <w:kern w:val="0"/>
          <w:sz w:val="22"/>
          <w:szCs w:val="22"/>
        </w:rPr>
        <w:t>, CZY ZAMAWIAJĄCY PRZEWIDUJE WYBÓR NAJKORZYSTNIEJSZEJ OFERTY Z MOŻ</w:t>
      </w:r>
      <w:r w:rsidRPr="00744A0E">
        <w:rPr>
          <w:rFonts w:asciiTheme="minorHAnsi" w:hAnsiTheme="minorHAnsi" w:cstheme="minorHAnsi"/>
          <w:b/>
          <w:spacing w:val="0"/>
          <w:kern w:val="0"/>
          <w:sz w:val="22"/>
          <w:szCs w:val="22"/>
        </w:rPr>
        <w:t>LIWOŚCIĄ PROWADZENIA NEGOCJACJI</w:t>
      </w:r>
    </w:p>
    <w:p w14:paraId="1386997A" w14:textId="68E478B2" w:rsidR="00FC513F" w:rsidRPr="00744A0E" w:rsidRDefault="00E737BD" w:rsidP="004209B3">
      <w:pPr>
        <w:pStyle w:val="Akapitzlist"/>
        <w:spacing w:before="240" w:after="0" w:line="240" w:lineRule="auto"/>
        <w:ind w:left="0"/>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nie przewiduje wyboru najkorzystniejszej oferty z </w:t>
      </w:r>
      <w:r w:rsidR="001033B9" w:rsidRPr="00744A0E">
        <w:rPr>
          <w:rFonts w:asciiTheme="minorHAnsi" w:hAnsiTheme="minorHAnsi" w:cstheme="minorHAnsi"/>
          <w:spacing w:val="0"/>
          <w:kern w:val="0"/>
          <w:sz w:val="22"/>
          <w:szCs w:val="22"/>
        </w:rPr>
        <w:t>możliwością</w:t>
      </w:r>
      <w:r w:rsidRPr="00744A0E">
        <w:rPr>
          <w:rFonts w:asciiTheme="minorHAnsi" w:hAnsiTheme="minorHAnsi" w:cstheme="minorHAnsi"/>
          <w:spacing w:val="0"/>
          <w:kern w:val="0"/>
          <w:sz w:val="22"/>
          <w:szCs w:val="22"/>
        </w:rPr>
        <w:t xml:space="preserve"> prowadzenia negocjacji.</w:t>
      </w:r>
    </w:p>
    <w:p w14:paraId="1FF72134" w14:textId="759C13DA" w:rsidR="00FC513F" w:rsidRDefault="00FC513F" w:rsidP="00395BD7">
      <w:pPr>
        <w:pStyle w:val="Akapitzlist"/>
        <w:spacing w:after="120" w:line="240" w:lineRule="auto"/>
        <w:ind w:left="0"/>
        <w:contextualSpacing w:val="0"/>
        <w:jc w:val="both"/>
        <w:rPr>
          <w:rFonts w:asciiTheme="minorHAnsi" w:hAnsiTheme="minorHAnsi" w:cstheme="minorHAnsi"/>
          <w:spacing w:val="0"/>
          <w:kern w:val="0"/>
          <w:sz w:val="22"/>
          <w:szCs w:val="22"/>
        </w:rPr>
      </w:pPr>
    </w:p>
    <w:p w14:paraId="6EA42D47" w14:textId="2716C1AD" w:rsidR="00E737BD" w:rsidRPr="00744A0E" w:rsidRDefault="00A9496A" w:rsidP="00FF0EF6">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w:t>
      </w:r>
      <w:r w:rsidR="00E737BD" w:rsidRPr="00744A0E">
        <w:rPr>
          <w:rFonts w:asciiTheme="minorHAnsi" w:hAnsiTheme="minorHAnsi" w:cstheme="minorHAnsi"/>
          <w:b/>
          <w:spacing w:val="0"/>
          <w:kern w:val="0"/>
          <w:sz w:val="22"/>
          <w:szCs w:val="22"/>
        </w:rPr>
        <w:t>PIS PRZEDMIOTU ZAMÓWIENIA</w:t>
      </w:r>
    </w:p>
    <w:p w14:paraId="3F49B2E0" w14:textId="51722459" w:rsidR="002149E6" w:rsidRPr="00195E3A" w:rsidRDefault="00744A0E" w:rsidP="002149E6">
      <w:pPr>
        <w:pStyle w:val="Akapitzlist"/>
        <w:widowControl w:val="0"/>
        <w:numPr>
          <w:ilvl w:val="0"/>
          <w:numId w:val="3"/>
        </w:numPr>
        <w:autoSpaceDE w:val="0"/>
        <w:autoSpaceDN w:val="0"/>
        <w:adjustRightInd w:val="0"/>
        <w:spacing w:after="0" w:line="240" w:lineRule="auto"/>
        <w:jc w:val="both"/>
        <w:rPr>
          <w:rFonts w:asciiTheme="minorHAnsi" w:hAnsiTheme="minorHAnsi" w:cstheme="minorHAnsi"/>
          <w:b/>
          <w:sz w:val="22"/>
          <w:szCs w:val="22"/>
        </w:rPr>
      </w:pPr>
      <w:r w:rsidRPr="00195E3A">
        <w:rPr>
          <w:rFonts w:asciiTheme="minorHAnsi" w:hAnsiTheme="minorHAnsi" w:cstheme="minorHAnsi"/>
          <w:sz w:val="22"/>
          <w:szCs w:val="22"/>
        </w:rPr>
        <w:t xml:space="preserve">Przedmiotem zamówienia jest </w:t>
      </w:r>
      <w:r w:rsidR="0060557C" w:rsidRPr="00195E3A">
        <w:rPr>
          <w:rFonts w:asciiTheme="minorHAnsi" w:hAnsiTheme="minorHAnsi" w:cstheme="minorHAnsi"/>
          <w:b/>
          <w:sz w:val="22"/>
          <w:szCs w:val="22"/>
        </w:rPr>
        <w:t>„</w:t>
      </w:r>
      <w:r w:rsidR="00195E3A" w:rsidRPr="00195E3A">
        <w:rPr>
          <w:rFonts w:asciiTheme="minorHAnsi" w:hAnsiTheme="minorHAnsi" w:cstheme="minorHAnsi"/>
          <w:b/>
          <w:sz w:val="22"/>
          <w:szCs w:val="22"/>
        </w:rPr>
        <w:t>Odnowa przestrzeni publicznych na terenie Miasta i Gminy Chodecz</w:t>
      </w:r>
      <w:r w:rsidR="0060557C" w:rsidRPr="00195E3A">
        <w:rPr>
          <w:rFonts w:asciiTheme="minorHAnsi" w:hAnsiTheme="minorHAnsi" w:cstheme="minorHAnsi"/>
          <w:b/>
          <w:sz w:val="22"/>
          <w:szCs w:val="22"/>
        </w:rPr>
        <w:t>”.</w:t>
      </w:r>
    </w:p>
    <w:p w14:paraId="50741AA1" w14:textId="524C2A72" w:rsidR="002149E6" w:rsidRPr="00195E3A" w:rsidRDefault="0060557C" w:rsidP="002149E6">
      <w:pPr>
        <w:pStyle w:val="Akapitzlist"/>
        <w:widowControl w:val="0"/>
        <w:numPr>
          <w:ilvl w:val="0"/>
          <w:numId w:val="3"/>
        </w:numPr>
        <w:autoSpaceDE w:val="0"/>
        <w:autoSpaceDN w:val="0"/>
        <w:adjustRightInd w:val="0"/>
        <w:spacing w:after="0" w:line="240" w:lineRule="auto"/>
        <w:jc w:val="both"/>
        <w:rPr>
          <w:rFonts w:asciiTheme="minorHAnsi" w:hAnsiTheme="minorHAnsi" w:cstheme="minorHAnsi"/>
          <w:b/>
          <w:sz w:val="22"/>
          <w:szCs w:val="22"/>
        </w:rPr>
      </w:pPr>
      <w:r w:rsidRPr="00195E3A">
        <w:rPr>
          <w:rFonts w:asciiTheme="minorHAnsi" w:hAnsiTheme="minorHAnsi" w:cstheme="minorHAnsi"/>
          <w:sz w:val="22"/>
          <w:szCs w:val="22"/>
        </w:rPr>
        <w:t xml:space="preserve">Inwestycja prowadzona będzie </w:t>
      </w:r>
      <w:r w:rsidR="00195E3A" w:rsidRPr="00195E3A">
        <w:rPr>
          <w:rFonts w:asciiTheme="minorHAnsi" w:hAnsiTheme="minorHAnsi" w:cstheme="minorHAnsi"/>
          <w:sz w:val="22"/>
          <w:szCs w:val="22"/>
        </w:rPr>
        <w:t xml:space="preserve">na terenie Miasta i Gminy Chodecz w następujących lokalizacjach: działki nr ewid. 511/2 obr. Miasto Chodecz (plac przy Kościele),  234 obr. Miasto Chodecz (Plaża Miejska </w:t>
      </w:r>
      <w:r w:rsidR="00195E3A" w:rsidRPr="00195E3A">
        <w:rPr>
          <w:rFonts w:asciiTheme="minorHAnsi" w:hAnsiTheme="minorHAnsi" w:cstheme="minorHAnsi"/>
          <w:sz w:val="22"/>
          <w:szCs w:val="22"/>
        </w:rPr>
        <w:lastRenderedPageBreak/>
        <w:t xml:space="preserve">w Chodczu), 206/2 obr. Miasto Chodecz (stadion miejski), 115/1 obrr. Miasto Chodecz (Klub Seniora), 728 i 573/17 obr. Miasto Chodecz (Urząd Miasta i Gminy Chodecz), 372/2 obr. Miasto Chodecz (Plac Kościuszki), 243/1, 243/2, 243/3, 244/1, 245/1, 246/1 obr. Miasto Chodecz (targowisko), 243 obr. Chodeczek (estrada), 29/2 obr. Wola Adamowa (świetlica wiejska), 151 obr. Kromszewice (świetlica wiejska), </w:t>
      </w:r>
      <w:r w:rsidR="00BF12D2">
        <w:rPr>
          <w:rFonts w:asciiTheme="minorHAnsi" w:hAnsiTheme="minorHAnsi" w:cstheme="minorHAnsi"/>
          <w:sz w:val="22"/>
          <w:szCs w:val="22"/>
        </w:rPr>
        <w:t>gmina Chodecz.</w:t>
      </w:r>
    </w:p>
    <w:p w14:paraId="413B4BAA" w14:textId="67674AEC" w:rsidR="00FB0CEB" w:rsidRPr="00195E3A" w:rsidRDefault="00FB0CEB" w:rsidP="00426CFC">
      <w:pPr>
        <w:pStyle w:val="Akapitzlist"/>
        <w:numPr>
          <w:ilvl w:val="0"/>
          <w:numId w:val="3"/>
        </w:numPr>
        <w:autoSpaceDE w:val="0"/>
        <w:autoSpaceDN w:val="0"/>
        <w:adjustRightInd w:val="0"/>
        <w:spacing w:after="0" w:line="240" w:lineRule="auto"/>
        <w:ind w:left="357" w:hanging="357"/>
        <w:contextualSpacing w:val="0"/>
        <w:jc w:val="both"/>
        <w:rPr>
          <w:rFonts w:asciiTheme="minorHAnsi" w:hAnsiTheme="minorHAnsi" w:cstheme="minorHAnsi"/>
          <w:b/>
          <w:spacing w:val="0"/>
          <w:kern w:val="0"/>
          <w:sz w:val="22"/>
          <w:szCs w:val="22"/>
        </w:rPr>
      </w:pPr>
      <w:r w:rsidRPr="00195E3A">
        <w:rPr>
          <w:rFonts w:asciiTheme="minorHAnsi" w:hAnsiTheme="minorHAnsi" w:cstheme="minorHAnsi"/>
          <w:b/>
          <w:spacing w:val="0"/>
          <w:kern w:val="0"/>
          <w:sz w:val="22"/>
          <w:szCs w:val="22"/>
        </w:rPr>
        <w:t>Inwestycja dofinansowana z</w:t>
      </w:r>
      <w:r w:rsidR="002149E6" w:rsidRPr="00195E3A">
        <w:rPr>
          <w:rFonts w:asciiTheme="minorHAnsi" w:hAnsiTheme="minorHAnsi" w:cstheme="minorHAnsi"/>
          <w:b/>
          <w:spacing w:val="0"/>
          <w:kern w:val="0"/>
          <w:sz w:val="22"/>
          <w:szCs w:val="22"/>
        </w:rPr>
        <w:t>e środków programu Fundusze Europejskie dla Kujaw i Pomorza 2021-2027.</w:t>
      </w:r>
    </w:p>
    <w:p w14:paraId="7DD61023" w14:textId="77777777" w:rsidR="002149E6" w:rsidRPr="00195E3A" w:rsidRDefault="00744A0E" w:rsidP="002149E6">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195E3A">
        <w:rPr>
          <w:rFonts w:asciiTheme="minorHAnsi" w:hAnsiTheme="minorHAnsi" w:cstheme="minorHAnsi"/>
          <w:sz w:val="22"/>
          <w:szCs w:val="22"/>
        </w:rPr>
        <w:t>Szczegółowy opis przedmiotu zamówienia:</w:t>
      </w:r>
    </w:p>
    <w:p w14:paraId="0EBFF578" w14:textId="1B0E8719" w:rsidR="00195E3A" w:rsidRPr="00195E3A" w:rsidRDefault="00195E3A" w:rsidP="00195E3A">
      <w:pPr>
        <w:widowControl w:val="0"/>
        <w:autoSpaceDE w:val="0"/>
        <w:autoSpaceDN w:val="0"/>
        <w:adjustRightInd w:val="0"/>
        <w:spacing w:before="120" w:after="12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Zakres zadania obejmuje działania związane z wykonaniem prac budowalnych, jak również prac instalacyjnych m.in. w zakresie monitoringu. Działania inwestycyjne będą wykonywane w 10 lokalizacjach na terenie miasta oraz na obszarze wiejskim.</w:t>
      </w:r>
    </w:p>
    <w:p w14:paraId="7538B982" w14:textId="77777777" w:rsidR="00195E3A" w:rsidRPr="00195E3A" w:rsidRDefault="00195E3A" w:rsidP="00195E3A">
      <w:pPr>
        <w:widowControl w:val="0"/>
        <w:autoSpaceDE w:val="0"/>
        <w:autoSpaceDN w:val="0"/>
        <w:adjustRightInd w:val="0"/>
        <w:spacing w:before="120" w:after="12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Przedmiot zamówienia obejmuje:</w:t>
      </w:r>
    </w:p>
    <w:p w14:paraId="1C31A3EB"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Zagospodarowanie terenów zielonych - plac przy kościele</w:t>
      </w:r>
    </w:p>
    <w:p w14:paraId="376A333B"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Przewiduje się następujący zakres robót: </w:t>
      </w:r>
    </w:p>
    <w:p w14:paraId="003C3581" w14:textId="77777777" w:rsidR="00195E3A" w:rsidRPr="00195E3A" w:rsidRDefault="00195E3A" w:rsidP="00FF0EF6">
      <w:pPr>
        <w:widowControl w:val="0"/>
        <w:numPr>
          <w:ilvl w:val="0"/>
          <w:numId w:val="49"/>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 xml:space="preserve">prace ziemne i towarzyszące, </w:t>
      </w:r>
    </w:p>
    <w:p w14:paraId="20DD4BE4" w14:textId="77777777" w:rsidR="00195E3A" w:rsidRPr="00195E3A" w:rsidRDefault="00195E3A" w:rsidP="00FF0EF6">
      <w:pPr>
        <w:widowControl w:val="0"/>
        <w:numPr>
          <w:ilvl w:val="0"/>
          <w:numId w:val="49"/>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roboty budowlane i montażowe w zakresie: koszy na śmieci (6 szt.), ławek ogrodowych (4 szt.), hamaków wraz ze stojakami (2 szt.), wykonanie wiaty z dwuspadowym dachem i wyposażonej w ławostół drewniany, huśtawki wahadłowej podwójnej metalowej z siedziskiem płaskim i kubełkowym,</w:t>
      </w:r>
    </w:p>
    <w:p w14:paraId="64B51BE1" w14:textId="77777777" w:rsidR="00195E3A" w:rsidRPr="00195E3A" w:rsidRDefault="00195E3A" w:rsidP="00FF0EF6">
      <w:pPr>
        <w:widowControl w:val="0"/>
        <w:numPr>
          <w:ilvl w:val="0"/>
          <w:numId w:val="49"/>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wykonanie nowych nasadzeń drzew i krzewów ozdobnych oraz obsianie trawą.</w:t>
      </w:r>
    </w:p>
    <w:p w14:paraId="12FB7BDB"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Budowa wodnego placu zabaw na Plaży Miejskiej w Chodczu</w:t>
      </w:r>
    </w:p>
    <w:p w14:paraId="54CB305D"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Projektuje się montaż urządzeń wodnego placu zabaw na nawierzchni bezpiecznej. Przewiduje się następujący zakres robót:</w:t>
      </w:r>
    </w:p>
    <w:p w14:paraId="120B3548" w14:textId="77777777" w:rsidR="00195E3A" w:rsidRPr="00195E3A" w:rsidRDefault="00195E3A" w:rsidP="00FF0EF6">
      <w:pPr>
        <w:widowControl w:val="0"/>
        <w:numPr>
          <w:ilvl w:val="0"/>
          <w:numId w:val="46"/>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przygotowanie terenu,</w:t>
      </w:r>
    </w:p>
    <w:p w14:paraId="5307C84C" w14:textId="77777777" w:rsidR="00195E3A" w:rsidRPr="00195E3A" w:rsidRDefault="00195E3A" w:rsidP="00FF0EF6">
      <w:pPr>
        <w:widowControl w:val="0"/>
        <w:numPr>
          <w:ilvl w:val="0"/>
          <w:numId w:val="46"/>
        </w:numPr>
        <w:autoSpaceDE w:val="0"/>
        <w:autoSpaceDN w:val="0"/>
        <w:adjustRightInd w:val="0"/>
        <w:spacing w:before="120" w:after="12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wykonanie bezpiecznej nawierzchni elastycznej, bezspoinowej, poliuretanowej,</w:t>
      </w:r>
    </w:p>
    <w:p w14:paraId="6C9BEDD7" w14:textId="77777777" w:rsidR="00195E3A" w:rsidRPr="00195E3A" w:rsidRDefault="00195E3A" w:rsidP="00FF0EF6">
      <w:pPr>
        <w:widowControl w:val="0"/>
        <w:numPr>
          <w:ilvl w:val="0"/>
          <w:numId w:val="46"/>
        </w:numPr>
        <w:autoSpaceDE w:val="0"/>
        <w:autoSpaceDN w:val="0"/>
        <w:adjustRightInd w:val="0"/>
        <w:spacing w:before="120" w:after="12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montaż urządzeń (tj. duża bramka wodna – 1 szt.; wodne trio – 1 szt.; niska kula wodna – 1 szt.; trąba wodna – 1 szt.),</w:t>
      </w:r>
    </w:p>
    <w:p w14:paraId="35002FF7" w14:textId="77777777" w:rsidR="00195E3A" w:rsidRPr="00195E3A" w:rsidRDefault="00195E3A" w:rsidP="00FF0EF6">
      <w:pPr>
        <w:widowControl w:val="0"/>
        <w:numPr>
          <w:ilvl w:val="0"/>
          <w:numId w:val="46"/>
        </w:numPr>
        <w:autoSpaceDE w:val="0"/>
        <w:autoSpaceDN w:val="0"/>
        <w:adjustRightInd w:val="0"/>
        <w:spacing w:before="120" w:after="12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roboty wykończeniowe.</w:t>
      </w:r>
    </w:p>
    <w:p w14:paraId="633CEF12" w14:textId="77777777" w:rsidR="00195E3A" w:rsidRPr="00195E3A" w:rsidRDefault="00195E3A" w:rsidP="00FF0EF6">
      <w:pPr>
        <w:widowControl w:val="0"/>
        <w:numPr>
          <w:ilvl w:val="0"/>
          <w:numId w:val="52"/>
        </w:numPr>
        <w:autoSpaceDE w:val="0"/>
        <w:autoSpaceDN w:val="0"/>
        <w:adjustRightInd w:val="0"/>
        <w:spacing w:before="240" w:after="120" w:line="240" w:lineRule="auto"/>
        <w:ind w:left="714" w:hanging="35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Budowa placu zabaw w miejscowości Wola Adamowa</w:t>
      </w:r>
    </w:p>
    <w:p w14:paraId="33AC654C"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W ramach zadania planuje się budowę placu zabaw na nawierzchni trawiastej wraz z elementami małej architektury. Przewiduje się następujący zakres robót:</w:t>
      </w:r>
    </w:p>
    <w:p w14:paraId="77B6F3B1" w14:textId="77777777" w:rsidR="00195E3A" w:rsidRPr="00195E3A" w:rsidRDefault="00195E3A" w:rsidP="00FF0EF6">
      <w:pPr>
        <w:widowControl w:val="0"/>
        <w:numPr>
          <w:ilvl w:val="0"/>
          <w:numId w:val="48"/>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przygotowanie terenu,</w:t>
      </w:r>
    </w:p>
    <w:p w14:paraId="40AFBA66" w14:textId="77777777" w:rsidR="00195E3A" w:rsidRPr="00195E3A" w:rsidRDefault="00195E3A" w:rsidP="00FF0EF6">
      <w:pPr>
        <w:widowControl w:val="0"/>
        <w:numPr>
          <w:ilvl w:val="0"/>
          <w:numId w:val="48"/>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wykonanie nawierzchni,</w:t>
      </w:r>
    </w:p>
    <w:p w14:paraId="308EA084" w14:textId="423069A2" w:rsidR="00195E3A" w:rsidRPr="00195E3A" w:rsidRDefault="00195E3A" w:rsidP="00FF0EF6">
      <w:pPr>
        <w:widowControl w:val="0"/>
        <w:numPr>
          <w:ilvl w:val="0"/>
          <w:numId w:val="48"/>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 xml:space="preserve">montaż urządzeń - huśtawka wahadłowa podwójna metalowa z siedziskiem płaskim </w:t>
      </w:r>
      <w:r w:rsidRPr="00195E3A">
        <w:rPr>
          <w:rFonts w:asciiTheme="minorHAnsi" w:eastAsia="Calibri" w:hAnsiTheme="minorHAnsi" w:cstheme="minorHAnsi"/>
          <w:sz w:val="22"/>
          <w:szCs w:val="22"/>
        </w:rPr>
        <w:br/>
        <w:t xml:space="preserve">i kubełkowym – 1 szt., huśtawka wagowa ważka metalowa – 1 szt., bujak pojedynczy </w:t>
      </w:r>
      <w:r w:rsidRPr="00195E3A">
        <w:rPr>
          <w:rFonts w:asciiTheme="minorHAnsi" w:eastAsia="Calibri" w:hAnsiTheme="minorHAnsi" w:cstheme="minorHAnsi"/>
          <w:sz w:val="22"/>
          <w:szCs w:val="22"/>
        </w:rPr>
        <w:br/>
        <w:t xml:space="preserve">na sprężynie – pies – 2 szt., zestaw zabawowy </w:t>
      </w:r>
      <w:r w:rsidR="00330BDE">
        <w:rPr>
          <w:rFonts w:asciiTheme="minorHAnsi" w:eastAsia="Calibri" w:hAnsiTheme="minorHAnsi" w:cstheme="minorHAnsi"/>
          <w:sz w:val="22"/>
          <w:szCs w:val="22"/>
        </w:rPr>
        <w:t xml:space="preserve">drewniany </w:t>
      </w:r>
      <w:r w:rsidRPr="00195E3A">
        <w:rPr>
          <w:rFonts w:asciiTheme="minorHAnsi" w:eastAsia="Calibri" w:hAnsiTheme="minorHAnsi" w:cstheme="minorHAnsi"/>
          <w:sz w:val="22"/>
          <w:szCs w:val="22"/>
        </w:rPr>
        <w:t xml:space="preserve"> – 1 szt., </w:t>
      </w:r>
    </w:p>
    <w:p w14:paraId="6AB0AA0A" w14:textId="77777777" w:rsidR="00195E3A" w:rsidRPr="00195E3A" w:rsidRDefault="00195E3A" w:rsidP="00FF0EF6">
      <w:pPr>
        <w:widowControl w:val="0"/>
        <w:numPr>
          <w:ilvl w:val="0"/>
          <w:numId w:val="48"/>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montaż małej architektury - kosze na śmieci – 2 szt., ławki z oparciem – 2 szt., regulamin placu zabaw – 1 szt.</w:t>
      </w:r>
    </w:p>
    <w:p w14:paraId="1678236B" w14:textId="77777777" w:rsidR="00195E3A" w:rsidRPr="00195E3A" w:rsidRDefault="00195E3A" w:rsidP="00FF0EF6">
      <w:pPr>
        <w:widowControl w:val="0"/>
        <w:numPr>
          <w:ilvl w:val="0"/>
          <w:numId w:val="48"/>
        </w:numPr>
        <w:autoSpaceDE w:val="0"/>
        <w:autoSpaceDN w:val="0"/>
        <w:adjustRightInd w:val="0"/>
        <w:spacing w:after="12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roboty wykończeniowe.</w:t>
      </w:r>
    </w:p>
    <w:p w14:paraId="19F374EC" w14:textId="77777777" w:rsidR="00195E3A" w:rsidRPr="00195E3A" w:rsidRDefault="00195E3A" w:rsidP="00FF0EF6">
      <w:pPr>
        <w:widowControl w:val="0"/>
        <w:numPr>
          <w:ilvl w:val="0"/>
          <w:numId w:val="52"/>
        </w:numPr>
        <w:autoSpaceDE w:val="0"/>
        <w:autoSpaceDN w:val="0"/>
        <w:adjustRightInd w:val="0"/>
        <w:spacing w:before="240" w:after="120" w:line="240" w:lineRule="auto"/>
        <w:ind w:left="714" w:hanging="35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Budowa placu zabaw w miejscowości Kromszewice</w:t>
      </w:r>
    </w:p>
    <w:p w14:paraId="2BD94C4A"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W ramach zadania planuje się budowę placu zabaw na nawierzchni trawiastej wraz </w:t>
      </w:r>
      <w:r w:rsidRPr="00195E3A">
        <w:rPr>
          <w:rFonts w:asciiTheme="minorHAnsi" w:hAnsiTheme="minorHAnsi" w:cstheme="minorHAnsi"/>
          <w:sz w:val="22"/>
          <w:szCs w:val="22"/>
        </w:rPr>
        <w:br/>
        <w:t>z elementami małej architektury. Przewiduje się następujący zakres robót:</w:t>
      </w:r>
    </w:p>
    <w:p w14:paraId="4A508275"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Przewiduje się następujący zakres robót:</w:t>
      </w:r>
    </w:p>
    <w:p w14:paraId="0DA9989A" w14:textId="77777777" w:rsidR="00195E3A" w:rsidRPr="00195E3A" w:rsidRDefault="00195E3A" w:rsidP="00FF0EF6">
      <w:pPr>
        <w:widowControl w:val="0"/>
        <w:numPr>
          <w:ilvl w:val="0"/>
          <w:numId w:val="48"/>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przygotowanie terenu,</w:t>
      </w:r>
    </w:p>
    <w:p w14:paraId="3E4FF41B" w14:textId="77777777" w:rsidR="00195E3A" w:rsidRPr="00195E3A" w:rsidRDefault="00195E3A" w:rsidP="00FF0EF6">
      <w:pPr>
        <w:widowControl w:val="0"/>
        <w:numPr>
          <w:ilvl w:val="0"/>
          <w:numId w:val="48"/>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wykonanie nawierzchni,</w:t>
      </w:r>
    </w:p>
    <w:p w14:paraId="1C549770" w14:textId="73666E99" w:rsidR="00195E3A" w:rsidRPr="00195E3A" w:rsidRDefault="00195E3A" w:rsidP="00FF0EF6">
      <w:pPr>
        <w:widowControl w:val="0"/>
        <w:numPr>
          <w:ilvl w:val="0"/>
          <w:numId w:val="47"/>
        </w:numPr>
        <w:autoSpaceDE w:val="0"/>
        <w:autoSpaceDN w:val="0"/>
        <w:adjustRightInd w:val="0"/>
        <w:spacing w:after="0" w:line="240" w:lineRule="auto"/>
        <w:ind w:left="717"/>
        <w:jc w:val="both"/>
        <w:rPr>
          <w:rFonts w:asciiTheme="minorHAnsi" w:hAnsiTheme="minorHAnsi" w:cstheme="minorHAnsi"/>
          <w:sz w:val="22"/>
          <w:szCs w:val="22"/>
          <w:lang w:val="x-none"/>
        </w:rPr>
      </w:pPr>
      <w:r w:rsidRPr="00195E3A">
        <w:rPr>
          <w:rFonts w:asciiTheme="minorHAnsi" w:hAnsiTheme="minorHAnsi" w:cstheme="minorHAnsi"/>
          <w:sz w:val="22"/>
          <w:szCs w:val="22"/>
        </w:rPr>
        <w:lastRenderedPageBreak/>
        <w:t xml:space="preserve">montaż urządzeń - huśtawka wahadłowa podwójna metalowa z siedziskiem płaskim </w:t>
      </w:r>
      <w:r w:rsidRPr="00195E3A">
        <w:rPr>
          <w:rFonts w:asciiTheme="minorHAnsi" w:hAnsiTheme="minorHAnsi" w:cstheme="minorHAnsi"/>
          <w:sz w:val="22"/>
          <w:szCs w:val="22"/>
        </w:rPr>
        <w:br/>
        <w:t xml:space="preserve">i kubełkowym – 1 szt., huśtawka wagowa ważka metalowa – 1 szt., bujak pojedynczy </w:t>
      </w:r>
      <w:r w:rsidRPr="00195E3A">
        <w:rPr>
          <w:rFonts w:asciiTheme="minorHAnsi" w:hAnsiTheme="minorHAnsi" w:cstheme="minorHAnsi"/>
          <w:sz w:val="22"/>
          <w:szCs w:val="22"/>
        </w:rPr>
        <w:br/>
        <w:t xml:space="preserve">na sprężynie – pies – 2 szt., zestaw zabawowy </w:t>
      </w:r>
      <w:r w:rsidR="00330BDE">
        <w:rPr>
          <w:rFonts w:asciiTheme="minorHAnsi" w:hAnsiTheme="minorHAnsi" w:cstheme="minorHAnsi"/>
          <w:sz w:val="22"/>
          <w:szCs w:val="22"/>
        </w:rPr>
        <w:t xml:space="preserve">drewniany </w:t>
      </w:r>
      <w:r w:rsidRPr="00195E3A">
        <w:rPr>
          <w:rFonts w:asciiTheme="minorHAnsi" w:hAnsiTheme="minorHAnsi" w:cstheme="minorHAnsi"/>
          <w:sz w:val="22"/>
          <w:szCs w:val="22"/>
        </w:rPr>
        <w:t xml:space="preserve"> – 1 szt., </w:t>
      </w:r>
      <w:r w:rsidRPr="00195E3A">
        <w:rPr>
          <w:rFonts w:asciiTheme="minorHAnsi" w:hAnsiTheme="minorHAnsi" w:cstheme="minorHAnsi"/>
          <w:sz w:val="22"/>
          <w:szCs w:val="22"/>
          <w:lang w:val="x-none"/>
        </w:rPr>
        <w:t>zestaw sprawnościowy – 1 szt.</w:t>
      </w:r>
      <w:r w:rsidRPr="00195E3A">
        <w:rPr>
          <w:rFonts w:asciiTheme="minorHAnsi" w:hAnsiTheme="minorHAnsi" w:cstheme="minorHAnsi"/>
          <w:sz w:val="22"/>
          <w:szCs w:val="22"/>
        </w:rPr>
        <w:t xml:space="preserve"> </w:t>
      </w:r>
    </w:p>
    <w:p w14:paraId="74425F2D" w14:textId="77777777" w:rsidR="00195E3A" w:rsidRPr="00195E3A" w:rsidRDefault="00195E3A" w:rsidP="00FF0EF6">
      <w:pPr>
        <w:widowControl w:val="0"/>
        <w:numPr>
          <w:ilvl w:val="0"/>
          <w:numId w:val="48"/>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montaż małej architektury - kosze na śmieci – 2 szt., ławki z oparciem – 2 szt., regulamin placu zabaw – 1 szt.</w:t>
      </w:r>
    </w:p>
    <w:p w14:paraId="314A4A18" w14:textId="77777777" w:rsidR="00195E3A" w:rsidRPr="00195E3A" w:rsidRDefault="00195E3A" w:rsidP="00FF0EF6">
      <w:pPr>
        <w:widowControl w:val="0"/>
        <w:numPr>
          <w:ilvl w:val="0"/>
          <w:numId w:val="48"/>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roboty wykończeniowe.</w:t>
      </w:r>
    </w:p>
    <w:p w14:paraId="0A09413B" w14:textId="09954021"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 xml:space="preserve">Stadion Miejski w Chodczu - rozbudowa siłowni zewnętrznej na stadionie miejskim w Chodczu </w:t>
      </w:r>
      <w:r w:rsidR="00A95C82">
        <w:rPr>
          <w:rFonts w:asciiTheme="minorHAnsi" w:hAnsiTheme="minorHAnsi" w:cstheme="minorHAnsi"/>
          <w:i/>
          <w:iCs/>
          <w:sz w:val="22"/>
          <w:szCs w:val="22"/>
          <w:u w:val="single"/>
        </w:rPr>
        <w:br/>
      </w:r>
      <w:r w:rsidRPr="00195E3A">
        <w:rPr>
          <w:rFonts w:asciiTheme="minorHAnsi" w:hAnsiTheme="minorHAnsi" w:cstheme="minorHAnsi"/>
          <w:i/>
          <w:iCs/>
          <w:sz w:val="22"/>
          <w:szCs w:val="22"/>
          <w:u w:val="single"/>
        </w:rPr>
        <w:t>o nowe urządzenia</w:t>
      </w:r>
    </w:p>
    <w:p w14:paraId="201824FD"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Zaplanowano doposażenie zaplecza sportowego przestrzeni publicznej znajdującej się przy stadionie miejskim w Chodczu o 2 nowe urządzenia siłowni zewnętrznej:</w:t>
      </w:r>
    </w:p>
    <w:p w14:paraId="594FCC5C"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 motyl ściskający + motyl rozciągający – 1 szt.,</w:t>
      </w:r>
    </w:p>
    <w:p w14:paraId="655FC614"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 ławeczka + rowerek ręczny – 1 szt.</w:t>
      </w:r>
    </w:p>
    <w:p w14:paraId="263ED33F"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Montaż altany koło Klubu Seniora w Chodczu</w:t>
      </w:r>
    </w:p>
    <w:p w14:paraId="533AD387" w14:textId="77777777" w:rsidR="00195E3A" w:rsidRPr="00195E3A" w:rsidRDefault="00195E3A" w:rsidP="00195E3A">
      <w:pPr>
        <w:widowControl w:val="0"/>
        <w:autoSpaceDE w:val="0"/>
        <w:autoSpaceDN w:val="0"/>
        <w:adjustRightInd w:val="0"/>
        <w:spacing w:after="12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W ramach tej części zadania zaplanowano montaż drewnianej altany sześciokątnej zabudowanej wraz z stołem i ławkami – 5 ławek i stół 140 cm średnicy.</w:t>
      </w:r>
    </w:p>
    <w:p w14:paraId="12D1D25D"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Parametry techniczne: </w:t>
      </w:r>
    </w:p>
    <w:p w14:paraId="167FF7FA" w14:textId="77777777" w:rsidR="00195E3A" w:rsidRPr="00195E3A" w:rsidRDefault="00195E3A" w:rsidP="00FF0EF6">
      <w:pPr>
        <w:pStyle w:val="Akapitzlist"/>
        <w:widowControl w:val="0"/>
        <w:numPr>
          <w:ilvl w:val="0"/>
          <w:numId w:val="51"/>
        </w:numPr>
        <w:autoSpaceDE w:val="0"/>
        <w:autoSpaceDN w:val="0"/>
        <w:adjustRightInd w:val="0"/>
        <w:spacing w:after="12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Wymiary : 3,88 m x 3,40 m,</w:t>
      </w:r>
    </w:p>
    <w:p w14:paraId="46590285" w14:textId="77777777" w:rsidR="00195E3A" w:rsidRPr="00195E3A" w:rsidRDefault="00195E3A" w:rsidP="00FF0EF6">
      <w:pPr>
        <w:pStyle w:val="Akapitzlist"/>
        <w:widowControl w:val="0"/>
        <w:numPr>
          <w:ilvl w:val="0"/>
          <w:numId w:val="51"/>
        </w:numPr>
        <w:autoSpaceDE w:val="0"/>
        <w:autoSpaceDN w:val="0"/>
        <w:adjustRightInd w:val="0"/>
        <w:spacing w:before="120" w:after="12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Ściany : słupy konstrukcyjne wykonane z drewna klejonego o przekroju 15,5 cm x 15,5 cm,</w:t>
      </w:r>
    </w:p>
    <w:p w14:paraId="5FC273D8" w14:textId="76F84285" w:rsidR="00195E3A" w:rsidRPr="006411FE" w:rsidRDefault="00195E3A" w:rsidP="00FF0EF6">
      <w:pPr>
        <w:pStyle w:val="Akapitzlist"/>
        <w:widowControl w:val="0"/>
        <w:numPr>
          <w:ilvl w:val="0"/>
          <w:numId w:val="51"/>
        </w:numPr>
        <w:autoSpaceDE w:val="0"/>
        <w:autoSpaceDN w:val="0"/>
        <w:adjustRightInd w:val="0"/>
        <w:spacing w:before="120" w:after="120" w:line="240" w:lineRule="auto"/>
        <w:ind w:left="717"/>
        <w:jc w:val="both"/>
        <w:rPr>
          <w:rFonts w:asciiTheme="minorHAnsi" w:hAnsiTheme="minorHAnsi" w:cstheme="minorHAnsi"/>
          <w:sz w:val="22"/>
          <w:szCs w:val="22"/>
        </w:rPr>
      </w:pPr>
      <w:r w:rsidRPr="006411FE">
        <w:rPr>
          <w:rFonts w:asciiTheme="minorHAnsi" w:hAnsiTheme="minorHAnsi" w:cstheme="minorHAnsi"/>
          <w:sz w:val="22"/>
          <w:szCs w:val="22"/>
        </w:rPr>
        <w:t>Dach : Wykonany z deski suszonej, struganej z wyrobieniem pióra i wpustu o</w:t>
      </w:r>
      <w:r w:rsidR="006411FE" w:rsidRPr="006411FE">
        <w:rPr>
          <w:rFonts w:asciiTheme="minorHAnsi" w:hAnsiTheme="minorHAnsi" w:cstheme="minorHAnsi"/>
          <w:sz w:val="22"/>
          <w:szCs w:val="22"/>
        </w:rPr>
        <w:t xml:space="preserve"> </w:t>
      </w:r>
      <w:r w:rsidR="006411FE" w:rsidRPr="006411FE">
        <w:rPr>
          <w:rFonts w:asciiTheme="minorHAnsi" w:eastAsia="DejaVuSans" w:hAnsiTheme="minorHAnsi" w:cstheme="minorHAnsi"/>
          <w:kern w:val="0"/>
          <w:sz w:val="22"/>
          <w:szCs w:val="22"/>
          <w:lang w:eastAsia="en-US"/>
        </w:rPr>
        <w:t>gr, 2,2 [cm].</w:t>
      </w:r>
    </w:p>
    <w:p w14:paraId="41E302E8"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Zagospodarowanie terenów nad Estradą w Chodeczku</w:t>
      </w:r>
    </w:p>
    <w:p w14:paraId="3CF3452A" w14:textId="77777777" w:rsidR="00195E3A" w:rsidRPr="00195E3A" w:rsidRDefault="00195E3A" w:rsidP="00195E3A">
      <w:pPr>
        <w:widowControl w:val="0"/>
        <w:autoSpaceDE w:val="0"/>
        <w:autoSpaceDN w:val="0"/>
        <w:adjustRightInd w:val="0"/>
        <w:spacing w:after="12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W ramach projektu zaplanowano montaż małej architektury w postaci zakupu i montażu wiat z dwuspadowym dachem wyposażonej w ławostół drewniany – 3 kpl., jak również obsianie terenu trawą. </w:t>
      </w:r>
    </w:p>
    <w:p w14:paraId="5BB12FA7"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Parametry techniczne wiaty: </w:t>
      </w:r>
    </w:p>
    <w:p w14:paraId="377DF9E0" w14:textId="77777777" w:rsidR="00195E3A" w:rsidRPr="00195E3A" w:rsidRDefault="00195E3A" w:rsidP="00FF0EF6">
      <w:pPr>
        <w:pStyle w:val="Akapitzlist"/>
        <w:widowControl w:val="0"/>
        <w:numPr>
          <w:ilvl w:val="0"/>
          <w:numId w:val="50"/>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materiał - drewno iglaste,</w:t>
      </w:r>
    </w:p>
    <w:p w14:paraId="76E7E8E7" w14:textId="77777777" w:rsidR="00195E3A" w:rsidRPr="00195E3A" w:rsidRDefault="00195E3A" w:rsidP="00FF0EF6">
      <w:pPr>
        <w:pStyle w:val="Akapitzlist"/>
        <w:widowControl w:val="0"/>
        <w:numPr>
          <w:ilvl w:val="0"/>
          <w:numId w:val="50"/>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ławostoły – 1 szt. ma 8 miejsc siedzących,</w:t>
      </w:r>
    </w:p>
    <w:p w14:paraId="39DEE0A7" w14:textId="77777777" w:rsidR="00195E3A" w:rsidRPr="00195E3A" w:rsidRDefault="00195E3A" w:rsidP="00FF0EF6">
      <w:pPr>
        <w:pStyle w:val="Akapitzlist"/>
        <w:widowControl w:val="0"/>
        <w:numPr>
          <w:ilvl w:val="0"/>
          <w:numId w:val="50"/>
        </w:numPr>
        <w:suppressAutoHyphens/>
        <w:spacing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słupy nośne są odpowiednio dużej średnicy, co umożliwia zabetonowanie w pojedynczych fundamentach punktowych z zastosowaniem kotew stalowych. Konstrukcja jest trwała.</w:t>
      </w:r>
    </w:p>
    <w:p w14:paraId="365D2E86"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Monitoring – wykonanie monitoringu przestrzeni publicznej tj. UMiG, targowisko, Plac Kościuszki</w:t>
      </w:r>
    </w:p>
    <w:p w14:paraId="2FCEABF0" w14:textId="77777777" w:rsidR="00195E3A" w:rsidRPr="00A95C82"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Prace będą obejmowały montaż 3 kpl. (3 lokalizacje - Urząd Miasta i Gminy, targowisko oraz Plac Kościuszki) obejmujących: kamery wraz z pozostałym osprzętem i podłączaniem kabli. Przewidziano </w:t>
      </w:r>
      <w:r w:rsidRPr="00A95C82">
        <w:rPr>
          <w:rFonts w:asciiTheme="minorHAnsi" w:hAnsiTheme="minorHAnsi" w:cstheme="minorHAnsi"/>
          <w:sz w:val="22"/>
          <w:szCs w:val="22"/>
        </w:rPr>
        <w:t>również wykonanie przyłączy i montaż osprzętu w dedykowanym pomieszczeniu monitoringu.</w:t>
      </w:r>
    </w:p>
    <w:p w14:paraId="4862BB80" w14:textId="68ED5D47" w:rsidR="00195E3A" w:rsidRDefault="00195E3A" w:rsidP="00195E3A">
      <w:pPr>
        <w:widowControl w:val="0"/>
        <w:autoSpaceDE w:val="0"/>
        <w:autoSpaceDN w:val="0"/>
        <w:adjustRightInd w:val="0"/>
        <w:spacing w:after="120" w:line="240" w:lineRule="auto"/>
        <w:ind w:left="357"/>
        <w:jc w:val="both"/>
        <w:rPr>
          <w:rFonts w:asciiTheme="minorHAnsi" w:hAnsiTheme="minorHAnsi" w:cstheme="minorHAnsi"/>
          <w:sz w:val="22"/>
          <w:szCs w:val="22"/>
        </w:rPr>
      </w:pPr>
      <w:r w:rsidRPr="00A95C82">
        <w:rPr>
          <w:rFonts w:asciiTheme="minorHAnsi" w:hAnsiTheme="minorHAnsi" w:cstheme="minorHAnsi"/>
          <w:sz w:val="22"/>
          <w:szCs w:val="22"/>
        </w:rPr>
        <w:t>Parametry techniczne: system kamer do monitoringu 4K Ultra HD, detekcja AI, dwukierunkowe audio, 8 MP, kopułka 8 MP, wifi wraz z monitorem, montażem w wyznaczonym miejscu przez inwestora (pomieszczenie do monitoringu).</w:t>
      </w:r>
    </w:p>
    <w:p w14:paraId="75206DF7" w14:textId="7827A2A0" w:rsidR="00BE44A3" w:rsidRDefault="00BE44A3" w:rsidP="00195E3A">
      <w:pPr>
        <w:widowControl w:val="0"/>
        <w:autoSpaceDE w:val="0"/>
        <w:autoSpaceDN w:val="0"/>
        <w:adjustRightInd w:val="0"/>
        <w:spacing w:after="120" w:line="240" w:lineRule="auto"/>
        <w:ind w:left="357"/>
        <w:jc w:val="both"/>
        <w:rPr>
          <w:rFonts w:asciiTheme="minorHAnsi" w:hAnsiTheme="minorHAnsi" w:cstheme="minorHAnsi"/>
          <w:sz w:val="22"/>
          <w:szCs w:val="22"/>
        </w:rPr>
      </w:pPr>
    </w:p>
    <w:p w14:paraId="2396C4BF" w14:textId="7A413B33" w:rsidR="00BE44A3" w:rsidRPr="00BE44A3" w:rsidRDefault="00BE44A3" w:rsidP="00BE44A3">
      <w:pPr>
        <w:widowControl w:val="0"/>
        <w:autoSpaceDE w:val="0"/>
        <w:autoSpaceDN w:val="0"/>
        <w:adjustRightInd w:val="0"/>
        <w:spacing w:after="120" w:line="240" w:lineRule="auto"/>
        <w:jc w:val="both"/>
        <w:rPr>
          <w:rFonts w:asciiTheme="minorHAnsi" w:hAnsiTheme="minorHAnsi" w:cstheme="minorHAnsi"/>
          <w:b/>
          <w:bCs/>
          <w:sz w:val="22"/>
          <w:szCs w:val="22"/>
        </w:rPr>
      </w:pPr>
      <w:r w:rsidRPr="00BE44A3">
        <w:rPr>
          <w:rFonts w:asciiTheme="minorHAnsi" w:hAnsiTheme="minorHAnsi" w:cstheme="minorHAnsi"/>
          <w:b/>
          <w:bCs/>
          <w:sz w:val="22"/>
          <w:szCs w:val="22"/>
        </w:rPr>
        <w:t xml:space="preserve">OPIS ROZWIĄZAŃ RÓWNOWAŻNYCH </w:t>
      </w:r>
    </w:p>
    <w:p w14:paraId="4511821C" w14:textId="77777777" w:rsidR="00BE44A3" w:rsidRPr="005A14AF" w:rsidRDefault="00BE44A3" w:rsidP="005A14AF">
      <w:pPr>
        <w:pStyle w:val="Akapitzlist"/>
        <w:numPr>
          <w:ilvl w:val="0"/>
          <w:numId w:val="53"/>
        </w:numPr>
        <w:autoSpaceDE w:val="0"/>
        <w:autoSpaceDN w:val="0"/>
        <w:adjustRightInd w:val="0"/>
        <w:spacing w:after="0" w:line="240" w:lineRule="auto"/>
        <w:jc w:val="both"/>
        <w:rPr>
          <w:rFonts w:asciiTheme="minorHAnsi" w:hAnsiTheme="minorHAnsi" w:cstheme="minorHAnsi"/>
          <w:sz w:val="22"/>
          <w:szCs w:val="22"/>
        </w:rPr>
      </w:pPr>
      <w:r w:rsidRPr="005A14AF">
        <w:rPr>
          <w:rFonts w:asciiTheme="minorHAnsi" w:hAnsiTheme="minorHAnsi" w:cstheme="minorHAnsi"/>
          <w:kern w:val="0"/>
          <w:sz w:val="22"/>
          <w:szCs w:val="22"/>
          <w:lang w:eastAsia="en-US"/>
        </w:rPr>
        <w:t>Pod pojęciem równoważności należy rozumieć, iż produkty/rozwiązania równoważne zagwarantują realizację zamówienia zgodnie z opisem przedmiotu zamówienia a także zapewnią uzyskanie parametrów technicznych i użytkowych nie gorszych od założonych w opisie przedmiotu zamówienia. Produkty/rozwiązania równoważne winny spełniać funkcję, jakiej mają służyć, być kompatybilne z pozostałymi produktami tak aby zespół urządzeń/systemów dawał zamierzony cel (założony w opisie przedmiotu zamówienia) efekt oraz nie mogą wpływać na zmianę rodzaju i zakresu dostawy;</w:t>
      </w:r>
    </w:p>
    <w:p w14:paraId="1BD1561B" w14:textId="77777777" w:rsidR="006245C7" w:rsidRPr="006411FE" w:rsidRDefault="006245C7" w:rsidP="006245C7">
      <w:pPr>
        <w:pStyle w:val="Akapitzlist"/>
        <w:numPr>
          <w:ilvl w:val="0"/>
          <w:numId w:val="53"/>
        </w:numPr>
        <w:autoSpaceDE w:val="0"/>
        <w:autoSpaceDN w:val="0"/>
        <w:adjustRightInd w:val="0"/>
        <w:spacing w:after="0" w:line="240" w:lineRule="auto"/>
        <w:jc w:val="both"/>
        <w:rPr>
          <w:rFonts w:asciiTheme="minorHAnsi" w:hAnsiTheme="minorHAnsi" w:cstheme="minorHAnsi"/>
          <w:sz w:val="22"/>
          <w:szCs w:val="22"/>
        </w:rPr>
      </w:pPr>
      <w:r w:rsidRPr="006411FE">
        <w:rPr>
          <w:rFonts w:asciiTheme="minorHAnsi" w:hAnsiTheme="minorHAnsi" w:cstheme="minorHAnsi"/>
          <w:spacing w:val="0"/>
          <w:kern w:val="0"/>
          <w:sz w:val="22"/>
          <w:szCs w:val="22"/>
        </w:rPr>
        <w:lastRenderedPageBreak/>
        <w:t xml:space="preserve">Zastosowane nazwy producentów, znaki towarowe lub patenty w opisie przedmiotu zamówienia jak i dokumentacji technicznej mają charakter </w:t>
      </w:r>
      <w:r w:rsidRPr="006411FE">
        <w:rPr>
          <w:rFonts w:asciiTheme="minorHAnsi" w:hAnsiTheme="minorHAnsi" w:cstheme="minorHAnsi"/>
          <w:kern w:val="0"/>
          <w:sz w:val="22"/>
          <w:szCs w:val="22"/>
          <w:lang w:eastAsia="en-US"/>
        </w:rPr>
        <w:t xml:space="preserve">pomocniczy </w:t>
      </w:r>
      <w:r w:rsidRPr="006411FE">
        <w:rPr>
          <w:rFonts w:asciiTheme="minorHAnsi" w:hAnsiTheme="minorHAnsi" w:cstheme="minorHAnsi"/>
          <w:spacing w:val="0"/>
          <w:kern w:val="0"/>
          <w:sz w:val="22"/>
          <w:szCs w:val="22"/>
        </w:rPr>
        <w:t>i służą jedynie dookreśleniu wymaganego standardu jakościowego lub funkcjonalnego.</w:t>
      </w:r>
    </w:p>
    <w:p w14:paraId="22824A12" w14:textId="77777777" w:rsidR="006411FE" w:rsidRPr="006411FE" w:rsidRDefault="00BE44A3" w:rsidP="006411FE">
      <w:pPr>
        <w:pStyle w:val="Akapitzlist"/>
        <w:numPr>
          <w:ilvl w:val="0"/>
          <w:numId w:val="53"/>
        </w:numPr>
        <w:autoSpaceDE w:val="0"/>
        <w:autoSpaceDN w:val="0"/>
        <w:adjustRightInd w:val="0"/>
        <w:spacing w:after="0" w:line="240" w:lineRule="auto"/>
        <w:jc w:val="both"/>
        <w:rPr>
          <w:rFonts w:asciiTheme="minorHAnsi" w:hAnsiTheme="minorHAnsi" w:cstheme="minorHAnsi"/>
          <w:sz w:val="22"/>
          <w:szCs w:val="22"/>
        </w:rPr>
      </w:pPr>
      <w:r w:rsidRPr="005A14AF">
        <w:rPr>
          <w:rFonts w:asciiTheme="minorHAnsi" w:hAnsiTheme="minorHAnsi" w:cstheme="minorHAnsi"/>
          <w:kern w:val="0"/>
          <w:sz w:val="22"/>
          <w:szCs w:val="22"/>
          <w:lang w:eastAsia="en-US"/>
        </w:rPr>
        <w:t xml:space="preserve">W przypadku wystąpienia w materiałach opisujących przedmiot zamówienia znaków towarowych, patentów lub pochodzenia, źródła lub szczególnego procesu, który charakteryzuje produkty dostarczane przez konkretnego wykonawcę należy rozumieć, iż wskazaniu takiemu towarzyszą wyrazy „lub równoważny”. </w:t>
      </w:r>
      <w:bookmarkStart w:id="0" w:name="_Hlk194913682"/>
    </w:p>
    <w:p w14:paraId="60F80238" w14:textId="707CD961" w:rsidR="00BE44A3" w:rsidRPr="005A14AF" w:rsidRDefault="00BE44A3" w:rsidP="005A14AF">
      <w:pPr>
        <w:pStyle w:val="Akapitzlist"/>
        <w:numPr>
          <w:ilvl w:val="0"/>
          <w:numId w:val="53"/>
        </w:numPr>
        <w:autoSpaceDE w:val="0"/>
        <w:autoSpaceDN w:val="0"/>
        <w:adjustRightInd w:val="0"/>
        <w:spacing w:after="0" w:line="240" w:lineRule="auto"/>
        <w:jc w:val="both"/>
        <w:rPr>
          <w:rFonts w:asciiTheme="minorHAnsi" w:hAnsiTheme="minorHAnsi" w:cstheme="minorHAnsi"/>
          <w:sz w:val="22"/>
          <w:szCs w:val="22"/>
        </w:rPr>
      </w:pPr>
      <w:r w:rsidRPr="005A14AF">
        <w:rPr>
          <w:rFonts w:asciiTheme="minorHAnsi" w:hAnsiTheme="minorHAnsi" w:cstheme="minorHAnsi"/>
          <w:sz w:val="22"/>
          <w:szCs w:val="22"/>
        </w:rPr>
        <w:t xml:space="preserve">Wymienione parametry techniczne zawarte w opisie przedmiotu zamówienia są parametrami minimalnymi, które dany sprzęt musi spełnić. </w:t>
      </w:r>
      <w:r w:rsidRPr="005A14AF">
        <w:rPr>
          <w:rFonts w:asciiTheme="minorHAnsi" w:eastAsia="SymbolMT" w:hAnsiTheme="minorHAnsi" w:cstheme="minorHAnsi"/>
          <w:kern w:val="0"/>
          <w:sz w:val="22"/>
          <w:szCs w:val="22"/>
          <w:lang w:eastAsia="en-US"/>
        </w:rPr>
        <w:t xml:space="preserve">W przypadku, gdy gdziekolwiek w dokumentacji dotyczącej niniejszego postępowania przetargowego (w tym: w SWZ, projektowanych postanowieniach umowy, dokumentacji projektowej, przedmiarze robót itd.) w jakikolwiek sposób wskazano konkretnego producenta, to Zamawiający (zgodnie z art. 99 ustawy Pzp) dopuszcza rozwiązania równoważne innych producentów pod warunkiem, że </w:t>
      </w:r>
      <w:r w:rsidRPr="005A14AF">
        <w:rPr>
          <w:rFonts w:asciiTheme="minorHAnsi" w:hAnsiTheme="minorHAnsi" w:cstheme="minorHAnsi"/>
          <w:kern w:val="0"/>
          <w:sz w:val="22"/>
          <w:szCs w:val="22"/>
          <w:lang w:eastAsia="en-US"/>
        </w:rPr>
        <w:t xml:space="preserve">zapewnią uzyskanie parametrów technicznych, jakościowych i użytkowych nie gorszych od określonych w w/w dokumentacji. </w:t>
      </w:r>
      <w:bookmarkEnd w:id="0"/>
    </w:p>
    <w:p w14:paraId="4BEE8E98" w14:textId="77777777" w:rsidR="005A14AF" w:rsidRPr="005A14AF" w:rsidRDefault="00BE44A3" w:rsidP="005A14AF">
      <w:pPr>
        <w:pStyle w:val="Akapitzlist"/>
        <w:numPr>
          <w:ilvl w:val="0"/>
          <w:numId w:val="53"/>
        </w:numPr>
        <w:autoSpaceDE w:val="0"/>
        <w:autoSpaceDN w:val="0"/>
        <w:adjustRightInd w:val="0"/>
        <w:spacing w:after="0" w:line="240" w:lineRule="auto"/>
        <w:jc w:val="both"/>
        <w:rPr>
          <w:rFonts w:asciiTheme="minorHAnsi" w:hAnsiTheme="minorHAnsi" w:cstheme="minorHAnsi"/>
          <w:sz w:val="22"/>
          <w:szCs w:val="22"/>
        </w:rPr>
      </w:pPr>
      <w:r w:rsidRPr="005A14AF">
        <w:rPr>
          <w:rFonts w:asciiTheme="minorHAnsi" w:hAnsiTheme="minorHAnsi" w:cstheme="minorHAnsi"/>
          <w:kern w:val="0"/>
          <w:sz w:val="22"/>
          <w:szCs w:val="22"/>
          <w:lang w:eastAsia="en-US"/>
        </w:rPr>
        <w:t>W przypadku, gdy w niniejszej dokumentacji zawarto odniesienie do norm, ocen technicznych, specyfikacji technicznych i systemów referencji technicznych, o których mowa w art. 101 ust. 1 pkt 2 oraz ust. 3 ustawy Pzp, zamawiający dopuszcza oferowanie rozwiązań równoważnych , a odniesieniu takiemu towarzyszą wyrazy „lub równoważne”, pod warunkiem, że zapewnią uzyskanie parametrów technicznych nie gorszych od określonych w w/w dokumentacji.</w:t>
      </w:r>
      <w:r w:rsidR="005A14AF" w:rsidRPr="005A14AF">
        <w:rPr>
          <w:rFonts w:asciiTheme="minorHAnsi" w:hAnsiTheme="minorHAnsi" w:cstheme="minorHAnsi"/>
          <w:kern w:val="0"/>
          <w:sz w:val="22"/>
          <w:szCs w:val="22"/>
          <w:lang w:eastAsia="en-US"/>
        </w:rPr>
        <w:t>,</w:t>
      </w:r>
    </w:p>
    <w:p w14:paraId="73707B43" w14:textId="5AE297E0" w:rsidR="005A14AF" w:rsidRPr="005A14AF" w:rsidRDefault="005A14AF" w:rsidP="005A14AF">
      <w:pPr>
        <w:pStyle w:val="Akapitzlist"/>
        <w:numPr>
          <w:ilvl w:val="0"/>
          <w:numId w:val="53"/>
        </w:numPr>
        <w:autoSpaceDE w:val="0"/>
        <w:autoSpaceDN w:val="0"/>
        <w:adjustRightInd w:val="0"/>
        <w:spacing w:after="0" w:line="240" w:lineRule="auto"/>
        <w:jc w:val="both"/>
        <w:rPr>
          <w:rFonts w:asciiTheme="minorHAnsi" w:hAnsiTheme="minorHAnsi" w:cstheme="minorHAnsi"/>
          <w:sz w:val="22"/>
          <w:szCs w:val="22"/>
        </w:rPr>
      </w:pPr>
      <w:r w:rsidRPr="005A14AF">
        <w:rPr>
          <w:rFonts w:asciiTheme="minorHAnsi" w:hAnsiTheme="minorHAnsi" w:cstheme="minorHAnsi"/>
          <w:color w:val="000000"/>
          <w:kern w:val="0"/>
          <w:sz w:val="22"/>
          <w:szCs w:val="22"/>
          <w:lang w:eastAsia="en-US"/>
        </w:rPr>
        <w:t>Zgodnie z art. 99 ust. 6 ustawy Pzp Zamawiający określa kryteria stosowane w celu oceny równoważności:</w:t>
      </w:r>
    </w:p>
    <w:p w14:paraId="0AA8E411" w14:textId="0C421022" w:rsidR="005A14AF" w:rsidRDefault="005A14AF" w:rsidP="005A14AF">
      <w:pPr>
        <w:autoSpaceDE w:val="0"/>
        <w:autoSpaceDN w:val="0"/>
        <w:adjustRightInd w:val="0"/>
        <w:spacing w:after="0" w:line="240" w:lineRule="auto"/>
        <w:rPr>
          <w:rFonts w:asciiTheme="minorHAnsi" w:hAnsiTheme="minorHAnsi" w:cstheme="minorHAnsi"/>
          <w:sz w:val="22"/>
          <w:szCs w:val="22"/>
        </w:rPr>
      </w:pPr>
    </w:p>
    <w:tbl>
      <w:tblPr>
        <w:tblStyle w:val="Tabela-Siatka"/>
        <w:tblW w:w="5000" w:type="pct"/>
        <w:tblLook w:val="04A0" w:firstRow="1" w:lastRow="0" w:firstColumn="1" w:lastColumn="0" w:noHBand="0" w:noVBand="1"/>
      </w:tblPr>
      <w:tblGrid>
        <w:gridCol w:w="503"/>
        <w:gridCol w:w="2739"/>
        <w:gridCol w:w="5820"/>
      </w:tblGrid>
      <w:tr w:rsidR="00F46997" w:rsidRPr="007004EE" w14:paraId="01CB8EAC" w14:textId="77777777" w:rsidTr="007004EE">
        <w:tc>
          <w:tcPr>
            <w:tcW w:w="278" w:type="pct"/>
            <w:shd w:val="clear" w:color="auto" w:fill="F2F2F2" w:themeFill="background1" w:themeFillShade="F2"/>
            <w:vAlign w:val="center"/>
          </w:tcPr>
          <w:p w14:paraId="2239CD45" w14:textId="665A4DE0" w:rsidR="005A14AF" w:rsidRPr="007004EE" w:rsidRDefault="005A14AF" w:rsidP="005A14AF">
            <w:pPr>
              <w:autoSpaceDE w:val="0"/>
              <w:autoSpaceDN w:val="0"/>
              <w:adjustRightInd w:val="0"/>
              <w:ind w:firstLine="0"/>
              <w:jc w:val="center"/>
              <w:rPr>
                <w:rFonts w:cstheme="minorHAnsi"/>
                <w:b/>
                <w:bCs/>
                <w:sz w:val="22"/>
              </w:rPr>
            </w:pPr>
            <w:r w:rsidRPr="007004EE">
              <w:rPr>
                <w:rFonts w:cstheme="minorHAnsi"/>
                <w:b/>
                <w:bCs/>
                <w:sz w:val="22"/>
              </w:rPr>
              <w:t>Lp.</w:t>
            </w:r>
          </w:p>
        </w:tc>
        <w:tc>
          <w:tcPr>
            <w:tcW w:w="1511" w:type="pct"/>
            <w:shd w:val="clear" w:color="auto" w:fill="F2F2F2" w:themeFill="background1" w:themeFillShade="F2"/>
            <w:vAlign w:val="center"/>
          </w:tcPr>
          <w:p w14:paraId="1E84A3FD" w14:textId="65180385" w:rsidR="005A14AF" w:rsidRPr="007004EE" w:rsidRDefault="005A14AF" w:rsidP="005A14AF">
            <w:pPr>
              <w:autoSpaceDE w:val="0"/>
              <w:autoSpaceDN w:val="0"/>
              <w:adjustRightInd w:val="0"/>
              <w:ind w:firstLine="0"/>
              <w:jc w:val="center"/>
              <w:rPr>
                <w:rFonts w:cstheme="minorHAnsi"/>
                <w:b/>
                <w:bCs/>
                <w:sz w:val="22"/>
              </w:rPr>
            </w:pPr>
            <w:r w:rsidRPr="007004EE">
              <w:rPr>
                <w:rFonts w:cstheme="minorHAnsi"/>
                <w:b/>
                <w:bCs/>
                <w:sz w:val="22"/>
              </w:rPr>
              <w:t>Nazwa własna urządzenia, materiały, produktu</w:t>
            </w:r>
            <w:r w:rsidR="00ED50E6" w:rsidRPr="007004EE">
              <w:rPr>
                <w:rFonts w:cstheme="minorHAnsi"/>
                <w:b/>
                <w:bCs/>
                <w:sz w:val="22"/>
              </w:rPr>
              <w:t>, którego dotyczy równoważność</w:t>
            </w:r>
          </w:p>
        </w:tc>
        <w:tc>
          <w:tcPr>
            <w:tcW w:w="3211" w:type="pct"/>
            <w:shd w:val="clear" w:color="auto" w:fill="F2F2F2" w:themeFill="background1" w:themeFillShade="F2"/>
            <w:vAlign w:val="center"/>
          </w:tcPr>
          <w:p w14:paraId="6193E52B" w14:textId="3A50A124" w:rsidR="005A14AF" w:rsidRPr="007004EE" w:rsidRDefault="005A14AF" w:rsidP="005A14AF">
            <w:pPr>
              <w:autoSpaceDE w:val="0"/>
              <w:autoSpaceDN w:val="0"/>
              <w:adjustRightInd w:val="0"/>
              <w:ind w:firstLine="0"/>
              <w:jc w:val="center"/>
              <w:rPr>
                <w:rFonts w:cstheme="minorHAnsi"/>
                <w:b/>
                <w:bCs/>
                <w:sz w:val="22"/>
              </w:rPr>
            </w:pPr>
            <w:r w:rsidRPr="007004EE">
              <w:rPr>
                <w:rFonts w:cstheme="minorHAnsi"/>
                <w:b/>
                <w:bCs/>
                <w:color w:val="000000"/>
                <w:sz w:val="22"/>
                <w:lang w:eastAsia="en-US"/>
              </w:rPr>
              <w:t>Opis kryteriów równoważności</w:t>
            </w:r>
          </w:p>
        </w:tc>
      </w:tr>
      <w:tr w:rsidR="005A14AF" w:rsidRPr="007004EE" w14:paraId="1E6A2BDF" w14:textId="77777777" w:rsidTr="007004EE">
        <w:tc>
          <w:tcPr>
            <w:tcW w:w="278" w:type="pct"/>
            <w:vAlign w:val="center"/>
          </w:tcPr>
          <w:p w14:paraId="792D0D1C" w14:textId="617144F4" w:rsidR="005A14AF" w:rsidRPr="007004EE" w:rsidRDefault="008116DD" w:rsidP="007004EE">
            <w:pPr>
              <w:autoSpaceDE w:val="0"/>
              <w:autoSpaceDN w:val="0"/>
              <w:adjustRightInd w:val="0"/>
              <w:ind w:firstLine="0"/>
              <w:jc w:val="center"/>
              <w:rPr>
                <w:rFonts w:cstheme="minorHAnsi"/>
                <w:b/>
                <w:bCs/>
                <w:sz w:val="22"/>
              </w:rPr>
            </w:pPr>
            <w:r w:rsidRPr="007004EE">
              <w:rPr>
                <w:rFonts w:cstheme="minorHAnsi"/>
                <w:b/>
                <w:bCs/>
                <w:sz w:val="22"/>
              </w:rPr>
              <w:t>1</w:t>
            </w:r>
          </w:p>
        </w:tc>
        <w:tc>
          <w:tcPr>
            <w:tcW w:w="1511" w:type="pct"/>
            <w:vAlign w:val="center"/>
          </w:tcPr>
          <w:p w14:paraId="505CE6F5" w14:textId="7368C653" w:rsidR="005A14AF" w:rsidRPr="007004EE" w:rsidRDefault="008116DD" w:rsidP="007004EE">
            <w:pPr>
              <w:autoSpaceDE w:val="0"/>
              <w:autoSpaceDN w:val="0"/>
              <w:adjustRightInd w:val="0"/>
              <w:ind w:firstLine="0"/>
              <w:jc w:val="left"/>
              <w:rPr>
                <w:rFonts w:cstheme="minorHAnsi"/>
                <w:b/>
                <w:bCs/>
                <w:sz w:val="22"/>
              </w:rPr>
            </w:pPr>
            <w:bookmarkStart w:id="1" w:name="_Hlk228261552"/>
            <w:r w:rsidRPr="007004EE">
              <w:rPr>
                <w:rFonts w:eastAsia="CIDFont+F2" w:cstheme="minorHAnsi"/>
                <w:b/>
                <w:bCs/>
                <w:sz w:val="22"/>
                <w:lang w:eastAsia="en-US"/>
              </w:rPr>
              <w:t>Altana ogrodowa przy Klubie Seniora w Chodczu</w:t>
            </w:r>
            <w:bookmarkEnd w:id="1"/>
          </w:p>
        </w:tc>
        <w:tc>
          <w:tcPr>
            <w:tcW w:w="3211" w:type="pct"/>
            <w:vAlign w:val="center"/>
          </w:tcPr>
          <w:p w14:paraId="1EE71072" w14:textId="29F4088E" w:rsidR="007900BA" w:rsidRPr="007004EE" w:rsidRDefault="006411FE" w:rsidP="007900BA">
            <w:pPr>
              <w:autoSpaceDE w:val="0"/>
              <w:autoSpaceDN w:val="0"/>
              <w:adjustRightInd w:val="0"/>
              <w:ind w:firstLine="0"/>
              <w:rPr>
                <w:rFonts w:cstheme="minorHAnsi"/>
                <w:sz w:val="22"/>
              </w:rPr>
            </w:pPr>
            <w:r w:rsidRPr="007004EE">
              <w:rPr>
                <w:rFonts w:cstheme="minorHAnsi"/>
                <w:sz w:val="22"/>
              </w:rPr>
              <w:t xml:space="preserve">1) </w:t>
            </w:r>
            <w:r w:rsidR="007900BA" w:rsidRPr="007004EE">
              <w:rPr>
                <w:rFonts w:cstheme="minorHAnsi"/>
                <w:sz w:val="22"/>
              </w:rPr>
              <w:t>Dopuszcza się możliwość zastosowania urządzeń innego producenta, niż wskazanego w karcie technicznej</w:t>
            </w:r>
            <w:r w:rsidRPr="007004EE">
              <w:rPr>
                <w:rFonts w:cstheme="minorHAnsi"/>
                <w:sz w:val="22"/>
              </w:rPr>
              <w:t>, z zachowaniem niniejszych wymagań:</w:t>
            </w:r>
          </w:p>
          <w:p w14:paraId="5027BDA5" w14:textId="682DDC16" w:rsidR="006411FE" w:rsidRPr="007004EE" w:rsidRDefault="006411FE" w:rsidP="006411FE">
            <w:pPr>
              <w:widowControl w:val="0"/>
              <w:autoSpaceDE w:val="0"/>
              <w:autoSpaceDN w:val="0"/>
              <w:adjustRightInd w:val="0"/>
              <w:ind w:firstLine="0"/>
              <w:rPr>
                <w:rFonts w:cstheme="minorHAnsi"/>
                <w:sz w:val="22"/>
              </w:rPr>
            </w:pPr>
            <w:r w:rsidRPr="007004EE">
              <w:rPr>
                <w:rFonts w:cstheme="minorHAnsi"/>
                <w:sz w:val="22"/>
              </w:rPr>
              <w:t>- altana sześciokątna zabudowana wraz z stołem i ławkami (5 ławek i stół 140 cm średnicy),</w:t>
            </w:r>
          </w:p>
          <w:p w14:paraId="40BFF4AB" w14:textId="5189727A" w:rsidR="006411FE" w:rsidRPr="007004EE" w:rsidRDefault="006411FE" w:rsidP="006411FE">
            <w:pPr>
              <w:widowControl w:val="0"/>
              <w:autoSpaceDE w:val="0"/>
              <w:autoSpaceDN w:val="0"/>
              <w:adjustRightInd w:val="0"/>
              <w:ind w:firstLine="0"/>
              <w:rPr>
                <w:rFonts w:cstheme="minorHAnsi"/>
                <w:sz w:val="22"/>
              </w:rPr>
            </w:pPr>
            <w:r w:rsidRPr="007004EE">
              <w:rPr>
                <w:rFonts w:cstheme="minorHAnsi"/>
                <w:sz w:val="22"/>
              </w:rPr>
              <w:t xml:space="preserve">- parametry techniczne altany: </w:t>
            </w:r>
          </w:p>
          <w:p w14:paraId="2085F091" w14:textId="244E8383" w:rsidR="006411FE" w:rsidRPr="007004EE" w:rsidRDefault="006411FE" w:rsidP="006411FE">
            <w:pPr>
              <w:pStyle w:val="Akapitzlist"/>
              <w:widowControl w:val="0"/>
              <w:numPr>
                <w:ilvl w:val="0"/>
                <w:numId w:val="56"/>
              </w:numPr>
              <w:autoSpaceDE w:val="0"/>
              <w:autoSpaceDN w:val="0"/>
              <w:adjustRightInd w:val="0"/>
              <w:ind w:left="357" w:hanging="357"/>
              <w:rPr>
                <w:rFonts w:cstheme="minorHAnsi"/>
                <w:sz w:val="22"/>
              </w:rPr>
            </w:pPr>
            <w:r w:rsidRPr="007004EE">
              <w:rPr>
                <w:rFonts w:cstheme="minorHAnsi"/>
                <w:sz w:val="22"/>
              </w:rPr>
              <w:t>wymiary : 3,88 m x 3,40 m,</w:t>
            </w:r>
          </w:p>
          <w:p w14:paraId="5AE0EA5B" w14:textId="7D65592E" w:rsidR="006411FE" w:rsidRPr="007004EE" w:rsidRDefault="006411FE" w:rsidP="006411FE">
            <w:pPr>
              <w:pStyle w:val="Akapitzlist"/>
              <w:widowControl w:val="0"/>
              <w:numPr>
                <w:ilvl w:val="0"/>
                <w:numId w:val="56"/>
              </w:numPr>
              <w:autoSpaceDE w:val="0"/>
              <w:autoSpaceDN w:val="0"/>
              <w:adjustRightInd w:val="0"/>
              <w:ind w:left="357" w:hanging="357"/>
              <w:rPr>
                <w:rFonts w:cstheme="minorHAnsi"/>
                <w:sz w:val="22"/>
              </w:rPr>
            </w:pPr>
            <w:r w:rsidRPr="007004EE">
              <w:rPr>
                <w:rFonts w:cstheme="minorHAnsi"/>
                <w:sz w:val="22"/>
              </w:rPr>
              <w:t>ściany : słupy konstrukcyjne wykonane z drewna klejonego o przekroju 15,5 cm x 15,5 cm,</w:t>
            </w:r>
          </w:p>
          <w:p w14:paraId="22C99CD9" w14:textId="1096C50E" w:rsidR="006411FE" w:rsidRPr="007004EE" w:rsidRDefault="006411FE" w:rsidP="007900BA">
            <w:pPr>
              <w:pStyle w:val="Akapitzlist"/>
              <w:widowControl w:val="0"/>
              <w:numPr>
                <w:ilvl w:val="0"/>
                <w:numId w:val="56"/>
              </w:numPr>
              <w:autoSpaceDE w:val="0"/>
              <w:autoSpaceDN w:val="0"/>
              <w:adjustRightInd w:val="0"/>
              <w:ind w:left="357" w:hanging="357"/>
              <w:rPr>
                <w:rFonts w:cstheme="minorHAnsi"/>
                <w:sz w:val="22"/>
              </w:rPr>
            </w:pPr>
            <w:r w:rsidRPr="007004EE">
              <w:rPr>
                <w:rFonts w:cstheme="minorHAnsi"/>
                <w:sz w:val="22"/>
              </w:rPr>
              <w:t xml:space="preserve">dach : Wykonany z deski suszonej, struganej z wyrobieniem pióra i wpustu o </w:t>
            </w:r>
            <w:r w:rsidRPr="007004EE">
              <w:rPr>
                <w:rFonts w:eastAsia="DejaVuSans" w:cstheme="minorHAnsi"/>
                <w:sz w:val="22"/>
                <w:lang w:eastAsia="en-US"/>
              </w:rPr>
              <w:t>gr, 2,2 [cm].</w:t>
            </w:r>
          </w:p>
          <w:p w14:paraId="17151242" w14:textId="03127578" w:rsidR="00774613" w:rsidRPr="007004EE" w:rsidRDefault="006411FE" w:rsidP="008116DD">
            <w:pPr>
              <w:autoSpaceDE w:val="0"/>
              <w:autoSpaceDN w:val="0"/>
              <w:adjustRightInd w:val="0"/>
              <w:ind w:firstLine="0"/>
              <w:rPr>
                <w:rFonts w:cstheme="minorHAnsi"/>
                <w:sz w:val="22"/>
              </w:rPr>
            </w:pPr>
            <w:r w:rsidRPr="007004EE">
              <w:rPr>
                <w:rFonts w:cstheme="minorHAnsi"/>
                <w:sz w:val="22"/>
              </w:rPr>
              <w:t>2</w:t>
            </w:r>
            <w:r w:rsidR="00E43C6A" w:rsidRPr="007004EE">
              <w:rPr>
                <w:rFonts w:cstheme="minorHAnsi"/>
                <w:sz w:val="22"/>
              </w:rPr>
              <w:t xml:space="preserve">) </w:t>
            </w:r>
            <w:r w:rsidRPr="007004EE">
              <w:rPr>
                <w:rFonts w:cstheme="minorHAnsi"/>
                <w:sz w:val="22"/>
              </w:rPr>
              <w:t>A</w:t>
            </w:r>
            <w:r w:rsidR="008116DD" w:rsidRPr="007004EE">
              <w:rPr>
                <w:rFonts w:cstheme="minorHAnsi"/>
                <w:sz w:val="22"/>
              </w:rPr>
              <w:t xml:space="preserve">ltana </w:t>
            </w:r>
            <w:r w:rsidR="006B22B4" w:rsidRPr="007004EE">
              <w:rPr>
                <w:rFonts w:cstheme="minorHAnsi"/>
                <w:sz w:val="22"/>
              </w:rPr>
              <w:t>może</w:t>
            </w:r>
            <w:r w:rsidR="008116DD" w:rsidRPr="007004EE">
              <w:rPr>
                <w:rFonts w:cstheme="minorHAnsi"/>
                <w:sz w:val="22"/>
              </w:rPr>
              <w:t xml:space="preserve"> być wykonana z</w:t>
            </w:r>
            <w:r w:rsidR="006B22B4" w:rsidRPr="007004EE">
              <w:rPr>
                <w:rFonts w:cstheme="minorHAnsi"/>
                <w:sz w:val="22"/>
              </w:rPr>
              <w:t xml:space="preserve"> innego</w:t>
            </w:r>
            <w:r w:rsidR="008116DD" w:rsidRPr="007004EE">
              <w:rPr>
                <w:rFonts w:cstheme="minorHAnsi"/>
                <w:sz w:val="22"/>
              </w:rPr>
              <w:t xml:space="preserve"> drewna</w:t>
            </w:r>
            <w:r w:rsidR="006B22B4" w:rsidRPr="007004EE">
              <w:rPr>
                <w:rFonts w:cstheme="minorHAnsi"/>
                <w:sz w:val="22"/>
              </w:rPr>
              <w:t xml:space="preserve"> niż sosnowe</w:t>
            </w:r>
            <w:r w:rsidR="008116DD" w:rsidRPr="007004EE">
              <w:rPr>
                <w:rFonts w:cstheme="minorHAnsi"/>
                <w:sz w:val="22"/>
              </w:rPr>
              <w:t xml:space="preserve">, </w:t>
            </w:r>
            <w:r w:rsidR="006B22B4" w:rsidRPr="007004EE">
              <w:rPr>
                <w:rFonts w:cstheme="minorHAnsi"/>
                <w:sz w:val="22"/>
              </w:rPr>
              <w:t>jednak o wilgotności do 15%</w:t>
            </w:r>
            <w:r w:rsidRPr="007004EE">
              <w:rPr>
                <w:rFonts w:cstheme="minorHAnsi"/>
                <w:sz w:val="22"/>
              </w:rPr>
              <w:t>.</w:t>
            </w:r>
          </w:p>
        </w:tc>
      </w:tr>
      <w:tr w:rsidR="005A14AF" w:rsidRPr="007004EE" w14:paraId="0A443AB2" w14:textId="77777777" w:rsidTr="007004EE">
        <w:tc>
          <w:tcPr>
            <w:tcW w:w="278" w:type="pct"/>
            <w:vAlign w:val="center"/>
          </w:tcPr>
          <w:p w14:paraId="6A21BED5" w14:textId="516F2273" w:rsidR="005A14AF" w:rsidRPr="007004EE" w:rsidRDefault="008116DD" w:rsidP="007004EE">
            <w:pPr>
              <w:autoSpaceDE w:val="0"/>
              <w:autoSpaceDN w:val="0"/>
              <w:adjustRightInd w:val="0"/>
              <w:ind w:firstLine="0"/>
              <w:jc w:val="center"/>
              <w:rPr>
                <w:rFonts w:cstheme="minorHAnsi"/>
                <w:b/>
                <w:bCs/>
                <w:sz w:val="22"/>
              </w:rPr>
            </w:pPr>
            <w:r w:rsidRPr="007004EE">
              <w:rPr>
                <w:rFonts w:cstheme="minorHAnsi"/>
                <w:b/>
                <w:bCs/>
                <w:sz w:val="22"/>
              </w:rPr>
              <w:t>2</w:t>
            </w:r>
          </w:p>
        </w:tc>
        <w:tc>
          <w:tcPr>
            <w:tcW w:w="1511" w:type="pct"/>
            <w:vAlign w:val="center"/>
          </w:tcPr>
          <w:p w14:paraId="2BA2F3C1" w14:textId="19099409" w:rsidR="005A14AF" w:rsidRPr="007004EE" w:rsidRDefault="00E43C6A" w:rsidP="00E43C6A">
            <w:pPr>
              <w:autoSpaceDE w:val="0"/>
              <w:autoSpaceDN w:val="0"/>
              <w:adjustRightInd w:val="0"/>
              <w:ind w:firstLine="0"/>
              <w:jc w:val="left"/>
              <w:rPr>
                <w:rFonts w:cstheme="minorHAnsi"/>
                <w:b/>
                <w:bCs/>
                <w:sz w:val="22"/>
              </w:rPr>
            </w:pPr>
            <w:bookmarkStart w:id="2" w:name="_Hlk228261561"/>
            <w:r w:rsidRPr="007004EE">
              <w:rPr>
                <w:rFonts w:cstheme="minorHAnsi"/>
                <w:b/>
                <w:bCs/>
                <w:sz w:val="22"/>
              </w:rPr>
              <w:t>Plac zabaw w miejscowości Kromszewice</w:t>
            </w:r>
            <w:bookmarkEnd w:id="2"/>
          </w:p>
        </w:tc>
        <w:tc>
          <w:tcPr>
            <w:tcW w:w="3211" w:type="pct"/>
            <w:vAlign w:val="center"/>
          </w:tcPr>
          <w:p w14:paraId="7EA19E80" w14:textId="26FBFC48" w:rsidR="008D07A9" w:rsidRPr="007004EE" w:rsidRDefault="006945D8" w:rsidP="008D07A9">
            <w:pPr>
              <w:autoSpaceDE w:val="0"/>
              <w:autoSpaceDN w:val="0"/>
              <w:adjustRightInd w:val="0"/>
              <w:ind w:firstLine="0"/>
              <w:rPr>
                <w:rFonts w:cstheme="minorHAnsi"/>
                <w:sz w:val="22"/>
              </w:rPr>
            </w:pPr>
            <w:r w:rsidRPr="007004EE">
              <w:rPr>
                <w:rFonts w:cstheme="minorHAnsi"/>
                <w:sz w:val="22"/>
              </w:rPr>
              <w:t xml:space="preserve">1) </w:t>
            </w:r>
            <w:r w:rsidR="008D07A9" w:rsidRPr="007004EE">
              <w:rPr>
                <w:rFonts w:cstheme="minorHAnsi"/>
                <w:sz w:val="22"/>
              </w:rPr>
              <w:t>Dopuszcza się możliwość zastosowania urządzeń innego producenta, niż wskazanego w projekcie budowalnym z zastrzeżeniem, że:</w:t>
            </w:r>
          </w:p>
          <w:p w14:paraId="6CCAF1B4" w14:textId="1A755BC4" w:rsidR="005A14AF" w:rsidRPr="007004EE" w:rsidRDefault="008D07A9" w:rsidP="006945D8">
            <w:pPr>
              <w:widowControl w:val="0"/>
              <w:autoSpaceDE w:val="0"/>
              <w:autoSpaceDN w:val="0"/>
              <w:adjustRightInd w:val="0"/>
              <w:ind w:firstLine="0"/>
              <w:rPr>
                <w:rFonts w:cstheme="minorHAnsi"/>
                <w:sz w:val="22"/>
              </w:rPr>
            </w:pPr>
            <w:r w:rsidRPr="007004EE">
              <w:rPr>
                <w:rFonts w:cstheme="minorHAnsi"/>
                <w:sz w:val="22"/>
              </w:rPr>
              <w:t>- urządzenia zabawowe (tj. huśtawka wahadłowa podwójna metalowa z siedziskiem płaskim i kubełkowym – 1 szt., huśtawka wagowa ważka metalowa</w:t>
            </w:r>
            <w:r w:rsidR="006945D8" w:rsidRPr="007004EE">
              <w:rPr>
                <w:rFonts w:cstheme="minorHAnsi"/>
                <w:sz w:val="22"/>
              </w:rPr>
              <w:t xml:space="preserve"> – 1 szt., kosze na śmieci – 2 szt., regulamin placu zabaw – 1 szt.</w:t>
            </w:r>
            <w:r w:rsidRPr="007004EE">
              <w:rPr>
                <w:rFonts w:cstheme="minorHAnsi"/>
                <w:sz w:val="22"/>
              </w:rPr>
              <w:t>) muszą posiadać konstrukcję metalową,</w:t>
            </w:r>
          </w:p>
          <w:p w14:paraId="7C5ABA29" w14:textId="215FDA4F" w:rsidR="006945D8" w:rsidRPr="007004EE" w:rsidRDefault="006945D8" w:rsidP="006945D8">
            <w:pPr>
              <w:autoSpaceDE w:val="0"/>
              <w:autoSpaceDN w:val="0"/>
              <w:adjustRightInd w:val="0"/>
              <w:ind w:firstLine="0"/>
              <w:rPr>
                <w:rFonts w:cstheme="minorHAnsi"/>
                <w:sz w:val="22"/>
              </w:rPr>
            </w:pPr>
            <w:r w:rsidRPr="007004EE">
              <w:rPr>
                <w:rFonts w:cstheme="minorHAnsi"/>
                <w:sz w:val="22"/>
              </w:rPr>
              <w:t>- ławka z oparciem – 2 szt. musi posiadać podstawę metalową, a oparcie i siedzisko drewniane</w:t>
            </w:r>
            <w:r w:rsidR="00F46997" w:rsidRPr="007004EE">
              <w:rPr>
                <w:rFonts w:cstheme="minorHAnsi"/>
                <w:sz w:val="22"/>
              </w:rPr>
              <w:t>,</w:t>
            </w:r>
          </w:p>
          <w:p w14:paraId="321C7D71" w14:textId="7733E552" w:rsidR="008435D8" w:rsidRPr="007004EE" w:rsidRDefault="006945D8" w:rsidP="008435D8">
            <w:pPr>
              <w:autoSpaceDE w:val="0"/>
              <w:autoSpaceDN w:val="0"/>
              <w:adjustRightInd w:val="0"/>
              <w:ind w:firstLine="0"/>
              <w:rPr>
                <w:rFonts w:cstheme="minorHAnsi"/>
                <w:sz w:val="22"/>
              </w:rPr>
            </w:pPr>
            <w:r w:rsidRPr="007004EE">
              <w:rPr>
                <w:rFonts w:cstheme="minorHAnsi"/>
                <w:sz w:val="22"/>
              </w:rPr>
              <w:lastRenderedPageBreak/>
              <w:t xml:space="preserve">2) </w:t>
            </w:r>
            <w:r w:rsidRPr="007004EE">
              <w:rPr>
                <w:rFonts w:cstheme="minorHAnsi"/>
                <w:sz w:val="22"/>
                <w:lang w:val="x-none"/>
              </w:rPr>
              <w:t xml:space="preserve">zestaw sprawnościowy </w:t>
            </w:r>
            <w:r w:rsidR="008435D8" w:rsidRPr="007004EE">
              <w:rPr>
                <w:rFonts w:cstheme="minorHAnsi"/>
                <w:sz w:val="22"/>
              </w:rPr>
              <w:t xml:space="preserve">(1 szt.) </w:t>
            </w:r>
            <w:r w:rsidRPr="007004EE">
              <w:rPr>
                <w:rFonts w:cstheme="minorHAnsi"/>
                <w:sz w:val="22"/>
                <w:lang w:val="x-none"/>
              </w:rPr>
              <w:t>–</w:t>
            </w:r>
            <w:r w:rsidR="008435D8" w:rsidRPr="007004EE">
              <w:rPr>
                <w:rFonts w:cstheme="minorHAnsi"/>
                <w:sz w:val="22"/>
              </w:rPr>
              <w:t xml:space="preserve"> </w:t>
            </w:r>
            <w:r w:rsidRPr="007004EE">
              <w:rPr>
                <w:rFonts w:cstheme="minorHAnsi"/>
                <w:sz w:val="22"/>
              </w:rPr>
              <w:t>dopuszcza się zestaw o konstrukcji metalowej jak i drewnianej</w:t>
            </w:r>
            <w:r w:rsidR="008435D8" w:rsidRPr="007004EE">
              <w:rPr>
                <w:rFonts w:cstheme="minorHAnsi"/>
                <w:sz w:val="22"/>
              </w:rPr>
              <w:t>. Minimalne wyposażenie zestawu to:</w:t>
            </w:r>
          </w:p>
          <w:p w14:paraId="345BC408" w14:textId="77777777" w:rsidR="007004EE" w:rsidRDefault="008435D8" w:rsidP="008435D8">
            <w:pPr>
              <w:pStyle w:val="Akapitzlist"/>
              <w:numPr>
                <w:ilvl w:val="0"/>
                <w:numId w:val="59"/>
              </w:numPr>
              <w:autoSpaceDE w:val="0"/>
              <w:autoSpaceDN w:val="0"/>
              <w:adjustRightInd w:val="0"/>
              <w:spacing w:after="59"/>
              <w:rPr>
                <w:rFonts w:cstheme="minorHAnsi"/>
                <w:color w:val="000000"/>
                <w:sz w:val="22"/>
                <w:lang w:eastAsia="en-US"/>
              </w:rPr>
            </w:pPr>
            <w:r w:rsidRPr="007004EE">
              <w:rPr>
                <w:rFonts w:cstheme="minorHAnsi"/>
                <w:color w:val="000000"/>
                <w:sz w:val="22"/>
                <w:lang w:eastAsia="en-US"/>
              </w:rPr>
              <w:t xml:space="preserve">drabinka pozioma </w:t>
            </w:r>
            <w:r w:rsidR="00D66780" w:rsidRPr="007004EE">
              <w:rPr>
                <w:rFonts w:cstheme="minorHAnsi"/>
                <w:color w:val="000000"/>
                <w:sz w:val="22"/>
                <w:lang w:eastAsia="en-US"/>
              </w:rPr>
              <w:t xml:space="preserve">górna do trzymania się </w:t>
            </w:r>
            <w:r w:rsidRPr="007004EE">
              <w:rPr>
                <w:rFonts w:cstheme="minorHAnsi"/>
                <w:color w:val="000000"/>
                <w:sz w:val="22"/>
                <w:lang w:eastAsia="en-US"/>
              </w:rPr>
              <w:t xml:space="preserve">– 1 zestaw </w:t>
            </w:r>
          </w:p>
          <w:p w14:paraId="5B06014F" w14:textId="77777777" w:rsidR="007004EE" w:rsidRDefault="008435D8" w:rsidP="008435D8">
            <w:pPr>
              <w:pStyle w:val="Akapitzlist"/>
              <w:numPr>
                <w:ilvl w:val="0"/>
                <w:numId w:val="59"/>
              </w:numPr>
              <w:autoSpaceDE w:val="0"/>
              <w:autoSpaceDN w:val="0"/>
              <w:adjustRightInd w:val="0"/>
              <w:spacing w:after="59"/>
              <w:rPr>
                <w:rFonts w:cstheme="minorHAnsi"/>
                <w:color w:val="000000"/>
                <w:sz w:val="22"/>
                <w:lang w:eastAsia="en-US"/>
              </w:rPr>
            </w:pPr>
            <w:r w:rsidRPr="007004EE">
              <w:rPr>
                <w:rFonts w:cstheme="minorHAnsi"/>
                <w:color w:val="000000"/>
                <w:sz w:val="22"/>
                <w:lang w:eastAsia="en-US"/>
              </w:rPr>
              <w:t xml:space="preserve">podest niski na wysokości 40 cm – 2 sztuki </w:t>
            </w:r>
          </w:p>
          <w:p w14:paraId="208304A4" w14:textId="77777777" w:rsidR="007004EE" w:rsidRDefault="008435D8" w:rsidP="008435D8">
            <w:pPr>
              <w:pStyle w:val="Akapitzlist"/>
              <w:numPr>
                <w:ilvl w:val="0"/>
                <w:numId w:val="59"/>
              </w:numPr>
              <w:autoSpaceDE w:val="0"/>
              <w:autoSpaceDN w:val="0"/>
              <w:adjustRightInd w:val="0"/>
              <w:spacing w:after="59"/>
              <w:rPr>
                <w:rFonts w:cstheme="minorHAnsi"/>
                <w:color w:val="000000"/>
                <w:sz w:val="22"/>
                <w:lang w:eastAsia="en-US"/>
              </w:rPr>
            </w:pPr>
            <w:r w:rsidRPr="007004EE">
              <w:rPr>
                <w:rFonts w:cstheme="minorHAnsi"/>
                <w:color w:val="000000"/>
                <w:sz w:val="22"/>
                <w:lang w:eastAsia="en-US"/>
              </w:rPr>
              <w:t xml:space="preserve">belka balansującą – 1 sztuka </w:t>
            </w:r>
          </w:p>
          <w:p w14:paraId="4672A2D7" w14:textId="5EF60DF9" w:rsidR="008435D8" w:rsidRPr="007004EE" w:rsidRDefault="008435D8" w:rsidP="008435D8">
            <w:pPr>
              <w:pStyle w:val="Akapitzlist"/>
              <w:numPr>
                <w:ilvl w:val="0"/>
                <w:numId w:val="59"/>
              </w:numPr>
              <w:autoSpaceDE w:val="0"/>
              <w:autoSpaceDN w:val="0"/>
              <w:adjustRightInd w:val="0"/>
              <w:spacing w:after="59"/>
              <w:rPr>
                <w:rFonts w:cstheme="minorHAnsi"/>
                <w:color w:val="000000"/>
                <w:sz w:val="22"/>
                <w:lang w:eastAsia="en-US"/>
              </w:rPr>
            </w:pPr>
            <w:r w:rsidRPr="007004EE">
              <w:rPr>
                <w:rFonts w:cstheme="minorHAnsi"/>
                <w:color w:val="000000"/>
                <w:sz w:val="22"/>
                <w:lang w:eastAsia="en-US"/>
              </w:rPr>
              <w:t xml:space="preserve">ruchome klocki – 1 zestaw </w:t>
            </w:r>
          </w:p>
          <w:p w14:paraId="3D7F8BC7" w14:textId="5AB973C9" w:rsidR="007609CA" w:rsidRPr="007004EE" w:rsidRDefault="007609CA" w:rsidP="008435D8">
            <w:pPr>
              <w:autoSpaceDE w:val="0"/>
              <w:autoSpaceDN w:val="0"/>
              <w:adjustRightInd w:val="0"/>
              <w:spacing w:after="59"/>
              <w:ind w:firstLine="0"/>
              <w:rPr>
                <w:rFonts w:cstheme="minorHAnsi"/>
                <w:color w:val="000000"/>
                <w:sz w:val="22"/>
                <w:lang w:eastAsia="en-US"/>
              </w:rPr>
            </w:pPr>
            <w:r w:rsidRPr="007004EE">
              <w:rPr>
                <w:rFonts w:cstheme="minorHAnsi"/>
                <w:color w:val="000000"/>
                <w:sz w:val="22"/>
                <w:lang w:eastAsia="en-US"/>
              </w:rPr>
              <w:t>Zestaw musi posiadać wszelkie niezbędne atesty i certyfikaty dopuszczające produkt do użytkowania.</w:t>
            </w:r>
          </w:p>
          <w:p w14:paraId="4BB9CDFB" w14:textId="27DFFA1A" w:rsidR="00330BDE" w:rsidRPr="007004EE" w:rsidRDefault="008435D8" w:rsidP="00330BDE">
            <w:pPr>
              <w:widowControl w:val="0"/>
              <w:autoSpaceDE w:val="0"/>
              <w:autoSpaceDN w:val="0"/>
              <w:adjustRightInd w:val="0"/>
              <w:ind w:firstLine="0"/>
              <w:rPr>
                <w:rFonts w:cstheme="minorHAnsi"/>
                <w:sz w:val="22"/>
              </w:rPr>
            </w:pPr>
            <w:r w:rsidRPr="007004EE">
              <w:rPr>
                <w:rFonts w:cstheme="minorHAnsi"/>
                <w:sz w:val="22"/>
              </w:rPr>
              <w:t xml:space="preserve">3) </w:t>
            </w:r>
            <w:r w:rsidR="00330BDE" w:rsidRPr="007004EE">
              <w:rPr>
                <w:rFonts w:cstheme="minorHAnsi"/>
                <w:sz w:val="22"/>
              </w:rPr>
              <w:t>zestaw zabawowy drewniany – 1 szt. musi posiadać konstrukcję drewnianą. Minimalne wyposażenie zestawu to:</w:t>
            </w:r>
          </w:p>
          <w:p w14:paraId="626C058F" w14:textId="77777777" w:rsidR="007004EE" w:rsidRDefault="008435D8" w:rsidP="008435D8">
            <w:pPr>
              <w:pStyle w:val="Akapitzlist"/>
              <w:numPr>
                <w:ilvl w:val="0"/>
                <w:numId w:val="60"/>
              </w:numPr>
              <w:autoSpaceDE w:val="0"/>
              <w:autoSpaceDN w:val="0"/>
              <w:adjustRightInd w:val="0"/>
              <w:spacing w:after="62"/>
              <w:rPr>
                <w:rFonts w:cstheme="minorHAnsi"/>
                <w:color w:val="000000"/>
                <w:sz w:val="22"/>
                <w:lang w:eastAsia="en-US"/>
              </w:rPr>
            </w:pPr>
            <w:r w:rsidRPr="007004EE">
              <w:rPr>
                <w:rFonts w:cstheme="minorHAnsi"/>
                <w:color w:val="000000"/>
                <w:sz w:val="22"/>
                <w:lang w:eastAsia="en-US"/>
              </w:rPr>
              <w:t>wysoka wieża z dachem dwuspadowym</w:t>
            </w:r>
            <w:r w:rsidR="00330BDE" w:rsidRPr="007004EE">
              <w:rPr>
                <w:rFonts w:cstheme="minorHAnsi"/>
                <w:color w:val="000000"/>
                <w:sz w:val="22"/>
                <w:lang w:eastAsia="en-US"/>
              </w:rPr>
              <w:t xml:space="preserve"> – 1 sztuka</w:t>
            </w:r>
            <w:r w:rsidR="009A43DA" w:rsidRPr="007004EE">
              <w:rPr>
                <w:rFonts w:cstheme="minorHAnsi"/>
                <w:color w:val="000000"/>
                <w:sz w:val="22"/>
                <w:lang w:eastAsia="en-US"/>
              </w:rPr>
              <w:t>,</w:t>
            </w:r>
            <w:r w:rsidRPr="007004EE">
              <w:rPr>
                <w:rFonts w:cstheme="minorHAnsi"/>
                <w:color w:val="000000"/>
                <w:sz w:val="22"/>
                <w:lang w:eastAsia="en-US"/>
              </w:rPr>
              <w:t xml:space="preserve"> </w:t>
            </w:r>
          </w:p>
          <w:p w14:paraId="12CDDE4F" w14:textId="77777777" w:rsidR="007004EE" w:rsidRDefault="009A43DA" w:rsidP="008435D8">
            <w:pPr>
              <w:pStyle w:val="Akapitzlist"/>
              <w:numPr>
                <w:ilvl w:val="0"/>
                <w:numId w:val="60"/>
              </w:numPr>
              <w:autoSpaceDE w:val="0"/>
              <w:autoSpaceDN w:val="0"/>
              <w:adjustRightInd w:val="0"/>
              <w:spacing w:after="62"/>
              <w:rPr>
                <w:rFonts w:cstheme="minorHAnsi"/>
                <w:color w:val="000000"/>
                <w:sz w:val="22"/>
                <w:lang w:eastAsia="en-US"/>
              </w:rPr>
            </w:pPr>
            <w:r w:rsidRPr="007004EE">
              <w:rPr>
                <w:rStyle w:val="imtaleft"/>
                <w:rFonts w:cstheme="minorHAnsi"/>
                <w:sz w:val="22"/>
              </w:rPr>
              <w:t xml:space="preserve">podest na wysokości </w:t>
            </w:r>
            <w:r w:rsidR="00330BDE" w:rsidRPr="007004EE">
              <w:rPr>
                <w:rStyle w:val="imtaleft"/>
                <w:rFonts w:cstheme="minorHAnsi"/>
                <w:sz w:val="22"/>
              </w:rPr>
              <w:t>min</w:t>
            </w:r>
            <w:r w:rsidRPr="007004EE">
              <w:rPr>
                <w:rStyle w:val="imtaleft"/>
                <w:rFonts w:cstheme="minorHAnsi"/>
                <w:sz w:val="22"/>
              </w:rPr>
              <w:t xml:space="preserve">. </w:t>
            </w:r>
            <w:r w:rsidR="00330BDE" w:rsidRPr="007004EE">
              <w:rPr>
                <w:rStyle w:val="imtaleft"/>
                <w:rFonts w:cstheme="minorHAnsi"/>
                <w:sz w:val="22"/>
              </w:rPr>
              <w:t>9</w:t>
            </w:r>
            <w:r w:rsidRPr="007004EE">
              <w:rPr>
                <w:rStyle w:val="imtaleft"/>
                <w:rFonts w:cstheme="minorHAnsi"/>
                <w:sz w:val="22"/>
              </w:rPr>
              <w:t xml:space="preserve">0 cm </w:t>
            </w:r>
            <w:r w:rsidR="008435D8" w:rsidRPr="007004EE">
              <w:rPr>
                <w:rFonts w:cstheme="minorHAnsi"/>
                <w:color w:val="000000"/>
                <w:sz w:val="22"/>
                <w:lang w:eastAsia="en-US"/>
              </w:rPr>
              <w:t xml:space="preserve">– 1 sztuka </w:t>
            </w:r>
          </w:p>
          <w:p w14:paraId="5C2B356C" w14:textId="77777777" w:rsidR="007004EE" w:rsidRDefault="008435D8" w:rsidP="00330BDE">
            <w:pPr>
              <w:pStyle w:val="Akapitzlist"/>
              <w:numPr>
                <w:ilvl w:val="0"/>
                <w:numId w:val="60"/>
              </w:numPr>
              <w:autoSpaceDE w:val="0"/>
              <w:autoSpaceDN w:val="0"/>
              <w:adjustRightInd w:val="0"/>
              <w:spacing w:after="62"/>
              <w:rPr>
                <w:rFonts w:cstheme="minorHAnsi"/>
                <w:color w:val="000000"/>
                <w:sz w:val="22"/>
                <w:lang w:eastAsia="en-US"/>
              </w:rPr>
            </w:pPr>
            <w:r w:rsidRPr="007004EE">
              <w:rPr>
                <w:rFonts w:cstheme="minorHAnsi"/>
                <w:color w:val="000000"/>
                <w:sz w:val="22"/>
                <w:lang w:eastAsia="en-US"/>
              </w:rPr>
              <w:t xml:space="preserve">trap wejściowy z poręczami – 1 sztuka </w:t>
            </w:r>
          </w:p>
          <w:p w14:paraId="651CB134" w14:textId="77777777" w:rsidR="007004EE" w:rsidRDefault="008435D8" w:rsidP="00330BDE">
            <w:pPr>
              <w:pStyle w:val="Akapitzlist"/>
              <w:numPr>
                <w:ilvl w:val="0"/>
                <w:numId w:val="60"/>
              </w:numPr>
              <w:autoSpaceDE w:val="0"/>
              <w:autoSpaceDN w:val="0"/>
              <w:adjustRightInd w:val="0"/>
              <w:spacing w:after="62"/>
              <w:rPr>
                <w:rFonts w:cstheme="minorHAnsi"/>
                <w:color w:val="000000"/>
                <w:sz w:val="22"/>
                <w:lang w:eastAsia="en-US"/>
              </w:rPr>
            </w:pPr>
            <w:r w:rsidRPr="007004EE">
              <w:rPr>
                <w:rFonts w:cstheme="minorHAnsi"/>
                <w:color w:val="000000"/>
                <w:sz w:val="22"/>
                <w:lang w:eastAsia="en-US"/>
              </w:rPr>
              <w:t xml:space="preserve">zjeżdżalnia duża – 1 sztuka </w:t>
            </w:r>
          </w:p>
          <w:p w14:paraId="4262D5EB" w14:textId="77777777" w:rsidR="007004EE" w:rsidRPr="007004EE" w:rsidRDefault="00330BDE" w:rsidP="00330BDE">
            <w:pPr>
              <w:pStyle w:val="Akapitzlist"/>
              <w:numPr>
                <w:ilvl w:val="0"/>
                <w:numId w:val="60"/>
              </w:numPr>
              <w:autoSpaceDE w:val="0"/>
              <w:autoSpaceDN w:val="0"/>
              <w:adjustRightInd w:val="0"/>
              <w:spacing w:after="62"/>
              <w:rPr>
                <w:rFonts w:cstheme="minorHAnsi"/>
                <w:color w:val="000000"/>
                <w:sz w:val="22"/>
                <w:lang w:eastAsia="en-US"/>
              </w:rPr>
            </w:pPr>
            <w:r w:rsidRPr="007004EE">
              <w:rPr>
                <w:rFonts w:cstheme="minorHAnsi"/>
                <w:sz w:val="22"/>
              </w:rPr>
              <w:t>drabinka pozioma - 1 sztuka</w:t>
            </w:r>
          </w:p>
          <w:p w14:paraId="78D62209" w14:textId="77777777" w:rsidR="007004EE" w:rsidRPr="007004EE" w:rsidRDefault="00330BDE" w:rsidP="008435D8">
            <w:pPr>
              <w:pStyle w:val="Akapitzlist"/>
              <w:numPr>
                <w:ilvl w:val="0"/>
                <w:numId w:val="60"/>
              </w:numPr>
              <w:autoSpaceDE w:val="0"/>
              <w:autoSpaceDN w:val="0"/>
              <w:adjustRightInd w:val="0"/>
              <w:spacing w:after="62"/>
              <w:rPr>
                <w:rFonts w:cstheme="minorHAnsi"/>
                <w:color w:val="000000"/>
                <w:sz w:val="22"/>
                <w:lang w:eastAsia="en-US"/>
              </w:rPr>
            </w:pPr>
            <w:r w:rsidRPr="007004EE">
              <w:rPr>
                <w:rFonts w:cstheme="minorHAnsi"/>
                <w:sz w:val="22"/>
              </w:rPr>
              <w:t>belka balansująca - 1 sztuka</w:t>
            </w:r>
          </w:p>
          <w:p w14:paraId="15D464B8" w14:textId="0DE72DD6" w:rsidR="00330BDE" w:rsidRPr="007004EE" w:rsidRDefault="00330BDE" w:rsidP="008435D8">
            <w:pPr>
              <w:pStyle w:val="Akapitzlist"/>
              <w:numPr>
                <w:ilvl w:val="0"/>
                <w:numId w:val="60"/>
              </w:numPr>
              <w:autoSpaceDE w:val="0"/>
              <w:autoSpaceDN w:val="0"/>
              <w:adjustRightInd w:val="0"/>
              <w:spacing w:after="62"/>
              <w:rPr>
                <w:rFonts w:cstheme="minorHAnsi"/>
                <w:color w:val="000000"/>
                <w:sz w:val="22"/>
                <w:lang w:eastAsia="en-US"/>
              </w:rPr>
            </w:pPr>
            <w:r w:rsidRPr="007004EE">
              <w:rPr>
                <w:rStyle w:val="fs11lh1-5"/>
                <w:rFonts w:cstheme="minorHAnsi"/>
                <w:sz w:val="22"/>
              </w:rPr>
              <w:t>kółka gimnastyczne - 1 sztuka/komplet.</w:t>
            </w:r>
          </w:p>
          <w:p w14:paraId="256E0F0D" w14:textId="2F204AE8" w:rsidR="007609CA" w:rsidRPr="007004EE" w:rsidRDefault="007609CA" w:rsidP="00330BDE">
            <w:pPr>
              <w:autoSpaceDE w:val="0"/>
              <w:autoSpaceDN w:val="0"/>
              <w:adjustRightInd w:val="0"/>
              <w:spacing w:after="62"/>
              <w:ind w:firstLine="0"/>
              <w:rPr>
                <w:rFonts w:cstheme="minorHAnsi"/>
                <w:color w:val="000000"/>
                <w:sz w:val="22"/>
                <w:lang w:eastAsia="en-US"/>
              </w:rPr>
            </w:pPr>
            <w:r w:rsidRPr="007004EE">
              <w:rPr>
                <w:rFonts w:cstheme="minorHAnsi"/>
                <w:color w:val="000000"/>
                <w:sz w:val="22"/>
                <w:lang w:eastAsia="en-US"/>
              </w:rPr>
              <w:t>Zestaw musi posiadać wszelkie niezbędne atesty i certyfikaty dopuszczające produkt do użytkowania.</w:t>
            </w:r>
          </w:p>
        </w:tc>
      </w:tr>
      <w:tr w:rsidR="00F46997" w:rsidRPr="007004EE" w14:paraId="02C87448" w14:textId="77777777" w:rsidTr="007004EE">
        <w:tc>
          <w:tcPr>
            <w:tcW w:w="278" w:type="pct"/>
            <w:vAlign w:val="center"/>
          </w:tcPr>
          <w:p w14:paraId="768C7163" w14:textId="2F897F81" w:rsidR="00F46997" w:rsidRPr="007004EE" w:rsidRDefault="00F46997" w:rsidP="007004EE">
            <w:pPr>
              <w:autoSpaceDE w:val="0"/>
              <w:autoSpaceDN w:val="0"/>
              <w:adjustRightInd w:val="0"/>
              <w:ind w:firstLine="0"/>
              <w:jc w:val="center"/>
              <w:rPr>
                <w:rFonts w:cstheme="minorHAnsi"/>
                <w:b/>
                <w:bCs/>
                <w:sz w:val="22"/>
              </w:rPr>
            </w:pPr>
            <w:r w:rsidRPr="007004EE">
              <w:rPr>
                <w:rFonts w:cstheme="minorHAnsi"/>
                <w:b/>
                <w:bCs/>
                <w:sz w:val="22"/>
              </w:rPr>
              <w:lastRenderedPageBreak/>
              <w:t>3</w:t>
            </w:r>
          </w:p>
        </w:tc>
        <w:tc>
          <w:tcPr>
            <w:tcW w:w="1511" w:type="pct"/>
            <w:vAlign w:val="center"/>
          </w:tcPr>
          <w:p w14:paraId="04E6E20C" w14:textId="4DCF79B2" w:rsidR="00F46997" w:rsidRPr="007004EE" w:rsidRDefault="00F46997" w:rsidP="00F46997">
            <w:pPr>
              <w:autoSpaceDE w:val="0"/>
              <w:autoSpaceDN w:val="0"/>
              <w:adjustRightInd w:val="0"/>
              <w:ind w:firstLine="0"/>
              <w:rPr>
                <w:rFonts w:cstheme="minorHAnsi"/>
                <w:b/>
                <w:bCs/>
                <w:sz w:val="22"/>
              </w:rPr>
            </w:pPr>
            <w:bookmarkStart w:id="3" w:name="_Hlk228261569"/>
            <w:r w:rsidRPr="007004EE">
              <w:rPr>
                <w:rFonts w:cstheme="minorHAnsi"/>
                <w:b/>
                <w:bCs/>
                <w:sz w:val="22"/>
              </w:rPr>
              <w:t xml:space="preserve">Plac zabaw w miejscowości Wola Adamowa </w:t>
            </w:r>
            <w:bookmarkEnd w:id="3"/>
          </w:p>
        </w:tc>
        <w:tc>
          <w:tcPr>
            <w:tcW w:w="3211" w:type="pct"/>
            <w:vAlign w:val="center"/>
          </w:tcPr>
          <w:p w14:paraId="2D16097A" w14:textId="77777777" w:rsidR="00F46997" w:rsidRPr="007004EE" w:rsidRDefault="00F46997" w:rsidP="00F46997">
            <w:pPr>
              <w:autoSpaceDE w:val="0"/>
              <w:autoSpaceDN w:val="0"/>
              <w:adjustRightInd w:val="0"/>
              <w:ind w:firstLine="0"/>
              <w:rPr>
                <w:rFonts w:cstheme="minorHAnsi"/>
                <w:sz w:val="22"/>
              </w:rPr>
            </w:pPr>
            <w:r w:rsidRPr="007004EE">
              <w:rPr>
                <w:rFonts w:cstheme="minorHAnsi"/>
                <w:sz w:val="22"/>
              </w:rPr>
              <w:t>1) Dopuszcza się możliwość zastosowania urządzeń innego producenta, niż wskazanego w projekcie budowalnym z zastrzeżeniem, że:</w:t>
            </w:r>
          </w:p>
          <w:p w14:paraId="41764FEF" w14:textId="49E4B56B" w:rsidR="00F46997" w:rsidRPr="007004EE" w:rsidRDefault="00F46997" w:rsidP="00F46997">
            <w:pPr>
              <w:widowControl w:val="0"/>
              <w:autoSpaceDE w:val="0"/>
              <w:autoSpaceDN w:val="0"/>
              <w:adjustRightInd w:val="0"/>
              <w:ind w:firstLine="0"/>
              <w:rPr>
                <w:rFonts w:cstheme="minorHAnsi"/>
                <w:sz w:val="22"/>
              </w:rPr>
            </w:pPr>
            <w:r w:rsidRPr="007004EE">
              <w:rPr>
                <w:rFonts w:cstheme="minorHAnsi"/>
                <w:sz w:val="22"/>
              </w:rPr>
              <w:t>- urządzenia zabawowe (tj. huśtawka wahadłowa podwójna metalowa z siedziskiem płaskim i kubełkowym – 1 szt., huśtawka wagowa ważka metalowa – 1 szt., kosze na śmieci – 2 szt., regulamin placu zabaw – 1 szt.) muszą posiadać konstrukcję metalową,</w:t>
            </w:r>
          </w:p>
          <w:p w14:paraId="5D46CA7D" w14:textId="1B216AA1" w:rsidR="00F46997" w:rsidRPr="007004EE" w:rsidRDefault="00F46997" w:rsidP="00781B72">
            <w:pPr>
              <w:autoSpaceDE w:val="0"/>
              <w:autoSpaceDN w:val="0"/>
              <w:adjustRightInd w:val="0"/>
              <w:ind w:firstLine="0"/>
              <w:rPr>
                <w:rFonts w:cstheme="minorHAnsi"/>
                <w:sz w:val="22"/>
              </w:rPr>
            </w:pPr>
            <w:r w:rsidRPr="007004EE">
              <w:rPr>
                <w:rFonts w:cstheme="minorHAnsi"/>
                <w:sz w:val="22"/>
              </w:rPr>
              <w:t>- ławka z oparciem – 2 szt. musi posiadać podstawę metalową, a oparcie i siedzisko drewniane,</w:t>
            </w:r>
          </w:p>
          <w:p w14:paraId="4B5128E5" w14:textId="77777777" w:rsidR="007004EE" w:rsidRDefault="00F46997" w:rsidP="007004EE">
            <w:pPr>
              <w:autoSpaceDE w:val="0"/>
              <w:autoSpaceDN w:val="0"/>
              <w:adjustRightInd w:val="0"/>
              <w:spacing w:after="62"/>
              <w:ind w:firstLine="0"/>
              <w:rPr>
                <w:rFonts w:cstheme="minorHAnsi"/>
                <w:sz w:val="22"/>
              </w:rPr>
            </w:pPr>
            <w:r w:rsidRPr="007004EE">
              <w:rPr>
                <w:rFonts w:cstheme="minorHAnsi"/>
                <w:sz w:val="22"/>
              </w:rPr>
              <w:t xml:space="preserve">2) </w:t>
            </w:r>
            <w:r w:rsidR="007004EE" w:rsidRPr="007004EE">
              <w:rPr>
                <w:rFonts w:cstheme="minorHAnsi"/>
                <w:sz w:val="22"/>
              </w:rPr>
              <w:t>zestaw zabawowy drewniany – 1 szt. musi posiadać konstrukcję drewnianą. Minimalne wyposażenie zestawu to:</w:t>
            </w:r>
          </w:p>
          <w:p w14:paraId="7B0EC6ED" w14:textId="51D09E2E" w:rsidR="00F46997" w:rsidRPr="007004EE" w:rsidRDefault="00F46997" w:rsidP="007004EE">
            <w:pPr>
              <w:pStyle w:val="Akapitzlist"/>
              <w:numPr>
                <w:ilvl w:val="0"/>
                <w:numId w:val="62"/>
              </w:numPr>
              <w:autoSpaceDE w:val="0"/>
              <w:autoSpaceDN w:val="0"/>
              <w:adjustRightInd w:val="0"/>
              <w:spacing w:after="62"/>
              <w:rPr>
                <w:rFonts w:cstheme="minorHAnsi"/>
                <w:color w:val="000000"/>
                <w:sz w:val="22"/>
                <w:lang w:eastAsia="en-US"/>
              </w:rPr>
            </w:pPr>
            <w:r w:rsidRPr="007004EE">
              <w:rPr>
                <w:rFonts w:cstheme="minorHAnsi"/>
                <w:color w:val="000000"/>
                <w:sz w:val="22"/>
                <w:lang w:eastAsia="en-US"/>
              </w:rPr>
              <w:t xml:space="preserve">wieża z dachem dwuspadowym – 1 sztuka </w:t>
            </w:r>
          </w:p>
          <w:p w14:paraId="68B881DA" w14:textId="77777777" w:rsidR="007004EE" w:rsidRPr="007004EE" w:rsidRDefault="007004EE" w:rsidP="007004EE">
            <w:pPr>
              <w:pStyle w:val="Akapitzlist"/>
              <w:numPr>
                <w:ilvl w:val="0"/>
                <w:numId w:val="61"/>
              </w:numPr>
              <w:autoSpaceDE w:val="0"/>
              <w:autoSpaceDN w:val="0"/>
              <w:adjustRightInd w:val="0"/>
              <w:spacing w:after="62"/>
              <w:rPr>
                <w:sz w:val="22"/>
              </w:rPr>
            </w:pPr>
            <w:r w:rsidRPr="007004EE">
              <w:rPr>
                <w:sz w:val="22"/>
              </w:rPr>
              <w:t>podest na wysokości min. 90 cm - 1 sztuka</w:t>
            </w:r>
          </w:p>
          <w:p w14:paraId="57D853E8" w14:textId="7E499A7C" w:rsidR="007004EE" w:rsidRPr="007004EE" w:rsidRDefault="007004EE" w:rsidP="007004EE">
            <w:pPr>
              <w:pStyle w:val="Akapitzlist"/>
              <w:numPr>
                <w:ilvl w:val="0"/>
                <w:numId w:val="61"/>
              </w:numPr>
              <w:autoSpaceDE w:val="0"/>
              <w:autoSpaceDN w:val="0"/>
              <w:adjustRightInd w:val="0"/>
              <w:spacing w:after="62"/>
              <w:rPr>
                <w:rFonts w:cstheme="minorHAnsi"/>
                <w:color w:val="000000"/>
                <w:sz w:val="22"/>
                <w:lang w:eastAsia="en-US"/>
              </w:rPr>
            </w:pPr>
            <w:r w:rsidRPr="007004EE">
              <w:rPr>
                <w:sz w:val="22"/>
              </w:rPr>
              <w:t>trap wejściowy z poręczami - 1 sztuka</w:t>
            </w:r>
          </w:p>
          <w:p w14:paraId="24C8738D" w14:textId="77777777" w:rsidR="007004EE" w:rsidRPr="007004EE" w:rsidRDefault="007004EE" w:rsidP="007004EE">
            <w:pPr>
              <w:pStyle w:val="Akapitzlist"/>
              <w:numPr>
                <w:ilvl w:val="0"/>
                <w:numId w:val="61"/>
              </w:numPr>
              <w:rPr>
                <w:sz w:val="22"/>
              </w:rPr>
            </w:pPr>
            <w:r w:rsidRPr="007004EE">
              <w:rPr>
                <w:sz w:val="22"/>
              </w:rPr>
              <w:t>belka balansująca - 1 sztuka</w:t>
            </w:r>
          </w:p>
          <w:p w14:paraId="7EBA7A0A" w14:textId="77777777" w:rsidR="007004EE" w:rsidRPr="007004EE" w:rsidRDefault="007004EE" w:rsidP="007004EE">
            <w:pPr>
              <w:pStyle w:val="Akapitzlist"/>
              <w:numPr>
                <w:ilvl w:val="0"/>
                <w:numId w:val="61"/>
              </w:numPr>
              <w:rPr>
                <w:sz w:val="22"/>
              </w:rPr>
            </w:pPr>
            <w:r w:rsidRPr="007004EE">
              <w:rPr>
                <w:sz w:val="22"/>
              </w:rPr>
              <w:t>zjeżdżalnia duża - 1 sztuka</w:t>
            </w:r>
          </w:p>
          <w:p w14:paraId="65AE07D2" w14:textId="2D49AE8F" w:rsidR="007004EE" w:rsidRPr="007004EE" w:rsidRDefault="007004EE" w:rsidP="007004EE">
            <w:pPr>
              <w:pStyle w:val="Akapitzlist"/>
              <w:numPr>
                <w:ilvl w:val="0"/>
                <w:numId w:val="61"/>
              </w:numPr>
              <w:rPr>
                <w:sz w:val="22"/>
              </w:rPr>
            </w:pPr>
            <w:r w:rsidRPr="007004EE">
              <w:rPr>
                <w:sz w:val="22"/>
              </w:rPr>
              <w:t>drabinka pozioma - 1 sztuka</w:t>
            </w:r>
          </w:p>
          <w:p w14:paraId="6ACC34E1" w14:textId="02ADD669" w:rsidR="007004EE" w:rsidRPr="007004EE" w:rsidRDefault="007004EE" w:rsidP="007004EE">
            <w:pPr>
              <w:pStyle w:val="Akapitzlist"/>
              <w:numPr>
                <w:ilvl w:val="0"/>
                <w:numId w:val="61"/>
              </w:numPr>
              <w:rPr>
                <w:sz w:val="22"/>
              </w:rPr>
            </w:pPr>
            <w:r w:rsidRPr="007004EE">
              <w:rPr>
                <w:sz w:val="22"/>
              </w:rPr>
              <w:t>gra kółko i krzyżyk - 1 sztuka</w:t>
            </w:r>
          </w:p>
          <w:p w14:paraId="287A9C3C" w14:textId="15C07E8A" w:rsidR="007609CA" w:rsidRPr="007004EE" w:rsidRDefault="007609CA" w:rsidP="007609CA">
            <w:pPr>
              <w:autoSpaceDE w:val="0"/>
              <w:autoSpaceDN w:val="0"/>
              <w:adjustRightInd w:val="0"/>
              <w:spacing w:after="59"/>
              <w:ind w:firstLine="0"/>
              <w:rPr>
                <w:rFonts w:cstheme="minorHAnsi"/>
                <w:color w:val="000000"/>
                <w:sz w:val="22"/>
                <w:lang w:eastAsia="en-US"/>
              </w:rPr>
            </w:pPr>
            <w:r w:rsidRPr="007004EE">
              <w:rPr>
                <w:rFonts w:cstheme="minorHAnsi"/>
                <w:color w:val="000000"/>
                <w:sz w:val="22"/>
                <w:lang w:eastAsia="en-US"/>
              </w:rPr>
              <w:t>Zestaw musi posiadać wszelkie niezbędne atesty i certyfikaty dopuszczające produkt do użytkowania.</w:t>
            </w:r>
          </w:p>
        </w:tc>
      </w:tr>
      <w:tr w:rsidR="00F46997" w:rsidRPr="007004EE" w14:paraId="55845D6D" w14:textId="77777777" w:rsidTr="007004EE">
        <w:tc>
          <w:tcPr>
            <w:tcW w:w="278" w:type="pct"/>
            <w:vAlign w:val="center"/>
          </w:tcPr>
          <w:p w14:paraId="5F219066" w14:textId="48ED36A7" w:rsidR="00F46997" w:rsidRPr="007004EE" w:rsidRDefault="00F46997" w:rsidP="007004EE">
            <w:pPr>
              <w:autoSpaceDE w:val="0"/>
              <w:autoSpaceDN w:val="0"/>
              <w:adjustRightInd w:val="0"/>
              <w:ind w:firstLine="0"/>
              <w:jc w:val="center"/>
              <w:rPr>
                <w:rFonts w:cstheme="minorHAnsi"/>
                <w:b/>
                <w:bCs/>
                <w:sz w:val="22"/>
              </w:rPr>
            </w:pPr>
            <w:r w:rsidRPr="007004EE">
              <w:rPr>
                <w:rFonts w:cstheme="minorHAnsi"/>
                <w:b/>
                <w:bCs/>
                <w:sz w:val="22"/>
              </w:rPr>
              <w:t>4</w:t>
            </w:r>
          </w:p>
        </w:tc>
        <w:tc>
          <w:tcPr>
            <w:tcW w:w="1511" w:type="pct"/>
            <w:vAlign w:val="center"/>
          </w:tcPr>
          <w:p w14:paraId="25AD7346" w14:textId="3E9D46E9" w:rsidR="00F46997" w:rsidRPr="007004EE" w:rsidRDefault="00F22E80" w:rsidP="00FA0A67">
            <w:pPr>
              <w:autoSpaceDE w:val="0"/>
              <w:autoSpaceDN w:val="0"/>
              <w:adjustRightInd w:val="0"/>
              <w:ind w:firstLine="0"/>
              <w:rPr>
                <w:rFonts w:cstheme="minorHAnsi"/>
                <w:b/>
                <w:bCs/>
                <w:sz w:val="22"/>
              </w:rPr>
            </w:pPr>
            <w:bookmarkStart w:id="4" w:name="_Hlk228261596"/>
            <w:r w:rsidRPr="007004EE">
              <w:rPr>
                <w:rFonts w:cstheme="minorHAnsi"/>
                <w:b/>
                <w:bCs/>
                <w:sz w:val="22"/>
              </w:rPr>
              <w:t>Plac przy kościele</w:t>
            </w:r>
            <w:bookmarkEnd w:id="4"/>
          </w:p>
        </w:tc>
        <w:tc>
          <w:tcPr>
            <w:tcW w:w="3211" w:type="pct"/>
            <w:vAlign w:val="center"/>
          </w:tcPr>
          <w:p w14:paraId="6F1C0D94" w14:textId="77777777" w:rsidR="00F46997" w:rsidRPr="007004EE" w:rsidRDefault="007D012D" w:rsidP="007D012D">
            <w:pPr>
              <w:autoSpaceDE w:val="0"/>
              <w:autoSpaceDN w:val="0"/>
              <w:adjustRightInd w:val="0"/>
              <w:ind w:firstLine="0"/>
              <w:rPr>
                <w:rFonts w:cstheme="minorHAnsi"/>
                <w:sz w:val="22"/>
              </w:rPr>
            </w:pPr>
            <w:r w:rsidRPr="007004EE">
              <w:rPr>
                <w:rFonts w:cstheme="minorHAnsi"/>
                <w:sz w:val="22"/>
              </w:rPr>
              <w:t>1) Dopuszcza się możliwość zastosowania urządzeń innego producenta, niż wskazanego w projekcie budowalnym z zastrzeżeniem, że ilość i rodzaj poszczególnych elementów do montażu nie ulegnie zmianie,</w:t>
            </w:r>
          </w:p>
          <w:p w14:paraId="40B9E154" w14:textId="77777777" w:rsidR="007D012D" w:rsidRPr="007004EE" w:rsidRDefault="007D012D" w:rsidP="007D012D">
            <w:pPr>
              <w:autoSpaceDE w:val="0"/>
              <w:autoSpaceDN w:val="0"/>
              <w:adjustRightInd w:val="0"/>
              <w:ind w:firstLine="0"/>
              <w:rPr>
                <w:rFonts w:cstheme="minorHAnsi"/>
                <w:sz w:val="22"/>
              </w:rPr>
            </w:pPr>
            <w:r w:rsidRPr="007004EE">
              <w:rPr>
                <w:rFonts w:cstheme="minorHAnsi"/>
                <w:sz w:val="22"/>
              </w:rPr>
              <w:t>2) wiata może zostać wykonana z innego drewna niż drewno iglaste,</w:t>
            </w:r>
          </w:p>
          <w:p w14:paraId="0A2C0339" w14:textId="26AE360F" w:rsidR="007D012D" w:rsidRPr="007004EE" w:rsidRDefault="007D012D" w:rsidP="007D012D">
            <w:pPr>
              <w:autoSpaceDE w:val="0"/>
              <w:autoSpaceDN w:val="0"/>
              <w:adjustRightInd w:val="0"/>
              <w:ind w:firstLine="0"/>
              <w:rPr>
                <w:rFonts w:cstheme="minorHAnsi"/>
                <w:sz w:val="22"/>
              </w:rPr>
            </w:pPr>
            <w:r w:rsidRPr="007004EE">
              <w:rPr>
                <w:rFonts w:cstheme="minorHAnsi"/>
                <w:sz w:val="22"/>
              </w:rPr>
              <w:lastRenderedPageBreak/>
              <w:t>3) stojaki (stelaż) hamaka może zostać wykonany z innego materiału niż drewno (np. stal, tworzywo sztuczne), a jego wymiary muszą wynosić min.: długość 400 cm, szer. 100 cm.</w:t>
            </w:r>
          </w:p>
        </w:tc>
      </w:tr>
      <w:tr w:rsidR="00F46997" w:rsidRPr="007004EE" w14:paraId="2E204DA9" w14:textId="77777777" w:rsidTr="007004EE">
        <w:tc>
          <w:tcPr>
            <w:tcW w:w="278" w:type="pct"/>
            <w:vAlign w:val="center"/>
          </w:tcPr>
          <w:p w14:paraId="5200EF85" w14:textId="4B635AEB" w:rsidR="00F46997" w:rsidRPr="007004EE" w:rsidRDefault="00F46997" w:rsidP="007004EE">
            <w:pPr>
              <w:autoSpaceDE w:val="0"/>
              <w:autoSpaceDN w:val="0"/>
              <w:adjustRightInd w:val="0"/>
              <w:ind w:firstLine="0"/>
              <w:jc w:val="center"/>
              <w:rPr>
                <w:rFonts w:cstheme="minorHAnsi"/>
                <w:b/>
                <w:bCs/>
                <w:sz w:val="22"/>
              </w:rPr>
            </w:pPr>
            <w:r w:rsidRPr="007004EE">
              <w:rPr>
                <w:rFonts w:cstheme="minorHAnsi"/>
                <w:b/>
                <w:bCs/>
                <w:sz w:val="22"/>
              </w:rPr>
              <w:lastRenderedPageBreak/>
              <w:t>5</w:t>
            </w:r>
          </w:p>
        </w:tc>
        <w:tc>
          <w:tcPr>
            <w:tcW w:w="1511" w:type="pct"/>
            <w:vAlign w:val="center"/>
          </w:tcPr>
          <w:p w14:paraId="08F1A1C1" w14:textId="2F088F6C" w:rsidR="00F46997" w:rsidRPr="007004EE" w:rsidRDefault="00F22E80" w:rsidP="00F22E80">
            <w:pPr>
              <w:autoSpaceDE w:val="0"/>
              <w:autoSpaceDN w:val="0"/>
              <w:adjustRightInd w:val="0"/>
              <w:ind w:firstLine="0"/>
              <w:rPr>
                <w:rFonts w:cstheme="minorHAnsi"/>
                <w:b/>
                <w:bCs/>
                <w:sz w:val="22"/>
              </w:rPr>
            </w:pPr>
            <w:bookmarkStart w:id="5" w:name="_Hlk228261603"/>
            <w:r w:rsidRPr="007004EE">
              <w:rPr>
                <w:rFonts w:cstheme="minorHAnsi"/>
                <w:b/>
                <w:bCs/>
                <w:sz w:val="22"/>
              </w:rPr>
              <w:t>Wodny plac zabaw na Plaży Miejskiej w Chodczu</w:t>
            </w:r>
            <w:bookmarkEnd w:id="5"/>
          </w:p>
        </w:tc>
        <w:tc>
          <w:tcPr>
            <w:tcW w:w="3211" w:type="pct"/>
            <w:vAlign w:val="center"/>
          </w:tcPr>
          <w:p w14:paraId="4F3147E9" w14:textId="1C45875B" w:rsidR="00AF22A9" w:rsidRPr="007004EE" w:rsidRDefault="00AF22A9" w:rsidP="00AF22A9">
            <w:pPr>
              <w:autoSpaceDE w:val="0"/>
              <w:autoSpaceDN w:val="0"/>
              <w:adjustRightInd w:val="0"/>
              <w:ind w:firstLine="0"/>
              <w:rPr>
                <w:rFonts w:cstheme="minorHAnsi"/>
                <w:sz w:val="22"/>
              </w:rPr>
            </w:pPr>
            <w:r w:rsidRPr="007004EE">
              <w:rPr>
                <w:rFonts w:cstheme="minorHAnsi"/>
                <w:sz w:val="22"/>
              </w:rPr>
              <w:t>1) Dopuszcza się możliwość zastosowania urządzeń innego producenta, niż wskazanego w projekcie budowalnym z zastrzeżeniem, że ilość poszczególnych elementów do montażu nie ulegnie zmianie,</w:t>
            </w:r>
          </w:p>
          <w:p w14:paraId="4A3E089B" w14:textId="6048F284" w:rsidR="009819D6" w:rsidRPr="007004EE" w:rsidRDefault="00AF22A9" w:rsidP="00AF22A9">
            <w:pPr>
              <w:autoSpaceDE w:val="0"/>
              <w:autoSpaceDN w:val="0"/>
              <w:adjustRightInd w:val="0"/>
              <w:ind w:firstLine="0"/>
              <w:rPr>
                <w:rStyle w:val="t286pc"/>
                <w:rFonts w:cstheme="minorHAnsi"/>
                <w:sz w:val="22"/>
              </w:rPr>
            </w:pPr>
            <w:r w:rsidRPr="007004EE">
              <w:rPr>
                <w:rFonts w:cstheme="minorHAnsi"/>
                <w:sz w:val="22"/>
              </w:rPr>
              <w:t xml:space="preserve">2) </w:t>
            </w:r>
            <w:r w:rsidR="009819D6" w:rsidRPr="007004EE">
              <w:rPr>
                <w:rFonts w:cstheme="minorHAnsi"/>
                <w:sz w:val="22"/>
              </w:rPr>
              <w:t xml:space="preserve">Dopuszcza się wykonanie nawierzchni bezpiecznej innej niż wylewana, pod warunkiem że materiał, z którego będzie wykonana, będzie posiadał właściwości antypoślizgowe oraz będzie odporny </w:t>
            </w:r>
            <w:r w:rsidR="009819D6" w:rsidRPr="007004EE">
              <w:rPr>
                <w:rStyle w:val="t286pc"/>
                <w:rFonts w:cstheme="minorHAnsi"/>
                <w:sz w:val="22"/>
              </w:rPr>
              <w:t>na chlor, wodę i promieniowanie UV. Zastosowane materiały równoważne muszą być zgodne z normą PN-EN 1177 (amortyzacja upadków) oraz właściwości antypoślizgowe (np. klasa C wg normy DIN 51097 dla stref mokrych).</w:t>
            </w:r>
          </w:p>
          <w:p w14:paraId="3B444BD9" w14:textId="42089949" w:rsidR="00F46997" w:rsidRDefault="009819D6" w:rsidP="00DA4D7C">
            <w:pPr>
              <w:autoSpaceDE w:val="0"/>
              <w:autoSpaceDN w:val="0"/>
              <w:adjustRightInd w:val="0"/>
              <w:ind w:firstLine="0"/>
              <w:rPr>
                <w:rStyle w:val="t286pc"/>
                <w:rFonts w:cstheme="minorHAnsi"/>
                <w:sz w:val="22"/>
              </w:rPr>
            </w:pPr>
            <w:r w:rsidRPr="007004EE">
              <w:rPr>
                <w:rStyle w:val="t286pc"/>
                <w:rFonts w:cstheme="minorHAnsi"/>
                <w:sz w:val="22"/>
              </w:rPr>
              <w:t xml:space="preserve">3) Dopuszcza się </w:t>
            </w:r>
            <w:r w:rsidRPr="007004EE">
              <w:rPr>
                <w:rFonts w:cstheme="minorHAnsi"/>
                <w:sz w:val="22"/>
              </w:rPr>
              <w:t xml:space="preserve">możliwość zastosowania innego materiału wykonania elementów urządzeń wodnych niż włókno szklane pod warunkiem, że zapewni on odporność urządzeń </w:t>
            </w:r>
            <w:r w:rsidRPr="007004EE">
              <w:rPr>
                <w:rStyle w:val="t286pc"/>
                <w:rFonts w:cstheme="minorHAnsi"/>
                <w:sz w:val="22"/>
              </w:rPr>
              <w:t>na korozję, UV i chlor</w:t>
            </w:r>
            <w:r w:rsidR="0095427A">
              <w:rPr>
                <w:rStyle w:val="t286pc"/>
                <w:rFonts w:cstheme="minorHAnsi"/>
                <w:sz w:val="22"/>
              </w:rPr>
              <w:t xml:space="preserve"> oraz zapewni trwałość urządzeń przez cały rok bez konieczności ich demontażu w okresie zimowym</w:t>
            </w:r>
            <w:r w:rsidRPr="007004EE">
              <w:rPr>
                <w:rStyle w:val="t286pc"/>
                <w:rFonts w:cstheme="minorHAnsi"/>
                <w:sz w:val="22"/>
              </w:rPr>
              <w:t>.</w:t>
            </w:r>
          </w:p>
          <w:p w14:paraId="38D713D3" w14:textId="5EED6294" w:rsidR="00936CEB" w:rsidRPr="007004EE" w:rsidRDefault="00936CEB" w:rsidP="00DA4D7C">
            <w:pPr>
              <w:autoSpaceDE w:val="0"/>
              <w:autoSpaceDN w:val="0"/>
              <w:adjustRightInd w:val="0"/>
              <w:ind w:firstLine="0"/>
              <w:rPr>
                <w:rFonts w:cstheme="minorHAnsi"/>
                <w:sz w:val="22"/>
              </w:rPr>
            </w:pPr>
            <w:r>
              <w:rPr>
                <w:rStyle w:val="t286pc"/>
                <w:rFonts w:cstheme="minorHAnsi"/>
                <w:sz w:val="22"/>
              </w:rPr>
              <w:t>4) Dopuszcza się montaż urządzeń o innych nazwach niż wskazane w dokumentacji (w zależności od producenta, nazwy urządzeń mogą się różnić)</w:t>
            </w:r>
            <w:r w:rsidR="0095427A">
              <w:rPr>
                <w:rStyle w:val="t286pc"/>
                <w:rFonts w:cstheme="minorHAnsi"/>
                <w:sz w:val="22"/>
              </w:rPr>
              <w:t>,</w:t>
            </w:r>
            <w:r>
              <w:rPr>
                <w:rStyle w:val="t286pc"/>
                <w:rFonts w:cstheme="minorHAnsi"/>
                <w:sz w:val="22"/>
              </w:rPr>
              <w:t xml:space="preserve"> jednak urządzenia te muszą spełniać te same funkcje.   </w:t>
            </w:r>
          </w:p>
        </w:tc>
      </w:tr>
    </w:tbl>
    <w:p w14:paraId="5D71B0EB" w14:textId="6D9D1148" w:rsidR="005A14AF" w:rsidRDefault="005A14AF" w:rsidP="005A14AF">
      <w:pPr>
        <w:autoSpaceDE w:val="0"/>
        <w:autoSpaceDN w:val="0"/>
        <w:adjustRightInd w:val="0"/>
        <w:spacing w:after="0" w:line="240" w:lineRule="auto"/>
        <w:rPr>
          <w:rFonts w:asciiTheme="minorHAnsi" w:hAnsiTheme="minorHAnsi" w:cstheme="minorHAnsi"/>
          <w:sz w:val="22"/>
          <w:szCs w:val="22"/>
        </w:rPr>
      </w:pPr>
    </w:p>
    <w:p w14:paraId="1AFA5931" w14:textId="0CB1DFBE" w:rsidR="00BE44A3" w:rsidRPr="005A14AF" w:rsidRDefault="00BE44A3" w:rsidP="005A14AF">
      <w:pPr>
        <w:pStyle w:val="Akapitzlist"/>
        <w:numPr>
          <w:ilvl w:val="0"/>
          <w:numId w:val="53"/>
        </w:numPr>
        <w:autoSpaceDE w:val="0"/>
        <w:autoSpaceDN w:val="0"/>
        <w:adjustRightInd w:val="0"/>
        <w:spacing w:after="0" w:line="240" w:lineRule="auto"/>
        <w:jc w:val="both"/>
        <w:rPr>
          <w:rFonts w:asciiTheme="minorHAnsi" w:hAnsiTheme="minorHAnsi" w:cstheme="minorHAnsi"/>
          <w:b/>
          <w:bCs/>
          <w:kern w:val="0"/>
          <w:sz w:val="22"/>
          <w:szCs w:val="22"/>
          <w:lang w:eastAsia="en-US"/>
        </w:rPr>
      </w:pPr>
      <w:r w:rsidRPr="005A14AF">
        <w:rPr>
          <w:rFonts w:asciiTheme="minorHAnsi" w:hAnsiTheme="minorHAnsi" w:cstheme="minorHAnsi"/>
          <w:kern w:val="0"/>
          <w:sz w:val="22"/>
          <w:szCs w:val="22"/>
          <w:lang w:eastAsia="en-US"/>
        </w:rPr>
        <w:t xml:space="preserve">Wykonawca, który powołuje się na rozwiązania równoważne opisanymi przez Zamawiającego, jest zobowiązany wykazać, że </w:t>
      </w:r>
      <w:r w:rsidRPr="007110A0">
        <w:rPr>
          <w:rFonts w:asciiTheme="minorHAnsi" w:hAnsiTheme="minorHAnsi" w:cstheme="minorHAnsi"/>
          <w:kern w:val="0"/>
          <w:sz w:val="22"/>
          <w:szCs w:val="22"/>
          <w:lang w:eastAsia="en-US"/>
        </w:rPr>
        <w:t xml:space="preserve">proponowane przez niego dostawy spełniają wymagania określone przez Zamawiającego. </w:t>
      </w:r>
      <w:r w:rsidR="00A12331" w:rsidRPr="007110A0">
        <w:rPr>
          <w:rFonts w:asciiTheme="minorHAnsi" w:hAnsiTheme="minorHAnsi" w:cstheme="minorHAnsi"/>
          <w:kern w:val="0"/>
          <w:sz w:val="22"/>
          <w:szCs w:val="22"/>
          <w:lang w:eastAsia="en-US"/>
        </w:rPr>
        <w:t xml:space="preserve">W tym celu, Wykonawca dołącza do oferty </w:t>
      </w:r>
      <w:r w:rsidR="00A12331" w:rsidRPr="007110A0">
        <w:rPr>
          <w:rFonts w:asciiTheme="minorHAnsi" w:hAnsiTheme="minorHAnsi" w:cstheme="minorHAnsi"/>
          <w:b/>
          <w:spacing w:val="0"/>
          <w:kern w:val="0"/>
          <w:sz w:val="22"/>
          <w:szCs w:val="22"/>
        </w:rPr>
        <w:t>Wykaz rozwiązań równoważnych -</w:t>
      </w:r>
      <w:r w:rsidR="00A12331" w:rsidRPr="007110A0">
        <w:rPr>
          <w:rFonts w:asciiTheme="minorHAnsi" w:hAnsiTheme="minorHAnsi" w:cstheme="minorHAnsi"/>
          <w:color w:val="000000"/>
          <w:kern w:val="0"/>
          <w:sz w:val="22"/>
          <w:szCs w:val="22"/>
          <w:lang w:eastAsia="en-US"/>
        </w:rPr>
        <w:t xml:space="preserve"> </w:t>
      </w:r>
      <w:r w:rsidR="00A12331" w:rsidRPr="007110A0">
        <w:rPr>
          <w:rFonts w:asciiTheme="minorHAnsi" w:hAnsiTheme="minorHAnsi" w:cstheme="minorHAnsi"/>
          <w:b/>
          <w:spacing w:val="0"/>
          <w:kern w:val="0"/>
          <w:sz w:val="22"/>
          <w:szCs w:val="22"/>
        </w:rPr>
        <w:t xml:space="preserve">wg załącznika nr </w:t>
      </w:r>
      <w:r w:rsidR="007110A0" w:rsidRPr="007110A0">
        <w:rPr>
          <w:rFonts w:asciiTheme="minorHAnsi" w:hAnsiTheme="minorHAnsi" w:cstheme="minorHAnsi"/>
          <w:b/>
          <w:spacing w:val="0"/>
          <w:kern w:val="0"/>
          <w:sz w:val="22"/>
          <w:szCs w:val="22"/>
        </w:rPr>
        <w:t>7</w:t>
      </w:r>
      <w:r w:rsidR="00A12331" w:rsidRPr="007110A0">
        <w:rPr>
          <w:rFonts w:asciiTheme="minorHAnsi" w:hAnsiTheme="minorHAnsi" w:cstheme="minorHAnsi"/>
          <w:b/>
          <w:spacing w:val="0"/>
          <w:kern w:val="0"/>
          <w:sz w:val="22"/>
          <w:szCs w:val="22"/>
        </w:rPr>
        <w:t xml:space="preserve"> do SWZ </w:t>
      </w:r>
      <w:r w:rsidR="00A12331" w:rsidRPr="007110A0">
        <w:rPr>
          <w:rFonts w:asciiTheme="minorHAnsi" w:hAnsiTheme="minorHAnsi" w:cstheme="minorHAnsi"/>
          <w:bCs/>
          <w:spacing w:val="0"/>
          <w:kern w:val="0"/>
          <w:sz w:val="22"/>
          <w:szCs w:val="22"/>
        </w:rPr>
        <w:t xml:space="preserve">wraz z dokumentami potwierdzającymi spełnienie </w:t>
      </w:r>
      <w:r w:rsidR="00A12331" w:rsidRPr="007110A0">
        <w:rPr>
          <w:rFonts w:asciiTheme="minorHAnsi" w:hAnsiTheme="minorHAnsi" w:cstheme="minorHAnsi"/>
          <w:sz w:val="22"/>
          <w:szCs w:val="22"/>
        </w:rPr>
        <w:t>równoważności oferowanych produktów lub rozwiązań</w:t>
      </w:r>
      <w:r w:rsidR="00A12331" w:rsidRPr="005A14AF">
        <w:rPr>
          <w:rFonts w:asciiTheme="minorHAnsi" w:hAnsiTheme="minorHAnsi" w:cstheme="minorHAnsi"/>
          <w:bCs/>
          <w:spacing w:val="0"/>
          <w:kern w:val="0"/>
          <w:sz w:val="22"/>
          <w:szCs w:val="22"/>
        </w:rPr>
        <w:t xml:space="preserve"> (m.in. </w:t>
      </w:r>
      <w:r w:rsidR="00A12331" w:rsidRPr="005A14AF">
        <w:rPr>
          <w:rStyle w:val="Pogrubienie"/>
          <w:rFonts w:asciiTheme="minorHAnsi" w:hAnsiTheme="minorHAnsi" w:cstheme="minorHAnsi"/>
          <w:b w:val="0"/>
          <w:bCs w:val="0"/>
          <w:sz w:val="22"/>
          <w:szCs w:val="22"/>
        </w:rPr>
        <w:t>Karty techniczne / specyfikacje techniczne produktów, Certyfikaty, atesty i deklaracje zgodności, Opinie, aprobaty techniczne, raporty z badań, Dokumentacja projektowa, rysunki techniczne, schematy, Katalogi producenta, broszury, instrukcje obsługi itp.).</w:t>
      </w:r>
    </w:p>
    <w:p w14:paraId="3F89234A" w14:textId="4D551162" w:rsidR="00BE44A3" w:rsidRPr="005A14AF" w:rsidRDefault="00BE44A3" w:rsidP="005A14AF">
      <w:pPr>
        <w:pStyle w:val="Akapitzlist"/>
        <w:numPr>
          <w:ilvl w:val="0"/>
          <w:numId w:val="53"/>
        </w:numPr>
        <w:autoSpaceDE w:val="0"/>
        <w:autoSpaceDN w:val="0"/>
        <w:adjustRightInd w:val="0"/>
        <w:spacing w:after="0" w:line="240" w:lineRule="auto"/>
        <w:jc w:val="both"/>
        <w:rPr>
          <w:rFonts w:asciiTheme="minorHAnsi" w:hAnsiTheme="minorHAnsi" w:cstheme="minorHAnsi"/>
          <w:kern w:val="0"/>
          <w:sz w:val="22"/>
          <w:szCs w:val="22"/>
          <w:lang w:eastAsia="en-US"/>
        </w:rPr>
      </w:pPr>
      <w:r w:rsidRPr="005A14AF">
        <w:rPr>
          <w:rFonts w:asciiTheme="minorHAnsi" w:hAnsiTheme="minorHAnsi" w:cstheme="minorHAnsi"/>
          <w:kern w:val="0"/>
          <w:sz w:val="22"/>
          <w:szCs w:val="22"/>
          <w:lang w:eastAsia="en-US"/>
        </w:rPr>
        <w:t>Koszty związane z wykazaniem równoważności rozwiązań ponosi Wykonawca.</w:t>
      </w:r>
    </w:p>
    <w:p w14:paraId="3DD90312" w14:textId="4957A148" w:rsidR="00BE44A3" w:rsidRPr="005A14AF" w:rsidRDefault="00BE44A3" w:rsidP="00195E3A">
      <w:pPr>
        <w:widowControl w:val="0"/>
        <w:autoSpaceDE w:val="0"/>
        <w:autoSpaceDN w:val="0"/>
        <w:adjustRightInd w:val="0"/>
        <w:spacing w:after="120" w:line="240" w:lineRule="auto"/>
        <w:ind w:left="357"/>
        <w:jc w:val="both"/>
        <w:rPr>
          <w:rFonts w:asciiTheme="minorHAnsi" w:hAnsiTheme="minorHAnsi" w:cstheme="minorHAnsi"/>
          <w:sz w:val="22"/>
          <w:szCs w:val="22"/>
        </w:rPr>
      </w:pPr>
    </w:p>
    <w:p w14:paraId="6E9EF6E2" w14:textId="295604DB" w:rsidR="0055532E" w:rsidRPr="00D32405" w:rsidRDefault="002C7D3F" w:rsidP="0055532E">
      <w:pPr>
        <w:pStyle w:val="Akapitzlist"/>
        <w:numPr>
          <w:ilvl w:val="0"/>
          <w:numId w:val="3"/>
        </w:numPr>
        <w:spacing w:after="160" w:line="240" w:lineRule="auto"/>
        <w:jc w:val="both"/>
        <w:rPr>
          <w:rFonts w:asciiTheme="minorHAnsi" w:hAnsiTheme="minorHAnsi" w:cstheme="minorHAnsi"/>
          <w:sz w:val="22"/>
          <w:szCs w:val="22"/>
        </w:rPr>
      </w:pPr>
      <w:r w:rsidRPr="00D32405">
        <w:rPr>
          <w:rFonts w:asciiTheme="minorHAnsi" w:hAnsiTheme="minorHAnsi" w:cstheme="minorHAnsi"/>
          <w:sz w:val="22"/>
          <w:szCs w:val="22"/>
        </w:rPr>
        <w:t xml:space="preserve">Szczegółowy opis przedmiotu zamówienia zawarty jest w projekcie budowlanym, stanowiącym </w:t>
      </w:r>
      <w:r w:rsidRPr="00D32405">
        <w:rPr>
          <w:rFonts w:asciiTheme="minorHAnsi" w:hAnsiTheme="minorHAnsi" w:cstheme="minorHAnsi"/>
          <w:b/>
          <w:bCs/>
          <w:sz w:val="22"/>
          <w:szCs w:val="22"/>
        </w:rPr>
        <w:t xml:space="preserve">Załącznik nr </w:t>
      </w:r>
      <w:r w:rsidR="0055532E" w:rsidRPr="00D32405">
        <w:rPr>
          <w:rFonts w:asciiTheme="minorHAnsi" w:hAnsiTheme="minorHAnsi" w:cstheme="minorHAnsi"/>
          <w:b/>
          <w:bCs/>
          <w:sz w:val="22"/>
          <w:szCs w:val="22"/>
        </w:rPr>
        <w:t>5</w:t>
      </w:r>
      <w:r w:rsidRPr="00D32405">
        <w:rPr>
          <w:rFonts w:asciiTheme="minorHAnsi" w:hAnsiTheme="minorHAnsi" w:cstheme="minorHAnsi"/>
          <w:b/>
          <w:bCs/>
          <w:sz w:val="22"/>
          <w:szCs w:val="22"/>
        </w:rPr>
        <w:t xml:space="preserve"> </w:t>
      </w:r>
      <w:r w:rsidRPr="00D32405">
        <w:rPr>
          <w:rFonts w:asciiTheme="minorHAnsi" w:hAnsiTheme="minorHAnsi" w:cstheme="minorHAnsi"/>
          <w:sz w:val="22"/>
          <w:szCs w:val="22"/>
        </w:rPr>
        <w:t>do SWZ</w:t>
      </w:r>
      <w:r w:rsidR="00195E3A" w:rsidRPr="00D32405">
        <w:rPr>
          <w:rFonts w:asciiTheme="minorHAnsi" w:hAnsiTheme="minorHAnsi" w:cstheme="minorHAnsi"/>
          <w:sz w:val="22"/>
          <w:szCs w:val="22"/>
        </w:rPr>
        <w:t xml:space="preserve"> oraz w przedmiarze robót stanowiącym </w:t>
      </w:r>
      <w:r w:rsidR="00195E3A" w:rsidRPr="00D32405">
        <w:rPr>
          <w:rFonts w:asciiTheme="minorHAnsi" w:hAnsiTheme="minorHAnsi" w:cstheme="minorHAnsi"/>
          <w:b/>
          <w:sz w:val="22"/>
          <w:szCs w:val="22"/>
        </w:rPr>
        <w:t>Załącznik nr 6</w:t>
      </w:r>
      <w:r w:rsidR="0055532E" w:rsidRPr="00D32405">
        <w:rPr>
          <w:rFonts w:asciiTheme="minorHAnsi" w:hAnsiTheme="minorHAnsi" w:cstheme="minorHAnsi"/>
          <w:sz w:val="22"/>
          <w:szCs w:val="22"/>
        </w:rPr>
        <w:t>.</w:t>
      </w:r>
    </w:p>
    <w:p w14:paraId="4B6DF105" w14:textId="77777777" w:rsidR="00744A0E" w:rsidRPr="00176765"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176765">
        <w:rPr>
          <w:rFonts w:asciiTheme="minorHAnsi" w:hAnsiTheme="minorHAnsi" w:cstheme="minorHAnsi"/>
          <w:sz w:val="22"/>
          <w:szCs w:val="22"/>
        </w:rPr>
        <w:t>Wykonawca bez dodatkowego wynagrodzenia zobowiązuje się do:</w:t>
      </w:r>
    </w:p>
    <w:p w14:paraId="53C41C77" w14:textId="6AA7DF79" w:rsidR="00744A0E" w:rsidRDefault="007D7D32"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bookmarkStart w:id="6" w:name="_Hlk223605817"/>
      <w:r>
        <w:rPr>
          <w:rFonts w:asciiTheme="minorHAnsi" w:hAnsiTheme="minorHAnsi" w:cstheme="minorHAnsi"/>
          <w:sz w:val="22"/>
          <w:szCs w:val="22"/>
        </w:rPr>
        <w:t xml:space="preserve">realizacji </w:t>
      </w:r>
      <w:r w:rsidR="00744A0E" w:rsidRPr="00176765">
        <w:rPr>
          <w:rFonts w:asciiTheme="minorHAnsi" w:hAnsiTheme="minorHAnsi" w:cstheme="minorHAnsi"/>
          <w:sz w:val="22"/>
          <w:szCs w:val="22"/>
        </w:rPr>
        <w:t xml:space="preserve">wszelkich robót przygotowawczych, w tym robót porządkowych, organizacji i utrzymania placu budowy, dostawy dla potrzeb realizacji przedmiotu umowy niezbędnych mediów, w tym: energii </w:t>
      </w:r>
      <w:r w:rsidR="00744A0E" w:rsidRPr="003F6346">
        <w:rPr>
          <w:rFonts w:asciiTheme="minorHAnsi" w:hAnsiTheme="minorHAnsi" w:cstheme="minorHAnsi"/>
          <w:sz w:val="22"/>
          <w:szCs w:val="22"/>
        </w:rPr>
        <w:t>elektrycznej, wody, itp. oraz ponoszenia kosztów ich zużycia, na podstawie refaktury wystawionej przez Zmawiającego za faktycznie zużyte media,</w:t>
      </w:r>
    </w:p>
    <w:bookmarkEnd w:id="6"/>
    <w:p w14:paraId="2CB71251" w14:textId="66819DC2" w:rsidR="007D7D32" w:rsidRPr="007D7D32" w:rsidRDefault="007D7D32"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7D7D32">
        <w:rPr>
          <w:rFonts w:asciiTheme="minorHAnsi" w:hAnsiTheme="minorHAnsi" w:cstheme="minorHAnsi"/>
          <w:sz w:val="22"/>
          <w:szCs w:val="22"/>
        </w:rPr>
        <w:t>ponoszenie kosztów niezbędnych mediów dla potrzeb realizacji przedmiotu umowy, w tym: energii elektrycznej, wody, itp. na podstawie refaktury wystawionej przez Zmawiającego za faktycznie zużyte media,</w:t>
      </w:r>
    </w:p>
    <w:p w14:paraId="1453A987" w14:textId="1B232808" w:rsidR="00B03CF8" w:rsidRPr="003F6346" w:rsidRDefault="00B03CF8"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3F6346">
        <w:rPr>
          <w:rFonts w:asciiTheme="minorHAnsi" w:hAnsiTheme="minorHAnsi" w:cstheme="minorHAnsi"/>
          <w:sz w:val="22"/>
          <w:szCs w:val="22"/>
        </w:rPr>
        <w:t xml:space="preserve">oznakowania terenu budowy, m.in. umieszczenie tablicy informacyjnej wynikającej z ustawy Prawo budowlane, oraz </w:t>
      </w:r>
      <w:r w:rsidR="006D181D">
        <w:rPr>
          <w:rFonts w:asciiTheme="minorHAnsi" w:hAnsiTheme="minorHAnsi" w:cstheme="minorHAnsi"/>
          <w:b/>
          <w:sz w:val="22"/>
          <w:szCs w:val="22"/>
        </w:rPr>
        <w:t>8</w:t>
      </w:r>
      <w:r w:rsidRPr="003F6346">
        <w:rPr>
          <w:rFonts w:asciiTheme="minorHAnsi" w:hAnsiTheme="minorHAnsi" w:cstheme="minorHAnsi"/>
          <w:b/>
          <w:sz w:val="22"/>
          <w:szCs w:val="22"/>
        </w:rPr>
        <w:t xml:space="preserve"> szt. tablic informacyjn</w:t>
      </w:r>
      <w:r w:rsidR="006D181D">
        <w:rPr>
          <w:rFonts w:asciiTheme="minorHAnsi" w:hAnsiTheme="minorHAnsi" w:cstheme="minorHAnsi"/>
          <w:b/>
          <w:sz w:val="22"/>
          <w:szCs w:val="22"/>
        </w:rPr>
        <w:t>ych</w:t>
      </w:r>
      <w:r w:rsidRPr="003F6346">
        <w:rPr>
          <w:rFonts w:asciiTheme="minorHAnsi" w:hAnsiTheme="minorHAnsi" w:cstheme="minorHAnsi"/>
          <w:b/>
          <w:sz w:val="22"/>
          <w:szCs w:val="22"/>
        </w:rPr>
        <w:t xml:space="preserve"> o dofinansowaniu projektu</w:t>
      </w:r>
      <w:r w:rsidR="00B86845" w:rsidRPr="003F6346">
        <w:rPr>
          <w:rFonts w:asciiTheme="minorHAnsi" w:hAnsiTheme="minorHAnsi" w:cstheme="minorHAnsi"/>
          <w:b/>
          <w:sz w:val="22"/>
          <w:szCs w:val="22"/>
        </w:rPr>
        <w:t xml:space="preserve"> </w:t>
      </w:r>
      <w:r w:rsidRPr="003F6346">
        <w:rPr>
          <w:rFonts w:asciiTheme="minorHAnsi" w:hAnsiTheme="minorHAnsi" w:cstheme="minorHAnsi"/>
          <w:sz w:val="22"/>
          <w:szCs w:val="22"/>
        </w:rPr>
        <w:t xml:space="preserve">zawierające treść </w:t>
      </w:r>
      <w:r w:rsidR="003F6346" w:rsidRPr="003F6346">
        <w:rPr>
          <w:rFonts w:asciiTheme="minorHAnsi" w:hAnsiTheme="minorHAnsi" w:cstheme="minorHAnsi"/>
          <w:sz w:val="22"/>
          <w:szCs w:val="22"/>
        </w:rPr>
        <w:t>uzgodnioną z Zamawiającym</w:t>
      </w:r>
      <w:r w:rsidRPr="003F6346">
        <w:rPr>
          <w:rFonts w:asciiTheme="minorHAnsi" w:hAnsiTheme="minorHAnsi" w:cstheme="minorHAnsi"/>
          <w:sz w:val="22"/>
          <w:szCs w:val="22"/>
        </w:rPr>
        <w:t>,</w:t>
      </w:r>
      <w:r w:rsidR="00CE3692">
        <w:rPr>
          <w:rFonts w:asciiTheme="minorHAnsi" w:hAnsiTheme="minorHAnsi" w:cstheme="minorHAnsi"/>
          <w:sz w:val="22"/>
          <w:szCs w:val="22"/>
        </w:rPr>
        <w:t xml:space="preserve"> zamontowanych w każdej lokalizacji realizacji przedmiotu zamówienia,</w:t>
      </w:r>
    </w:p>
    <w:p w14:paraId="7550ADA6"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3F6346">
        <w:rPr>
          <w:rFonts w:asciiTheme="minorHAnsi" w:hAnsiTheme="minorHAnsi" w:cstheme="minorHAnsi"/>
          <w:sz w:val="22"/>
          <w:szCs w:val="22"/>
        </w:rPr>
        <w:lastRenderedPageBreak/>
        <w:t>poniesienia wszystkich kosztów badań, ekspertyz</w:t>
      </w:r>
      <w:r w:rsidRPr="00E651D9">
        <w:rPr>
          <w:rFonts w:asciiTheme="minorHAnsi" w:hAnsiTheme="minorHAnsi" w:cstheme="minorHAnsi"/>
          <w:sz w:val="22"/>
          <w:szCs w:val="22"/>
        </w:rPr>
        <w:t xml:space="preserve"> i opinii koniecznych do oceny jakości robót oraz prawidłowego wykonania przedmiotu zamówienia,</w:t>
      </w:r>
    </w:p>
    <w:p w14:paraId="3322A14E"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kosztów związanych z odbiorami wykonanych robót,</w:t>
      </w:r>
    </w:p>
    <w:p w14:paraId="52930BAB"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kosztów wywozu nadmiaru ziemi w miejsce wyznaczone przez Zamawiającego,</w:t>
      </w:r>
    </w:p>
    <w:p w14:paraId="4BA539A5"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w przypadku uszkodzenia urządzeń bądź ich części (m. in. sieci wodno-kanalizacyjnej, elektrycznej, elektrotechnicznej, urządzeń melioracyjnych oraz dróg gminnych) w toku realizacji przedmiotu zamówienia – naprawienia ich i doprowadzenie do stanu pierwotnego,</w:t>
      </w:r>
    </w:p>
    <w:p w14:paraId="1CA153B9" w14:textId="32CFAA3F"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 xml:space="preserve">pokrycia kosztów ewentualnych odszkodowań za wejście na grunty </w:t>
      </w:r>
      <w:r w:rsidR="00B86845">
        <w:rPr>
          <w:rFonts w:asciiTheme="minorHAnsi" w:hAnsiTheme="minorHAnsi" w:cstheme="minorHAnsi"/>
          <w:sz w:val="22"/>
          <w:szCs w:val="22"/>
        </w:rPr>
        <w:t>prywatne i powstałe zniszczenia</w:t>
      </w:r>
      <w:r w:rsidRPr="00E651D9">
        <w:rPr>
          <w:rFonts w:asciiTheme="minorHAnsi" w:hAnsiTheme="minorHAnsi" w:cstheme="minorHAnsi"/>
          <w:sz w:val="22"/>
          <w:szCs w:val="22"/>
        </w:rPr>
        <w:t>,</w:t>
      </w:r>
    </w:p>
    <w:p w14:paraId="74159F72"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pokrycia ewentualnych kosztów demontażu, montażu bądź naprawy ogrodzeń posesji oraz innych uszkodzeń obiektów istniejących i elementów zagospodarowania terenu,</w:t>
      </w:r>
    </w:p>
    <w:p w14:paraId="7C92BDF0"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pokrycie kosztów odtworzenia nawierzchni dróg,</w:t>
      </w:r>
    </w:p>
    <w:p w14:paraId="6906E5CC"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zapewnienia i pokrycia kosztów obsługi geodezyjnej obejmującej wytyczenie oraz wyznaczenie granicy pasa drogowego przed rozpoczęciem robót a także bieżącą inwentaryzację powykonawczą,</w:t>
      </w:r>
    </w:p>
    <w:p w14:paraId="48AAA843"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dokonania uzgodnień, uzyskania wszelkich opinii niezbędnych do wykonania przedmiotu umowy i przekazania go do użytku,</w:t>
      </w:r>
    </w:p>
    <w:p w14:paraId="5605F46C" w14:textId="64A23797" w:rsidR="00744A0E"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zapewnienia dozoru, a także właściwych warunków bezpieczeństwa i higieny pracy,</w:t>
      </w:r>
    </w:p>
    <w:p w14:paraId="0CD97FEA" w14:textId="77777777" w:rsidR="007D7D32" w:rsidRPr="007D7D32" w:rsidRDefault="007D7D32" w:rsidP="00FF0EF6">
      <w:pPr>
        <w:numPr>
          <w:ilvl w:val="0"/>
          <w:numId w:val="26"/>
        </w:numPr>
        <w:suppressAutoHyphens/>
        <w:spacing w:after="0" w:line="240" w:lineRule="auto"/>
        <w:jc w:val="both"/>
        <w:rPr>
          <w:rFonts w:asciiTheme="minorHAnsi" w:hAnsiTheme="minorHAnsi" w:cstheme="minorHAnsi"/>
          <w:kern w:val="1"/>
          <w:sz w:val="22"/>
          <w:szCs w:val="22"/>
          <w:lang w:eastAsia="ar-SA"/>
        </w:rPr>
      </w:pPr>
      <w:bookmarkStart w:id="7" w:name="_Hlk223605952"/>
      <w:r w:rsidRPr="007D7D32">
        <w:rPr>
          <w:rFonts w:asciiTheme="minorHAnsi" w:hAnsiTheme="minorHAnsi" w:cstheme="minorHAnsi"/>
          <w:color w:val="000000"/>
          <w:sz w:val="22"/>
          <w:szCs w:val="22"/>
        </w:rPr>
        <w:t>dostarczenie certyfikatów, atestów, deklaracji zgodności na materiały wbudowane przez Wykonawcę,</w:t>
      </w:r>
    </w:p>
    <w:p w14:paraId="3E3B87E7" w14:textId="51370908" w:rsidR="007D7D32" w:rsidRPr="007D7D32" w:rsidRDefault="007D7D32" w:rsidP="00FF0EF6">
      <w:pPr>
        <w:numPr>
          <w:ilvl w:val="0"/>
          <w:numId w:val="26"/>
        </w:numPr>
        <w:suppressAutoHyphens/>
        <w:spacing w:after="0" w:line="240" w:lineRule="auto"/>
        <w:jc w:val="both"/>
        <w:rPr>
          <w:rFonts w:asciiTheme="minorHAnsi" w:hAnsiTheme="minorHAnsi" w:cstheme="minorHAnsi"/>
          <w:kern w:val="1"/>
          <w:sz w:val="22"/>
          <w:szCs w:val="22"/>
          <w:lang w:eastAsia="ar-SA"/>
        </w:rPr>
      </w:pPr>
      <w:r w:rsidRPr="007D7D32">
        <w:rPr>
          <w:rFonts w:asciiTheme="minorHAnsi" w:hAnsiTheme="minorHAnsi" w:cstheme="minorHAnsi"/>
          <w:color w:val="000000"/>
          <w:sz w:val="22"/>
          <w:szCs w:val="22"/>
        </w:rPr>
        <w:t>usuwanie usterek i wad stwierdzonych w czasie realizacji robót oraz ujawnionych w okresie rękojmi i gwarancji,</w:t>
      </w:r>
    </w:p>
    <w:bookmarkEnd w:id="7"/>
    <w:p w14:paraId="3D7EA428"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utrzymania terenu budowy w stanie wolnym od przeszkód komunikacyjnych oraz usuwania na bieżąco zbędnych materiałów, odpadów i śmieci,</w:t>
      </w:r>
    </w:p>
    <w:p w14:paraId="3E6C72F7" w14:textId="0C2D0F10" w:rsidR="00744A0E"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uporządkowania terenu budowy po zakończeniu robót i przekazanie go Zamawiającemu najpóźniej do dnia odbioru końcowego</w:t>
      </w:r>
      <w:r w:rsidR="007D7D32">
        <w:rPr>
          <w:rFonts w:asciiTheme="minorHAnsi" w:hAnsiTheme="minorHAnsi" w:cstheme="minorHAnsi"/>
          <w:sz w:val="22"/>
          <w:szCs w:val="22"/>
        </w:rPr>
        <w:t>,</w:t>
      </w:r>
    </w:p>
    <w:p w14:paraId="37A7A0F8" w14:textId="2C2A7F9A" w:rsidR="007D7D32" w:rsidRPr="007D7D32" w:rsidRDefault="007D7D32" w:rsidP="00FF0EF6">
      <w:pPr>
        <w:numPr>
          <w:ilvl w:val="0"/>
          <w:numId w:val="26"/>
        </w:numPr>
        <w:suppressAutoHyphens/>
        <w:spacing w:after="0" w:line="240" w:lineRule="auto"/>
        <w:jc w:val="both"/>
        <w:rPr>
          <w:rFonts w:cstheme="minorHAnsi"/>
          <w:kern w:val="1"/>
          <w:sz w:val="22"/>
          <w:szCs w:val="22"/>
          <w:lang w:eastAsia="ar-SA"/>
        </w:rPr>
      </w:pPr>
      <w:r w:rsidRPr="007D7D32">
        <w:rPr>
          <w:rFonts w:ascii="Calibri" w:hAnsi="Calibri" w:cs="Calibri"/>
          <w:sz w:val="22"/>
          <w:szCs w:val="22"/>
        </w:rPr>
        <w:t xml:space="preserve">sporządzenia </w:t>
      </w:r>
      <w:r w:rsidRPr="007D7D32">
        <w:rPr>
          <w:rFonts w:ascii="Calibri" w:hAnsi="Calibri" w:cs="Calibri"/>
          <w:b/>
          <w:sz w:val="22"/>
          <w:szCs w:val="22"/>
        </w:rPr>
        <w:t>2 egzemplarzy kompletnej dokumentacji odbiorowej,</w:t>
      </w:r>
      <w:r w:rsidRPr="007D7D32">
        <w:rPr>
          <w:rFonts w:ascii="Calibri" w:hAnsi="Calibri" w:cs="Calibri"/>
          <w:sz w:val="22"/>
          <w:szCs w:val="22"/>
        </w:rPr>
        <w:t xml:space="preserve"> na którą składa się dokumentacja powykonawcza, w tym: protokół odbioru, inwentaryzacja geodezyjna, certyfikaty, atesty dotyczące wbudowanych materiałów oraz zamontowanych urządzeń i wyrobów, wyniki prób i badań (jeśli dotyczy), oraz inne nie wymienione dokumenty istotne dla prawidłowego procesu zakończenia budowy oraz użytkowania przedmiotu zamówienia.</w:t>
      </w:r>
    </w:p>
    <w:p w14:paraId="61833ECD" w14:textId="392D07DA" w:rsidR="00744A0E"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E651D9">
        <w:rPr>
          <w:rFonts w:asciiTheme="minorHAnsi" w:hAnsiTheme="minorHAnsi" w:cstheme="minorHAnsi"/>
          <w:sz w:val="22"/>
          <w:szCs w:val="22"/>
        </w:rPr>
        <w:t>Wykonawca zobowiązuje się do zrealizowania wszystkich robót zgodnie z zasadami sztuki budowlanej i wiedzy technicznej, obowiązującymi normami oraz dokumentacją projektową, umową i uzgodnieniami dokonanymi w trakcie realizacji umowy.</w:t>
      </w:r>
    </w:p>
    <w:p w14:paraId="2B7E234D" w14:textId="77777777" w:rsidR="00744A0E" w:rsidRPr="0091575F" w:rsidRDefault="00744A0E" w:rsidP="00E651D9">
      <w:pPr>
        <w:pStyle w:val="Akapitzlist"/>
        <w:numPr>
          <w:ilvl w:val="0"/>
          <w:numId w:val="3"/>
        </w:numPr>
        <w:spacing w:after="160" w:line="240" w:lineRule="auto"/>
        <w:jc w:val="both"/>
        <w:rPr>
          <w:rFonts w:asciiTheme="minorHAnsi" w:hAnsiTheme="minorHAnsi" w:cstheme="minorHAnsi"/>
          <w:b/>
          <w:sz w:val="22"/>
          <w:szCs w:val="22"/>
        </w:rPr>
      </w:pPr>
      <w:r w:rsidRPr="0091575F">
        <w:rPr>
          <w:rFonts w:asciiTheme="minorHAnsi" w:hAnsiTheme="minorHAnsi" w:cstheme="minorHAnsi"/>
          <w:b/>
          <w:sz w:val="22"/>
          <w:szCs w:val="22"/>
        </w:rPr>
        <w:t>Harmonogram rzeczowo-finansowy będzie wymagany od Wykonawcy, którego oferta zostanie uznana za najkorzystniejszą i zostanie przedłożony przez Wykonawcę najpóźniej w dniu zawarcia umowy.</w:t>
      </w:r>
    </w:p>
    <w:p w14:paraId="1EEA54B7" w14:textId="48F2B04F" w:rsidR="00744A0E" w:rsidRPr="004D3ADE"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4D3ADE">
        <w:rPr>
          <w:rFonts w:asciiTheme="minorHAnsi" w:hAnsiTheme="minorHAnsi" w:cstheme="minorHAnsi"/>
          <w:sz w:val="22"/>
          <w:szCs w:val="22"/>
        </w:rPr>
        <w:t>Dołączony przedmiar robót stanowi element pomocniczy do oszacowania wartości zamówienia.</w:t>
      </w:r>
    </w:p>
    <w:p w14:paraId="2863F50F" w14:textId="77777777" w:rsidR="00C60E16" w:rsidRPr="00744A0E" w:rsidRDefault="009836D1" w:rsidP="000D22C9">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eastAsia="SymbolMT" w:hAnsiTheme="minorHAnsi" w:cstheme="minorHAnsi"/>
          <w:kern w:val="0"/>
          <w:sz w:val="22"/>
          <w:szCs w:val="22"/>
          <w:lang w:eastAsia="en-US"/>
        </w:rPr>
        <w:t xml:space="preserve">Nazwa i kod zgodnie ze wspólnym słownikiem zamówień (CPV): </w:t>
      </w:r>
    </w:p>
    <w:p w14:paraId="535155FA" w14:textId="77777777" w:rsidR="00195E3A" w:rsidRPr="00195E3A" w:rsidRDefault="00195E3A" w:rsidP="00195E3A">
      <w:pPr>
        <w:spacing w:before="120"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45111291-4 Roboty w zakresie zagospodarowania terenu</w:t>
      </w:r>
    </w:p>
    <w:p w14:paraId="725C3A59"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45112710-5 Roboty w zakresie kształtowania terenów zielonych</w:t>
      </w:r>
    </w:p>
    <w:p w14:paraId="57376310"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45112723-9 Roboty w zakresie kształtowania placów zabaw</w:t>
      </w:r>
    </w:p>
    <w:p w14:paraId="02E04B09"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37535200-9 Wyposażenie placów zabaw</w:t>
      </w:r>
    </w:p>
    <w:p w14:paraId="71AB5329"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45112720-8 Roboty w zakresie kształtowania terenów rekreacyjnych</w:t>
      </w:r>
    </w:p>
    <w:p w14:paraId="54A24342" w14:textId="77777777" w:rsidR="00195E3A" w:rsidRPr="00195E3A" w:rsidRDefault="00195E3A" w:rsidP="00195E3A">
      <w:pPr>
        <w:spacing w:after="0" w:line="240" w:lineRule="auto"/>
        <w:ind w:left="357"/>
        <w:jc w:val="both"/>
        <w:rPr>
          <w:rStyle w:val="v9tjod"/>
          <w:rFonts w:asciiTheme="minorHAnsi" w:hAnsiTheme="minorHAnsi" w:cstheme="minorHAnsi"/>
          <w:sz w:val="22"/>
          <w:szCs w:val="22"/>
        </w:rPr>
      </w:pPr>
      <w:r w:rsidRPr="00195E3A">
        <w:rPr>
          <w:rStyle w:val="v9tjod"/>
          <w:rFonts w:asciiTheme="minorHAnsi" w:hAnsiTheme="minorHAnsi" w:cstheme="minorHAnsi"/>
          <w:sz w:val="22"/>
          <w:szCs w:val="22"/>
        </w:rPr>
        <w:t>43325000-7 Wyposażenie parków i placów zabaw</w:t>
      </w:r>
    </w:p>
    <w:p w14:paraId="6FFB1304"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45212140-9 Obiekty rekreacyjne</w:t>
      </w:r>
    </w:p>
    <w:p w14:paraId="0E156AB4" w14:textId="07514445"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45000</w:t>
      </w:r>
      <w:r w:rsidR="004827CC">
        <w:rPr>
          <w:rFonts w:asciiTheme="minorHAnsi" w:hAnsiTheme="minorHAnsi" w:cstheme="minorHAnsi"/>
          <w:sz w:val="22"/>
          <w:szCs w:val="22"/>
        </w:rPr>
        <w:t>0</w:t>
      </w:r>
      <w:r w:rsidRPr="00195E3A">
        <w:rPr>
          <w:rFonts w:asciiTheme="minorHAnsi" w:hAnsiTheme="minorHAnsi" w:cstheme="minorHAnsi"/>
          <w:sz w:val="22"/>
          <w:szCs w:val="22"/>
        </w:rPr>
        <w:t xml:space="preserve">00-7 Roboty budowlane </w:t>
      </w:r>
    </w:p>
    <w:p w14:paraId="66AB44BE"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45111200-0 Roboty w zakresie przygotowania terenu pod budowę i roboty ziemne</w:t>
      </w:r>
    </w:p>
    <w:p w14:paraId="5379268E"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45112720-8 Roboty w zakresie kształtowania terenów sportowych i rekreacyjnych </w:t>
      </w:r>
    </w:p>
    <w:p w14:paraId="69C90740"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45233200-1 Roboty w zakresie różnych nawierzchni</w:t>
      </w:r>
    </w:p>
    <w:p w14:paraId="60281124"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45236000-0 Wyrównywanie terenu </w:t>
      </w:r>
    </w:p>
    <w:p w14:paraId="7C268BAF"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lastRenderedPageBreak/>
        <w:t>51121000-6 Usługi instalowania sprzętu do ćwiczeń fizycznych</w:t>
      </w:r>
    </w:p>
    <w:p w14:paraId="6DC9B135" w14:textId="77777777" w:rsidR="00195E3A" w:rsidRPr="00195E3A" w:rsidRDefault="003A74DD" w:rsidP="00195E3A">
      <w:pPr>
        <w:spacing w:after="0" w:line="240" w:lineRule="auto"/>
        <w:ind w:left="357"/>
        <w:jc w:val="both"/>
        <w:rPr>
          <w:rFonts w:asciiTheme="minorHAnsi" w:hAnsiTheme="minorHAnsi" w:cstheme="minorHAnsi"/>
          <w:sz w:val="22"/>
          <w:szCs w:val="22"/>
        </w:rPr>
      </w:pPr>
      <w:hyperlink r:id="rId13" w:history="1">
        <w:r w:rsidR="00195E3A" w:rsidRPr="00195E3A">
          <w:rPr>
            <w:rStyle w:val="Hipercze"/>
            <w:rFonts w:asciiTheme="minorHAnsi" w:hAnsiTheme="minorHAnsi" w:cstheme="minorHAnsi"/>
            <w:color w:val="auto"/>
            <w:sz w:val="22"/>
            <w:szCs w:val="22"/>
            <w:u w:val="none"/>
          </w:rPr>
          <w:t xml:space="preserve">32323500-8 Urządzenia do nadzoru wideo </w:t>
        </w:r>
      </w:hyperlink>
    </w:p>
    <w:p w14:paraId="6DA0292D" w14:textId="77777777" w:rsidR="00195E3A" w:rsidRPr="00195E3A" w:rsidRDefault="003A74DD" w:rsidP="00195E3A">
      <w:pPr>
        <w:spacing w:after="0" w:line="240" w:lineRule="auto"/>
        <w:ind w:left="357"/>
        <w:jc w:val="both"/>
        <w:rPr>
          <w:rFonts w:asciiTheme="minorHAnsi" w:hAnsiTheme="minorHAnsi" w:cstheme="minorHAnsi"/>
          <w:sz w:val="22"/>
          <w:szCs w:val="22"/>
        </w:rPr>
      </w:pPr>
      <w:hyperlink r:id="rId14" w:history="1">
        <w:r w:rsidR="00195E3A" w:rsidRPr="00195E3A">
          <w:rPr>
            <w:rStyle w:val="Hipercze"/>
            <w:rFonts w:asciiTheme="minorHAnsi" w:hAnsiTheme="minorHAnsi" w:cstheme="minorHAnsi"/>
            <w:color w:val="auto"/>
            <w:sz w:val="22"/>
            <w:szCs w:val="22"/>
            <w:u w:val="none"/>
          </w:rPr>
          <w:t xml:space="preserve">34971000-4 Urządzenia bezpośredniego monitorowania </w:t>
        </w:r>
      </w:hyperlink>
    </w:p>
    <w:p w14:paraId="345884FB" w14:textId="77777777" w:rsidR="00195E3A" w:rsidRPr="00195E3A" w:rsidRDefault="003A74DD" w:rsidP="00195E3A">
      <w:pPr>
        <w:spacing w:after="0" w:line="240" w:lineRule="auto"/>
        <w:ind w:left="357"/>
        <w:jc w:val="both"/>
        <w:rPr>
          <w:rFonts w:asciiTheme="minorHAnsi" w:hAnsiTheme="minorHAnsi" w:cstheme="minorHAnsi"/>
          <w:sz w:val="22"/>
          <w:szCs w:val="22"/>
        </w:rPr>
      </w:pPr>
      <w:hyperlink r:id="rId15" w:history="1">
        <w:r w:rsidR="00195E3A" w:rsidRPr="00195E3A">
          <w:rPr>
            <w:rStyle w:val="Hipercze"/>
            <w:rFonts w:asciiTheme="minorHAnsi" w:hAnsiTheme="minorHAnsi" w:cstheme="minorHAnsi"/>
            <w:color w:val="auto"/>
            <w:sz w:val="22"/>
            <w:szCs w:val="22"/>
            <w:u w:val="none"/>
          </w:rPr>
          <w:t xml:space="preserve">51314000-6 Usługi instalowania urządzeń wideo </w:t>
        </w:r>
      </w:hyperlink>
    </w:p>
    <w:p w14:paraId="347F364E" w14:textId="77777777" w:rsidR="00176765" w:rsidRPr="00176765" w:rsidRDefault="00176765" w:rsidP="00195E3A">
      <w:pPr>
        <w:numPr>
          <w:ilvl w:val="0"/>
          <w:numId w:val="3"/>
        </w:numPr>
        <w:suppressAutoHyphens/>
        <w:spacing w:before="120" w:after="0" w:line="254" w:lineRule="auto"/>
        <w:ind w:left="357" w:hanging="357"/>
        <w:jc w:val="both"/>
        <w:rPr>
          <w:sz w:val="22"/>
          <w:szCs w:val="22"/>
        </w:rPr>
      </w:pPr>
      <w:r w:rsidRPr="00176765">
        <w:rPr>
          <w:rFonts w:ascii="Calibri" w:hAnsi="Calibri" w:cs="Calibri"/>
          <w:bCs/>
          <w:sz w:val="22"/>
          <w:szCs w:val="22"/>
        </w:rPr>
        <w:t>Zgodnie z treścią art. 100 ustawy Pzp, Zamawiający informuje, iż przedmiot zamówienia uwzględnia rozwiązania dotyczące dostępności dla osób niepełnosprawnych.</w:t>
      </w:r>
    </w:p>
    <w:p w14:paraId="6A25E62C" w14:textId="4859EFBD" w:rsidR="009836D1" w:rsidRPr="003D180B" w:rsidRDefault="009836D1" w:rsidP="00176765">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176765">
        <w:rPr>
          <w:rFonts w:asciiTheme="minorHAnsi" w:hAnsiTheme="minorHAnsi" w:cstheme="minorHAnsi"/>
          <w:sz w:val="22"/>
          <w:szCs w:val="22"/>
          <w:lang w:eastAsia="en-US"/>
        </w:rPr>
        <w:t>Szczegółowe obowiązki</w:t>
      </w:r>
      <w:r w:rsidRPr="003D180B">
        <w:rPr>
          <w:rFonts w:asciiTheme="minorHAnsi" w:hAnsiTheme="minorHAnsi" w:cstheme="minorHAnsi"/>
          <w:sz w:val="22"/>
          <w:szCs w:val="22"/>
          <w:lang w:eastAsia="en-US"/>
        </w:rPr>
        <w:t xml:space="preserve"> wykonawcy w zakresie realizacji przedmiotu zamówienia </w:t>
      </w:r>
      <w:r w:rsidRPr="003D180B">
        <w:rPr>
          <w:rFonts w:asciiTheme="minorHAnsi" w:hAnsiTheme="minorHAnsi" w:cstheme="minorHAnsi"/>
          <w:sz w:val="22"/>
          <w:szCs w:val="22"/>
        </w:rPr>
        <w:t xml:space="preserve">określają projektowane postanowienia umowy w sprawie zamówienia publicznego - </w:t>
      </w:r>
      <w:r w:rsidRPr="003D180B">
        <w:rPr>
          <w:rFonts w:asciiTheme="minorHAnsi" w:hAnsiTheme="minorHAnsi" w:cstheme="minorHAnsi"/>
          <w:b/>
          <w:sz w:val="22"/>
          <w:szCs w:val="22"/>
        </w:rPr>
        <w:t xml:space="preserve">Załącznik nr </w:t>
      </w:r>
      <w:r w:rsidR="00081B88">
        <w:rPr>
          <w:rFonts w:asciiTheme="minorHAnsi" w:hAnsiTheme="minorHAnsi" w:cstheme="minorHAnsi"/>
          <w:b/>
          <w:sz w:val="22"/>
          <w:szCs w:val="22"/>
        </w:rPr>
        <w:t>2</w:t>
      </w:r>
      <w:r w:rsidRPr="003D180B">
        <w:rPr>
          <w:rFonts w:asciiTheme="minorHAnsi" w:hAnsiTheme="minorHAnsi" w:cstheme="minorHAnsi"/>
          <w:b/>
          <w:sz w:val="22"/>
          <w:szCs w:val="22"/>
        </w:rPr>
        <w:t xml:space="preserve"> do </w:t>
      </w:r>
      <w:r w:rsidR="003D180B" w:rsidRPr="003D180B">
        <w:rPr>
          <w:rFonts w:asciiTheme="minorHAnsi" w:hAnsiTheme="minorHAnsi" w:cstheme="minorHAnsi"/>
          <w:b/>
          <w:sz w:val="22"/>
          <w:szCs w:val="22"/>
        </w:rPr>
        <w:t>SWZ</w:t>
      </w:r>
      <w:r w:rsidRPr="003D180B">
        <w:rPr>
          <w:rFonts w:asciiTheme="minorHAnsi" w:hAnsiTheme="minorHAnsi" w:cstheme="minorHAnsi"/>
          <w:sz w:val="22"/>
          <w:szCs w:val="22"/>
        </w:rPr>
        <w:t xml:space="preserve">. </w:t>
      </w:r>
    </w:p>
    <w:p w14:paraId="2B956F27" w14:textId="77777777" w:rsidR="00FB0CEB" w:rsidRPr="00744A0E" w:rsidRDefault="00FB0CEB" w:rsidP="009E0BC3">
      <w:pPr>
        <w:pStyle w:val="Akapitzlist"/>
        <w:spacing w:after="120" w:line="240" w:lineRule="auto"/>
        <w:ind w:left="357"/>
        <w:contextualSpacing w:val="0"/>
        <w:jc w:val="both"/>
        <w:rPr>
          <w:rFonts w:asciiTheme="minorHAnsi" w:hAnsiTheme="minorHAnsi" w:cstheme="minorHAnsi"/>
          <w:spacing w:val="0"/>
          <w:kern w:val="0"/>
          <w:sz w:val="22"/>
          <w:szCs w:val="22"/>
          <w:highlight w:val="yellow"/>
        </w:rPr>
      </w:pPr>
    </w:p>
    <w:p w14:paraId="4B4AF844" w14:textId="46883548" w:rsidR="00E737BD" w:rsidRPr="00744A0E" w:rsidRDefault="00A9496A" w:rsidP="00FF0EF6">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WYKONANI</w:t>
      </w:r>
      <w:r w:rsidR="001033B9" w:rsidRPr="00744A0E">
        <w:rPr>
          <w:rFonts w:asciiTheme="minorHAnsi" w:hAnsiTheme="minorHAnsi" w:cstheme="minorHAnsi"/>
          <w:b/>
          <w:spacing w:val="0"/>
          <w:kern w:val="0"/>
          <w:sz w:val="22"/>
          <w:szCs w:val="22"/>
        </w:rPr>
        <w:t>A ZAMÓWIENIA</w:t>
      </w:r>
    </w:p>
    <w:p w14:paraId="5504672D" w14:textId="0677658A" w:rsidR="00C60E16" w:rsidRPr="0074399A" w:rsidRDefault="00BD21B2" w:rsidP="00CE3692">
      <w:pPr>
        <w:pStyle w:val="Akapitzlist"/>
        <w:numPr>
          <w:ilvl w:val="0"/>
          <w:numId w:val="12"/>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spacing w:val="0"/>
          <w:kern w:val="0"/>
          <w:sz w:val="22"/>
          <w:szCs w:val="22"/>
        </w:rPr>
        <w:t>Wykonawca zobowiązany jest zrealizować przedmiot zamówienia w terminie:</w:t>
      </w:r>
      <w:r w:rsidRPr="00744A0E">
        <w:rPr>
          <w:rFonts w:asciiTheme="minorHAnsi" w:hAnsiTheme="minorHAnsi" w:cstheme="minorHAnsi"/>
          <w:b/>
          <w:spacing w:val="0"/>
          <w:kern w:val="0"/>
          <w:sz w:val="22"/>
          <w:szCs w:val="22"/>
        </w:rPr>
        <w:t xml:space="preserve"> </w:t>
      </w:r>
      <w:r w:rsidR="00CE3692">
        <w:rPr>
          <w:rFonts w:asciiTheme="minorHAnsi" w:hAnsiTheme="minorHAnsi" w:cstheme="minorHAnsi"/>
          <w:b/>
          <w:spacing w:val="0"/>
          <w:kern w:val="0"/>
          <w:sz w:val="22"/>
          <w:szCs w:val="22"/>
        </w:rPr>
        <w:t>4</w:t>
      </w:r>
      <w:r w:rsidR="0074399A" w:rsidRPr="0074399A">
        <w:rPr>
          <w:rFonts w:asciiTheme="minorHAnsi" w:hAnsiTheme="minorHAnsi" w:cstheme="minorHAnsi"/>
          <w:b/>
          <w:spacing w:val="0"/>
          <w:kern w:val="0"/>
          <w:sz w:val="22"/>
          <w:szCs w:val="22"/>
        </w:rPr>
        <w:t xml:space="preserve"> </w:t>
      </w:r>
      <w:r w:rsidR="00356F0D" w:rsidRPr="0074399A">
        <w:rPr>
          <w:rFonts w:asciiTheme="minorHAnsi" w:hAnsiTheme="minorHAnsi" w:cstheme="minorHAnsi"/>
          <w:b/>
          <w:spacing w:val="0"/>
          <w:kern w:val="0"/>
          <w:sz w:val="22"/>
          <w:szCs w:val="22"/>
        </w:rPr>
        <w:t>miesi</w:t>
      </w:r>
      <w:r w:rsidR="002B7349">
        <w:rPr>
          <w:rFonts w:asciiTheme="minorHAnsi" w:hAnsiTheme="minorHAnsi" w:cstheme="minorHAnsi"/>
          <w:b/>
          <w:spacing w:val="0"/>
          <w:kern w:val="0"/>
          <w:sz w:val="22"/>
          <w:szCs w:val="22"/>
        </w:rPr>
        <w:t>ęcy</w:t>
      </w:r>
      <w:r w:rsidR="00356F0D" w:rsidRPr="0074399A">
        <w:rPr>
          <w:rFonts w:asciiTheme="minorHAnsi" w:hAnsiTheme="minorHAnsi" w:cstheme="minorHAnsi"/>
          <w:b/>
          <w:spacing w:val="0"/>
          <w:kern w:val="0"/>
          <w:sz w:val="22"/>
          <w:szCs w:val="22"/>
        </w:rPr>
        <w:t xml:space="preserve"> od dnia zawarcia umowy</w:t>
      </w:r>
      <w:r w:rsidR="00CE3692">
        <w:rPr>
          <w:rFonts w:asciiTheme="minorHAnsi" w:hAnsiTheme="minorHAnsi" w:cstheme="minorHAnsi"/>
          <w:b/>
          <w:spacing w:val="0"/>
          <w:kern w:val="0"/>
          <w:sz w:val="22"/>
          <w:szCs w:val="22"/>
        </w:rPr>
        <w:t xml:space="preserve"> </w:t>
      </w:r>
      <w:r w:rsidR="00CE3692" w:rsidRPr="00CE3692">
        <w:rPr>
          <w:rFonts w:asciiTheme="minorHAnsi" w:hAnsiTheme="minorHAnsi" w:cstheme="minorHAnsi"/>
          <w:bCs/>
          <w:spacing w:val="0"/>
          <w:kern w:val="0"/>
          <w:sz w:val="22"/>
          <w:szCs w:val="22"/>
        </w:rPr>
        <w:t xml:space="preserve">z zastrzeżeniem, że </w:t>
      </w:r>
      <w:r w:rsidR="00CE3692">
        <w:rPr>
          <w:rFonts w:asciiTheme="minorHAnsi" w:hAnsiTheme="minorHAnsi" w:cstheme="minorHAnsi"/>
          <w:b/>
          <w:spacing w:val="0"/>
          <w:kern w:val="0"/>
          <w:sz w:val="22"/>
          <w:szCs w:val="22"/>
        </w:rPr>
        <w:t>płatność końcowa ze strony Zamawiającego na rzecz Wykonawcy musi nastąpić do 31.10.2026 r.</w:t>
      </w:r>
    </w:p>
    <w:p w14:paraId="1A51AC82" w14:textId="4214FABB" w:rsidR="00C60E16" w:rsidRPr="009E0BC3" w:rsidRDefault="00C60E16" w:rsidP="00FF0EF6">
      <w:pPr>
        <w:pStyle w:val="Akapitzlist"/>
        <w:numPr>
          <w:ilvl w:val="0"/>
          <w:numId w:val="12"/>
        </w:numPr>
        <w:spacing w:after="0" w:line="240" w:lineRule="auto"/>
        <w:jc w:val="both"/>
        <w:rPr>
          <w:rFonts w:asciiTheme="minorHAnsi" w:hAnsiTheme="minorHAnsi" w:cstheme="minorHAnsi"/>
          <w:b/>
          <w:spacing w:val="0"/>
          <w:kern w:val="0"/>
          <w:sz w:val="22"/>
          <w:szCs w:val="22"/>
        </w:rPr>
      </w:pPr>
      <w:r w:rsidRPr="00744A0E">
        <w:rPr>
          <w:rFonts w:asciiTheme="minorHAnsi" w:hAnsiTheme="minorHAnsi" w:cstheme="minorHAnsi"/>
          <w:kern w:val="0"/>
          <w:sz w:val="22"/>
          <w:szCs w:val="22"/>
          <w:lang w:eastAsia="en-US"/>
        </w:rPr>
        <w:t xml:space="preserve">Termin realizacji zamówienia jest tożsamy z datą podpisania protokołu </w:t>
      </w:r>
      <w:r w:rsidR="00CF6686">
        <w:rPr>
          <w:rFonts w:asciiTheme="minorHAnsi" w:hAnsiTheme="minorHAnsi" w:cstheme="minorHAnsi"/>
          <w:kern w:val="0"/>
          <w:sz w:val="22"/>
          <w:szCs w:val="22"/>
          <w:lang w:eastAsia="en-US"/>
        </w:rPr>
        <w:t>odbioru końcowego</w:t>
      </w:r>
      <w:r w:rsidRPr="00744A0E">
        <w:rPr>
          <w:rFonts w:asciiTheme="minorHAnsi" w:hAnsiTheme="minorHAnsi" w:cstheme="minorHAnsi"/>
          <w:kern w:val="0"/>
          <w:sz w:val="22"/>
          <w:szCs w:val="22"/>
          <w:lang w:eastAsia="en-US"/>
        </w:rPr>
        <w:t xml:space="preserve">. </w:t>
      </w:r>
    </w:p>
    <w:p w14:paraId="092E6D7A" w14:textId="3D76BE54" w:rsidR="009E0BC3" w:rsidRDefault="009E0BC3" w:rsidP="009E0BC3">
      <w:pPr>
        <w:spacing w:after="120" w:line="240" w:lineRule="auto"/>
        <w:jc w:val="both"/>
        <w:rPr>
          <w:rFonts w:asciiTheme="minorHAnsi" w:hAnsiTheme="minorHAnsi" w:cstheme="minorHAnsi"/>
          <w:b/>
          <w:spacing w:val="0"/>
          <w:kern w:val="0"/>
          <w:sz w:val="22"/>
          <w:szCs w:val="22"/>
        </w:rPr>
      </w:pPr>
    </w:p>
    <w:p w14:paraId="5D329EBD" w14:textId="77777777" w:rsidR="00BD21B2"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PROJEKTOWANE POSTANOWIENIA UMOWY W SPRAWIE ZAMÓWIENIA PUBLICZNEGO, KTÓRE ZOSTANĄ </w:t>
      </w:r>
      <w:r w:rsidR="00BD21B2" w:rsidRPr="00744A0E">
        <w:rPr>
          <w:rFonts w:asciiTheme="minorHAnsi" w:hAnsiTheme="minorHAnsi" w:cstheme="minorHAnsi"/>
          <w:b/>
          <w:spacing w:val="0"/>
          <w:kern w:val="0"/>
          <w:sz w:val="22"/>
          <w:szCs w:val="22"/>
        </w:rPr>
        <w:t>WPROWADZONE DO TREŚCI TEJ UMOWY</w:t>
      </w:r>
    </w:p>
    <w:p w14:paraId="0FEA902D" w14:textId="3A7EA99D" w:rsidR="00FB0CEB" w:rsidRPr="004C1AEF" w:rsidRDefault="006D6E8C" w:rsidP="004C1AEF">
      <w:pPr>
        <w:spacing w:line="240" w:lineRule="auto"/>
        <w:jc w:val="both"/>
        <w:rPr>
          <w:rFonts w:asciiTheme="minorHAnsi" w:hAnsiTheme="minorHAnsi" w:cstheme="minorHAnsi"/>
          <w:sz w:val="22"/>
          <w:szCs w:val="22"/>
        </w:rPr>
      </w:pPr>
      <w:r w:rsidRPr="00744A0E">
        <w:rPr>
          <w:rStyle w:val="Uwydatnienie"/>
          <w:rFonts w:asciiTheme="minorHAnsi" w:hAnsiTheme="minorHAnsi" w:cstheme="minorHAnsi"/>
          <w:i w:val="0"/>
          <w:sz w:val="22"/>
          <w:szCs w:val="22"/>
        </w:rPr>
        <w:t>Projektowane</w:t>
      </w:r>
      <w:r w:rsidRPr="00744A0E">
        <w:rPr>
          <w:rFonts w:asciiTheme="minorHAnsi" w:hAnsiTheme="minorHAnsi" w:cstheme="minorHAnsi"/>
          <w:sz w:val="22"/>
          <w:szCs w:val="22"/>
        </w:rPr>
        <w:t xml:space="preserve"> postanowienia </w:t>
      </w:r>
      <w:r w:rsidRPr="003D180B">
        <w:rPr>
          <w:rFonts w:asciiTheme="minorHAnsi" w:hAnsiTheme="minorHAnsi" w:cstheme="minorHAnsi"/>
          <w:sz w:val="22"/>
          <w:szCs w:val="22"/>
        </w:rPr>
        <w:t xml:space="preserve">umowy w sprawie zamówienia publicznego, które zostaną wprowadzone do treści tej umowy, określone zostały w </w:t>
      </w:r>
      <w:r w:rsidRPr="003D180B">
        <w:rPr>
          <w:rFonts w:asciiTheme="minorHAnsi" w:hAnsiTheme="minorHAnsi" w:cstheme="minorHAnsi"/>
          <w:b/>
          <w:sz w:val="22"/>
          <w:szCs w:val="22"/>
        </w:rPr>
        <w:t xml:space="preserve">załączniku nr </w:t>
      </w:r>
      <w:r w:rsidR="00C16F38">
        <w:rPr>
          <w:rFonts w:asciiTheme="minorHAnsi" w:hAnsiTheme="minorHAnsi" w:cstheme="minorHAnsi"/>
          <w:b/>
          <w:sz w:val="22"/>
          <w:szCs w:val="22"/>
        </w:rPr>
        <w:t>2</w:t>
      </w:r>
      <w:r w:rsidRPr="003D180B">
        <w:rPr>
          <w:rFonts w:asciiTheme="minorHAnsi" w:hAnsiTheme="minorHAnsi" w:cstheme="minorHAnsi"/>
          <w:b/>
          <w:sz w:val="22"/>
          <w:szCs w:val="22"/>
        </w:rPr>
        <w:t xml:space="preserve"> do SWZ</w:t>
      </w:r>
      <w:r w:rsidR="00B649C8" w:rsidRPr="003D180B">
        <w:rPr>
          <w:rFonts w:asciiTheme="minorHAnsi" w:hAnsiTheme="minorHAnsi" w:cstheme="minorHAnsi"/>
          <w:sz w:val="22"/>
          <w:szCs w:val="22"/>
        </w:rPr>
        <w:t>.</w:t>
      </w:r>
    </w:p>
    <w:p w14:paraId="15006223" w14:textId="77777777" w:rsidR="006573D9" w:rsidRDefault="006573D9" w:rsidP="00FB0CEB">
      <w:pPr>
        <w:spacing w:after="0" w:line="240" w:lineRule="auto"/>
        <w:jc w:val="both"/>
        <w:rPr>
          <w:rFonts w:asciiTheme="minorHAnsi" w:hAnsiTheme="minorHAnsi" w:cstheme="minorHAnsi"/>
          <w:sz w:val="22"/>
          <w:szCs w:val="22"/>
          <w:highlight w:val="yellow"/>
        </w:rPr>
      </w:pPr>
    </w:p>
    <w:p w14:paraId="14C346A7" w14:textId="1BE86E71" w:rsidR="008970D2" w:rsidRPr="00B747C3"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B747C3">
        <w:rPr>
          <w:rFonts w:asciiTheme="minorHAnsi" w:hAnsiTheme="minorHAnsi" w:cstheme="minorHAnsi"/>
          <w:b/>
          <w:spacing w:val="0"/>
          <w:kern w:val="0"/>
          <w:sz w:val="22"/>
          <w:szCs w:val="22"/>
        </w:rPr>
        <w:t>INFORMACJE O ŚRODKACH KOMUNIKACJI ELEKTRONICZNEJ, PRZY UŻYCIU KTÓRYCH ZAMAWIAJĄCY BĘDZIE KOMUNIKOWAŁ SIĘ Z WYKONAWCAMI, ORAZ INFORMACJE O WYMAGANIACH TECHNICZNYCH I ORGANIZACYJNYCH SPORZĄDZANIA, WYSYŁANIA I ODBIERANI</w:t>
      </w:r>
      <w:r w:rsidR="00BD21B2" w:rsidRPr="00B747C3">
        <w:rPr>
          <w:rFonts w:asciiTheme="minorHAnsi" w:hAnsiTheme="minorHAnsi" w:cstheme="minorHAnsi"/>
          <w:b/>
          <w:spacing w:val="0"/>
          <w:kern w:val="0"/>
          <w:sz w:val="22"/>
          <w:szCs w:val="22"/>
        </w:rPr>
        <w:t>A KORESPONDENCJI ELEKTRONICZNEJ</w:t>
      </w:r>
    </w:p>
    <w:p w14:paraId="64C297CF" w14:textId="77777777" w:rsidR="00B747C3"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bookmarkStart w:id="8" w:name="_Hlk125543929"/>
      <w:r w:rsidRPr="002F70BB">
        <w:rPr>
          <w:rFonts w:asciiTheme="minorHAnsi" w:hAnsiTheme="minorHAnsi" w:cstheme="minorHAnsi"/>
          <w:color w:val="000000"/>
          <w:kern w:val="0"/>
          <w:sz w:val="22"/>
          <w:szCs w:val="22"/>
          <w:lang w:eastAsia="en-US"/>
        </w:rPr>
        <w:t xml:space="preserve">W postępowaniu o udzielenie zamówienia publicznego komunikacja między Zamawiającym a wykonawcami odbywa się przy użyciu Platformy e-Zamówienia, która jest dostępna pod adresem </w:t>
      </w:r>
      <w:r w:rsidRPr="002F70BB">
        <w:rPr>
          <w:rFonts w:asciiTheme="minorHAnsi" w:hAnsiTheme="minorHAnsi" w:cstheme="minorHAnsi"/>
          <w:color w:val="0000FF"/>
          <w:kern w:val="0"/>
          <w:sz w:val="22"/>
          <w:szCs w:val="22"/>
          <w:lang w:eastAsia="en-US"/>
        </w:rPr>
        <w:t xml:space="preserve">https://ezamowienia.gov.pl </w:t>
      </w:r>
    </w:p>
    <w:p w14:paraId="53C05D02" w14:textId="77777777" w:rsidR="00B747C3"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Korzystanie z Platformy e-Zamówienia jest bezpłatne. </w:t>
      </w:r>
    </w:p>
    <w:p w14:paraId="1E6AD65F"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2F70BB">
        <w:rPr>
          <w:rFonts w:asciiTheme="minorHAnsi" w:hAnsiTheme="minorHAnsi" w:cstheme="minorHAnsi"/>
          <w:color w:val="0000FF"/>
          <w:kern w:val="0"/>
          <w:sz w:val="22"/>
          <w:szCs w:val="22"/>
          <w:lang w:eastAsia="en-US"/>
        </w:rPr>
        <w:t xml:space="preserve">https://ezamowienia.gov.pl </w:t>
      </w:r>
      <w:r w:rsidRPr="002F70BB">
        <w:rPr>
          <w:rFonts w:asciiTheme="minorHAnsi" w:hAnsiTheme="minorHAnsi" w:cstheme="minorHAnsi"/>
          <w:color w:val="000000"/>
          <w:kern w:val="0"/>
          <w:sz w:val="22"/>
          <w:szCs w:val="22"/>
          <w:lang w:eastAsia="en-US"/>
        </w:rPr>
        <w:t xml:space="preserve">oraz informacje zamieszczone w zakładce „Centrum Pomocy”. </w:t>
      </w:r>
    </w:p>
    <w:p w14:paraId="24E83219"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Przeglądanie i pobieranie publicznej treści dokumentacji postępowania nie wymaga posiadania konta na Platformie e-Zamówienia ani logowania. </w:t>
      </w:r>
    </w:p>
    <w:p w14:paraId="5F5FF223"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494EA9D"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t>
      </w:r>
      <w:r w:rsidRPr="002F70BB">
        <w:rPr>
          <w:rFonts w:asciiTheme="minorHAnsi" w:hAnsiTheme="minorHAnsi" w:cstheme="minorHAnsi"/>
          <w:color w:val="000000"/>
          <w:kern w:val="0"/>
          <w:sz w:val="22"/>
          <w:szCs w:val="22"/>
          <w:lang w:eastAsia="en-US"/>
        </w:rPr>
        <w:lastRenderedPageBreak/>
        <w:t xml:space="preserve">wymagań dla systemów teleinformatycznych (Dz. U. z 2017 r. poz. 2247), z uwzględnieniem rodzaju przekazywanych danych i przekazuje się jako załączniki. </w:t>
      </w:r>
    </w:p>
    <w:p w14:paraId="32803CA0"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W przypadku formatów, o których mowa w art. 66 ust. 1 ustawy Pzp, ww. regulacje nie będą miały bezpośredniego zastosowania. </w:t>
      </w:r>
    </w:p>
    <w:p w14:paraId="521DCEF2" w14:textId="77777777" w:rsidR="002F70BB" w:rsidRPr="002F70BB" w:rsidRDefault="002F70BB"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I</w:t>
      </w:r>
      <w:r w:rsidR="00B747C3" w:rsidRPr="002F70BB">
        <w:rPr>
          <w:rFonts w:asciiTheme="minorHAnsi" w:hAnsiTheme="minorHAnsi" w:cstheme="minorHAnsi"/>
          <w:color w:val="000000"/>
          <w:kern w:val="0"/>
          <w:sz w:val="22"/>
          <w:szCs w:val="22"/>
          <w:lang w:eastAsia="en-US"/>
        </w:rPr>
        <w:t xml:space="preserve">nformacje, oświadczenia lub dokumenty, inne niż wymienione w § 2 ust. 1 rozporządzenia Prezesa Rady Ministrów w sprawie wymagań dla dokumentów elektronicznych, przekazywane w postępowaniu sporządza się w postaci elektronicznej: </w:t>
      </w:r>
    </w:p>
    <w:p w14:paraId="4F132FE8"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2F70BB">
        <w:rPr>
          <w:rFonts w:asciiTheme="minorHAnsi" w:hAnsiTheme="minorHAnsi" w:cstheme="minorHAnsi"/>
          <w:color w:val="000000"/>
          <w:kern w:val="0"/>
          <w:sz w:val="22"/>
          <w:szCs w:val="22"/>
          <w:lang w:eastAsia="en-US"/>
        </w:rPr>
        <w:t xml:space="preserve">a) w formatach danych określonych w przepisach rozporządzenia Rady Ministrów w sprawie Krajowych Ram Interoperacyjności (i przekazuje się jako załącznik), lub </w:t>
      </w:r>
    </w:p>
    <w:p w14:paraId="712C2912"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B747C3">
        <w:rPr>
          <w:rFonts w:asciiTheme="minorHAnsi" w:hAnsiTheme="minorHAnsi" w:cstheme="minorHAnsi"/>
          <w:color w:val="000000"/>
          <w:kern w:val="0"/>
          <w:sz w:val="22"/>
          <w:szCs w:val="22"/>
          <w:lang w:eastAsia="en-US"/>
        </w:rPr>
        <w:t xml:space="preserve">b) jako tekst wpisany bezpośrednio do wiadomości przekazywanej przy użyciu środków komunikacji elektronicznej (np. w treści wiadomości e-mail lub w treści „Formularza do komunikacji”). </w:t>
      </w:r>
    </w:p>
    <w:p w14:paraId="0FDCBE4A"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61F1745C"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4D81ABB8"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6EF9D5F"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7544CF2"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Wszystkie wysłane i odebrane w postępowaniu przez wykonawcę wiadomości widoczne są po zalogowaniu w podglądzie postępowania w zakładce „Komunikacja”. </w:t>
      </w:r>
    </w:p>
    <w:p w14:paraId="51248AE4"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Maksymalny rozmiar plików przesyłanych za pośrednictwem „Formularzy do komunikacji” wynosi 150 MB (wielkość ta dotyczy plików przesyłanych jako załączniki do jednego formularza). </w:t>
      </w:r>
    </w:p>
    <w:p w14:paraId="29D4B08B"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Minimalne wymagania techniczne dotyczące sprzętu używanego w celu korzystania z usług Platformy e-Zamówienia oraz informacje dotyczące specyfikacji połączenia określa Regulamin Platformy e-Zamówienia. </w:t>
      </w:r>
    </w:p>
    <w:p w14:paraId="47035276"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2B75030F" w14:textId="01F9A537" w:rsidR="00B747C3"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szczególnie uzasadnionych przypadkach uniemożliwiających komunikację wykonawcy i Zamawiającego za pośrednictwem Platformy e-Zamówienia, Zamawiający dopuszcza komunikację za pomocą poczty elektronicznej na adres e-mail: </w:t>
      </w:r>
      <w:r w:rsidR="006D181D">
        <w:rPr>
          <w:rFonts w:asciiTheme="minorHAnsi" w:hAnsiTheme="minorHAnsi" w:cstheme="minorHAnsi"/>
          <w:color w:val="0000FF"/>
          <w:kern w:val="0"/>
          <w:sz w:val="22"/>
          <w:szCs w:val="22"/>
          <w:lang w:eastAsia="en-US"/>
        </w:rPr>
        <w:t>inwestycje</w:t>
      </w:r>
      <w:r w:rsidR="002F70BB" w:rsidRPr="002F70BB">
        <w:rPr>
          <w:rFonts w:asciiTheme="minorHAnsi" w:hAnsiTheme="minorHAnsi" w:cstheme="minorHAnsi"/>
          <w:color w:val="0000FF"/>
          <w:kern w:val="0"/>
          <w:sz w:val="22"/>
          <w:szCs w:val="22"/>
          <w:lang w:eastAsia="en-US"/>
        </w:rPr>
        <w:t>@chodecz.pl</w:t>
      </w:r>
      <w:r w:rsidRPr="002F70BB">
        <w:rPr>
          <w:rFonts w:asciiTheme="minorHAnsi" w:hAnsiTheme="minorHAnsi" w:cstheme="minorHAnsi"/>
          <w:color w:val="0000FF"/>
          <w:kern w:val="0"/>
          <w:sz w:val="22"/>
          <w:szCs w:val="22"/>
          <w:lang w:eastAsia="en-US"/>
        </w:rPr>
        <w:t xml:space="preserve"> </w:t>
      </w:r>
      <w:r w:rsidRPr="002F70BB">
        <w:rPr>
          <w:rFonts w:asciiTheme="minorHAnsi" w:hAnsiTheme="minorHAnsi" w:cstheme="minorHAnsi"/>
          <w:color w:val="000000"/>
          <w:kern w:val="0"/>
          <w:sz w:val="22"/>
          <w:szCs w:val="22"/>
          <w:lang w:eastAsia="en-US"/>
        </w:rPr>
        <w:t xml:space="preserve">(nie dotyczy składania ofert). </w:t>
      </w:r>
    </w:p>
    <w:p w14:paraId="26B54F07" w14:textId="0CC8EB72" w:rsidR="007965A0" w:rsidRPr="002F70BB" w:rsidRDefault="007965A0"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sz w:val="22"/>
          <w:szCs w:val="22"/>
        </w:rPr>
        <w:lastRenderedPageBreak/>
        <w:t xml:space="preserve">Zamawiający zamieszcza na stronie internetowej </w:t>
      </w:r>
      <w:hyperlink r:id="rId16" w:history="1">
        <w:r w:rsidR="00CC214A" w:rsidRPr="00266B05">
          <w:rPr>
            <w:rStyle w:val="Hipercze"/>
            <w:rFonts w:asciiTheme="minorHAnsi" w:hAnsiTheme="minorHAnsi" w:cstheme="minorHAnsi"/>
            <w:bCs/>
            <w:sz w:val="22"/>
            <w:szCs w:val="22"/>
          </w:rPr>
          <w:t>https://ezamowienia.gov.pl</w:t>
        </w:r>
      </w:hyperlink>
      <w:r w:rsidR="00305682" w:rsidRPr="002F70BB">
        <w:rPr>
          <w:rStyle w:val="Hipercze"/>
          <w:rFonts w:asciiTheme="minorHAnsi" w:hAnsiTheme="minorHAnsi" w:cstheme="minorHAnsi"/>
          <w:bCs/>
          <w:color w:val="auto"/>
          <w:sz w:val="22"/>
          <w:szCs w:val="22"/>
          <w:u w:val="none"/>
        </w:rPr>
        <w:t xml:space="preserve"> i </w:t>
      </w:r>
      <w:r w:rsidRPr="002F70BB">
        <w:rPr>
          <w:rFonts w:asciiTheme="minorHAnsi" w:hAnsiTheme="minorHAnsi" w:cstheme="minorHAnsi"/>
          <w:sz w:val="22"/>
          <w:szCs w:val="22"/>
        </w:rPr>
        <w:t xml:space="preserve">www.bip.chodecz.pl: </w:t>
      </w:r>
    </w:p>
    <w:p w14:paraId="3B5C6725" w14:textId="77777777"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specyfikację warunków zamówienia - od dnia zamieszczenia ogłoszenia w Biuletynie Zamówień Publicznych,</w:t>
      </w:r>
    </w:p>
    <w:p w14:paraId="5928ECF4" w14:textId="77777777"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informację o zmianie treści ogłoszenia o zamówieniu zamieszczonego w Biuletynie Zamówień Publicznych,</w:t>
      </w:r>
    </w:p>
    <w:p w14:paraId="21F3767D" w14:textId="427DA546"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informację z otwarcia ofert, o której mowa w art. 222 ust. 5 ustawy Pzp - </w:t>
      </w:r>
      <w:r w:rsidRPr="00C16F38">
        <w:rPr>
          <w:rFonts w:asciiTheme="minorHAnsi" w:hAnsiTheme="minorHAnsi" w:cstheme="minorHAnsi"/>
          <w:color w:val="auto"/>
          <w:sz w:val="22"/>
          <w:szCs w:val="22"/>
        </w:rPr>
        <w:t>niezwłocznie po otwarciu ofert,</w:t>
      </w:r>
    </w:p>
    <w:p w14:paraId="0C8A5010" w14:textId="77777777"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treść zapytań wraz z wyjaśnieniami do zamieszczonej na stronie SWZ,</w:t>
      </w:r>
    </w:p>
    <w:p w14:paraId="40767A3F" w14:textId="77777777"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zmiany dotyczące SWZ,</w:t>
      </w:r>
    </w:p>
    <w:p w14:paraId="67DA4DB4" w14:textId="01C2A139" w:rsidR="003D42AF" w:rsidRPr="002F70BB" w:rsidRDefault="003D42AF"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zawiadomienie</w:t>
      </w:r>
      <w:r w:rsidR="001B0F8E" w:rsidRPr="002F70BB">
        <w:rPr>
          <w:rFonts w:asciiTheme="minorHAnsi" w:hAnsiTheme="minorHAnsi" w:cstheme="minorHAnsi"/>
          <w:color w:val="auto"/>
          <w:sz w:val="22"/>
          <w:szCs w:val="22"/>
        </w:rPr>
        <w:t xml:space="preserve"> </w:t>
      </w:r>
      <w:r w:rsidRPr="002F70BB">
        <w:rPr>
          <w:rFonts w:asciiTheme="minorHAnsi" w:hAnsiTheme="minorHAnsi" w:cstheme="minorHAnsi"/>
          <w:color w:val="auto"/>
          <w:sz w:val="22"/>
          <w:szCs w:val="22"/>
        </w:rPr>
        <w:t xml:space="preserve">o wyborze </w:t>
      </w:r>
      <w:r w:rsidR="001B0F8E" w:rsidRPr="002F70BB">
        <w:rPr>
          <w:rFonts w:asciiTheme="minorHAnsi" w:hAnsiTheme="minorHAnsi" w:cstheme="minorHAnsi"/>
          <w:color w:val="auto"/>
          <w:sz w:val="22"/>
          <w:szCs w:val="22"/>
        </w:rPr>
        <w:t>najkorzystniejszej</w:t>
      </w:r>
      <w:r w:rsidRPr="002F70BB">
        <w:rPr>
          <w:rFonts w:asciiTheme="minorHAnsi" w:hAnsiTheme="minorHAnsi" w:cstheme="minorHAnsi"/>
          <w:color w:val="auto"/>
          <w:sz w:val="22"/>
          <w:szCs w:val="22"/>
        </w:rPr>
        <w:t xml:space="preserve"> oferty,</w:t>
      </w:r>
    </w:p>
    <w:p w14:paraId="6152207D" w14:textId="0239EDBF" w:rsidR="007965A0" w:rsidRPr="002F70BB" w:rsidRDefault="001B0F8E"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ogłoszenie o udzieleniu zamówienia, o którym mowa w art. 309 ust. 1 </w:t>
      </w:r>
      <w:r w:rsidR="007965A0" w:rsidRPr="002F70BB">
        <w:rPr>
          <w:rFonts w:asciiTheme="minorHAnsi" w:hAnsiTheme="minorHAnsi" w:cstheme="minorHAnsi"/>
          <w:b/>
          <w:color w:val="auto"/>
          <w:sz w:val="22"/>
          <w:szCs w:val="22"/>
        </w:rPr>
        <w:t>.</w:t>
      </w:r>
      <w:r w:rsidRPr="002F70BB">
        <w:rPr>
          <w:rFonts w:asciiTheme="minorHAnsi" w:hAnsiTheme="minorHAnsi" w:cstheme="minorHAnsi"/>
          <w:color w:val="auto"/>
          <w:sz w:val="22"/>
          <w:szCs w:val="22"/>
        </w:rPr>
        <w:t xml:space="preserve"> ustawy Pzp.</w:t>
      </w:r>
    </w:p>
    <w:bookmarkEnd w:id="8"/>
    <w:p w14:paraId="4401F056" w14:textId="67B35040" w:rsidR="000E501B" w:rsidRPr="00744A0E" w:rsidRDefault="000E501B" w:rsidP="000E501B">
      <w:pPr>
        <w:spacing w:after="0" w:line="240" w:lineRule="auto"/>
        <w:jc w:val="both"/>
        <w:rPr>
          <w:rFonts w:asciiTheme="minorHAnsi" w:hAnsiTheme="minorHAnsi" w:cstheme="minorHAnsi"/>
          <w:spacing w:val="0"/>
          <w:kern w:val="0"/>
          <w:sz w:val="22"/>
          <w:szCs w:val="22"/>
        </w:rPr>
      </w:pPr>
    </w:p>
    <w:p w14:paraId="01094323" w14:textId="2C1E03C3" w:rsidR="006D6E8C"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WSKAZANIE OSÓB UPRAWNIONYCH DO </w:t>
      </w:r>
      <w:r w:rsidR="00673BC0" w:rsidRPr="00744A0E">
        <w:rPr>
          <w:rFonts w:asciiTheme="minorHAnsi" w:hAnsiTheme="minorHAnsi" w:cstheme="minorHAnsi"/>
          <w:b/>
          <w:spacing w:val="0"/>
          <w:kern w:val="0"/>
          <w:sz w:val="22"/>
          <w:szCs w:val="22"/>
        </w:rPr>
        <w:t>KOMUNIKOWANIA SIĘ Z WYKONAWCAMI</w:t>
      </w:r>
    </w:p>
    <w:p w14:paraId="26CB2073" w14:textId="77777777" w:rsidR="001730EB" w:rsidRPr="00744A0E" w:rsidRDefault="00673BC0" w:rsidP="00395BD7">
      <w:pPr>
        <w:spacing w:after="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wyznacza następujące osoby do kontaktu z Wykonawcami:</w:t>
      </w:r>
      <w:r w:rsidR="001730EB" w:rsidRPr="00744A0E">
        <w:rPr>
          <w:rFonts w:asciiTheme="minorHAnsi" w:hAnsiTheme="minorHAnsi" w:cstheme="minorHAnsi"/>
          <w:spacing w:val="0"/>
          <w:kern w:val="0"/>
          <w:sz w:val="22"/>
          <w:szCs w:val="22"/>
        </w:rPr>
        <w:t xml:space="preserve">  </w:t>
      </w:r>
    </w:p>
    <w:p w14:paraId="77CC46CF" w14:textId="7434E91D" w:rsidR="00673BC0" w:rsidRPr="00744A0E" w:rsidRDefault="006D181D" w:rsidP="00395BD7">
      <w:pPr>
        <w:spacing w:after="0" w:line="240" w:lineRule="auto"/>
        <w:jc w:val="both"/>
        <w:rPr>
          <w:rFonts w:asciiTheme="minorHAnsi" w:hAnsiTheme="minorHAnsi" w:cstheme="minorHAnsi"/>
          <w:b/>
          <w:spacing w:val="0"/>
          <w:kern w:val="0"/>
          <w:sz w:val="22"/>
          <w:szCs w:val="22"/>
        </w:rPr>
      </w:pPr>
      <w:r>
        <w:rPr>
          <w:rFonts w:asciiTheme="minorHAnsi" w:hAnsiTheme="minorHAnsi" w:cstheme="minorHAnsi"/>
          <w:b/>
          <w:spacing w:val="0"/>
          <w:kern w:val="0"/>
          <w:sz w:val="22"/>
          <w:szCs w:val="22"/>
        </w:rPr>
        <w:t>Agata Drzewiecka</w:t>
      </w:r>
    </w:p>
    <w:p w14:paraId="4E4F1903" w14:textId="32DF19E7" w:rsidR="006E0417" w:rsidRDefault="00A444FC" w:rsidP="00FB0CEB">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spacing w:val="0"/>
          <w:kern w:val="0"/>
          <w:sz w:val="22"/>
          <w:szCs w:val="22"/>
        </w:rPr>
        <w:t>Adres skrzynki ePUAP</w:t>
      </w:r>
      <w:r w:rsidR="00673BC0" w:rsidRPr="00744A0E">
        <w:rPr>
          <w:rFonts w:asciiTheme="minorHAnsi" w:hAnsiTheme="minorHAnsi" w:cstheme="minorHAnsi"/>
          <w:b/>
          <w:spacing w:val="0"/>
          <w:kern w:val="0"/>
          <w:sz w:val="22"/>
          <w:szCs w:val="22"/>
        </w:rPr>
        <w:t>:</w:t>
      </w:r>
      <w:r w:rsidR="001730EB" w:rsidRPr="00744A0E">
        <w:rPr>
          <w:rFonts w:asciiTheme="minorHAnsi" w:hAnsiTheme="minorHAnsi" w:cstheme="minorHAnsi"/>
          <w:b/>
          <w:spacing w:val="0"/>
          <w:kern w:val="0"/>
          <w:sz w:val="22"/>
          <w:szCs w:val="22"/>
        </w:rPr>
        <w:t xml:space="preserve"> </w:t>
      </w:r>
      <w:r w:rsidR="00CF6686" w:rsidRPr="00744A0E">
        <w:rPr>
          <w:rFonts w:asciiTheme="minorHAnsi" w:hAnsiTheme="minorHAnsi" w:cstheme="minorHAnsi"/>
          <w:b/>
          <w:sz w:val="22"/>
          <w:szCs w:val="22"/>
        </w:rPr>
        <w:t>/UMiGChodecz/skrytka</w:t>
      </w:r>
      <w:r w:rsidR="00CF6686" w:rsidRPr="00744A0E">
        <w:rPr>
          <w:rFonts w:asciiTheme="minorHAnsi" w:hAnsiTheme="minorHAnsi" w:cstheme="minorHAnsi"/>
          <w:b/>
          <w:kern w:val="0"/>
          <w:sz w:val="22"/>
          <w:szCs w:val="22"/>
          <w:lang w:eastAsia="en-US"/>
        </w:rPr>
        <w:t xml:space="preserve"> </w:t>
      </w:r>
    </w:p>
    <w:p w14:paraId="33F182DE" w14:textId="42E132C0" w:rsidR="004D3ADE" w:rsidRPr="004D3ADE" w:rsidRDefault="004D3ADE" w:rsidP="00FB0CEB">
      <w:pPr>
        <w:autoSpaceDE w:val="0"/>
        <w:autoSpaceDN w:val="0"/>
        <w:adjustRightInd w:val="0"/>
        <w:spacing w:after="0" w:line="240" w:lineRule="auto"/>
        <w:rPr>
          <w:rFonts w:asciiTheme="minorHAnsi" w:hAnsiTheme="minorHAnsi" w:cstheme="minorHAnsi"/>
          <w:b/>
          <w:bCs/>
          <w:kern w:val="0"/>
          <w:sz w:val="22"/>
          <w:szCs w:val="22"/>
          <w:lang w:eastAsia="en-US"/>
        </w:rPr>
      </w:pPr>
      <w:r w:rsidRPr="004D3ADE">
        <w:rPr>
          <w:rFonts w:asciiTheme="minorHAnsi" w:hAnsiTheme="minorHAnsi" w:cstheme="minorHAnsi"/>
          <w:b/>
          <w:bCs/>
          <w:sz w:val="22"/>
          <w:szCs w:val="22"/>
        </w:rPr>
        <w:t>e-Doręczenia: AE:PL-61512-93948-HHBBT-12</w:t>
      </w:r>
    </w:p>
    <w:p w14:paraId="07448769" w14:textId="44D1048B" w:rsidR="004D3ADE" w:rsidRDefault="004D3ADE">
      <w:pPr>
        <w:rPr>
          <w:rFonts w:asciiTheme="minorHAnsi" w:hAnsiTheme="minorHAnsi" w:cstheme="minorHAnsi"/>
          <w:b/>
          <w:spacing w:val="0"/>
          <w:kern w:val="0"/>
          <w:sz w:val="22"/>
          <w:szCs w:val="22"/>
        </w:rPr>
      </w:pPr>
    </w:p>
    <w:p w14:paraId="0BC293E0" w14:textId="3178EDB8" w:rsidR="006D6E8C" w:rsidRPr="00744A0E" w:rsidRDefault="00673BC0"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ZWIĄZANIA OFERTĄ</w:t>
      </w:r>
    </w:p>
    <w:p w14:paraId="3607A8FD" w14:textId="1937FE61" w:rsidR="00673BC0" w:rsidRPr="00D37E94" w:rsidRDefault="00673BC0" w:rsidP="000D22C9">
      <w:pPr>
        <w:pStyle w:val="Akapitzlist"/>
        <w:numPr>
          <w:ilvl w:val="0"/>
          <w:numId w:val="4"/>
        </w:numPr>
        <w:spacing w:after="120" w:line="240" w:lineRule="auto"/>
        <w:ind w:left="357" w:hanging="357"/>
        <w:jc w:val="both"/>
        <w:rPr>
          <w:rFonts w:asciiTheme="minorHAnsi" w:hAnsiTheme="minorHAnsi" w:cstheme="minorHAnsi"/>
          <w:b/>
          <w:color w:val="000000" w:themeColor="text1"/>
          <w:spacing w:val="0"/>
          <w:kern w:val="0"/>
          <w:sz w:val="22"/>
          <w:szCs w:val="22"/>
          <w:u w:val="single"/>
        </w:rPr>
      </w:pPr>
      <w:r w:rsidRPr="00D37E94">
        <w:rPr>
          <w:rFonts w:asciiTheme="minorHAnsi" w:hAnsiTheme="minorHAnsi" w:cstheme="minorHAnsi"/>
          <w:color w:val="000000" w:themeColor="text1"/>
          <w:spacing w:val="0"/>
          <w:kern w:val="0"/>
          <w:sz w:val="22"/>
          <w:szCs w:val="22"/>
        </w:rPr>
        <w:t xml:space="preserve">Wykonawca </w:t>
      </w:r>
      <w:r w:rsidRPr="00CE3692">
        <w:rPr>
          <w:rFonts w:asciiTheme="minorHAnsi" w:hAnsiTheme="minorHAnsi" w:cstheme="minorHAnsi"/>
          <w:color w:val="000000" w:themeColor="text1"/>
          <w:spacing w:val="0"/>
          <w:kern w:val="0"/>
          <w:sz w:val="22"/>
          <w:szCs w:val="22"/>
        </w:rPr>
        <w:t xml:space="preserve">jest związany ofertą </w:t>
      </w:r>
      <w:r w:rsidR="0091575F" w:rsidRPr="00CE3692">
        <w:rPr>
          <w:rFonts w:asciiTheme="minorHAnsi" w:hAnsiTheme="minorHAnsi" w:cstheme="minorHAnsi"/>
          <w:color w:val="000000" w:themeColor="text1"/>
          <w:spacing w:val="0"/>
          <w:kern w:val="0"/>
          <w:sz w:val="22"/>
          <w:szCs w:val="22"/>
        </w:rPr>
        <w:t xml:space="preserve">przez okres nie dłuższy niż 30 dni </w:t>
      </w:r>
      <w:r w:rsidRPr="00CE3692">
        <w:rPr>
          <w:rFonts w:asciiTheme="minorHAnsi" w:hAnsiTheme="minorHAnsi" w:cstheme="minorHAnsi"/>
          <w:color w:val="000000" w:themeColor="text1"/>
          <w:spacing w:val="0"/>
          <w:kern w:val="0"/>
          <w:sz w:val="22"/>
          <w:szCs w:val="22"/>
        </w:rPr>
        <w:t>od dnia upływu terminu składania ofert</w:t>
      </w:r>
      <w:r w:rsidR="00805CC6" w:rsidRPr="00CE3692">
        <w:rPr>
          <w:rFonts w:asciiTheme="minorHAnsi" w:hAnsiTheme="minorHAnsi" w:cstheme="minorHAnsi"/>
          <w:color w:val="000000" w:themeColor="text1"/>
          <w:spacing w:val="0"/>
          <w:kern w:val="0"/>
          <w:sz w:val="22"/>
          <w:szCs w:val="22"/>
        </w:rPr>
        <w:t xml:space="preserve">, tj. </w:t>
      </w:r>
      <w:r w:rsidR="00805CC6" w:rsidRPr="00CE3692">
        <w:rPr>
          <w:rFonts w:asciiTheme="minorHAnsi" w:hAnsiTheme="minorHAnsi" w:cstheme="minorHAnsi"/>
          <w:b/>
          <w:bCs/>
          <w:color w:val="000000" w:themeColor="text1"/>
          <w:spacing w:val="0"/>
          <w:kern w:val="0"/>
          <w:sz w:val="22"/>
          <w:szCs w:val="22"/>
        </w:rPr>
        <w:t>do dnia</w:t>
      </w:r>
      <w:r w:rsidR="00D37E94" w:rsidRPr="00CE3692">
        <w:rPr>
          <w:rFonts w:asciiTheme="minorHAnsi" w:hAnsiTheme="minorHAnsi" w:cstheme="minorHAnsi"/>
          <w:b/>
          <w:bCs/>
          <w:color w:val="000000" w:themeColor="text1"/>
          <w:spacing w:val="0"/>
          <w:kern w:val="0"/>
          <w:sz w:val="22"/>
          <w:szCs w:val="22"/>
        </w:rPr>
        <w:t xml:space="preserve"> </w:t>
      </w:r>
      <w:r w:rsidR="00CE3692" w:rsidRPr="00CE3692">
        <w:rPr>
          <w:rFonts w:asciiTheme="minorHAnsi" w:hAnsiTheme="minorHAnsi" w:cstheme="minorHAnsi"/>
          <w:b/>
          <w:bCs/>
          <w:color w:val="000000" w:themeColor="text1"/>
          <w:spacing w:val="0"/>
          <w:kern w:val="0"/>
          <w:sz w:val="22"/>
          <w:szCs w:val="22"/>
        </w:rPr>
        <w:t>15.07</w:t>
      </w:r>
      <w:r w:rsidR="00D37E94" w:rsidRPr="00CE3692">
        <w:rPr>
          <w:rFonts w:asciiTheme="minorHAnsi" w:hAnsiTheme="minorHAnsi" w:cstheme="minorHAnsi"/>
          <w:b/>
          <w:bCs/>
          <w:color w:val="000000" w:themeColor="text1"/>
          <w:spacing w:val="0"/>
          <w:kern w:val="0"/>
          <w:sz w:val="22"/>
          <w:szCs w:val="22"/>
        </w:rPr>
        <w:t>.2026 r.</w:t>
      </w:r>
    </w:p>
    <w:p w14:paraId="256BE666" w14:textId="4A4C6A22" w:rsidR="00673BC0" w:rsidRPr="00744A0E" w:rsidRDefault="00673BC0" w:rsidP="000D22C9">
      <w:pPr>
        <w:pStyle w:val="Akapitzlist"/>
        <w:numPr>
          <w:ilvl w:val="0"/>
          <w:numId w:val="4"/>
        </w:numPr>
        <w:spacing w:after="120" w:line="240" w:lineRule="auto"/>
        <w:ind w:left="357" w:hanging="357"/>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308161F4" w14:textId="705279E5" w:rsidR="00673BC0" w:rsidRPr="00744A0E" w:rsidRDefault="00673BC0" w:rsidP="000D22C9">
      <w:pPr>
        <w:pStyle w:val="Akapitzlist"/>
        <w:numPr>
          <w:ilvl w:val="0"/>
          <w:numId w:val="4"/>
        </w:numPr>
        <w:spacing w:after="0" w:line="240" w:lineRule="auto"/>
        <w:ind w:left="357" w:hanging="357"/>
        <w:contextualSpacing w:val="0"/>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Przedłużenie terminu związania ofertą, o którym mowa w ust.2, wymaga złożenia przez Wykonawcę pisemnego oświadczenia o wyrażeniu zgody na przedłużenie terminu związania ofertą.</w:t>
      </w:r>
    </w:p>
    <w:p w14:paraId="271B28E0" w14:textId="77777777" w:rsidR="00FC513F" w:rsidRPr="00744A0E" w:rsidRDefault="00FC513F" w:rsidP="00395BD7">
      <w:pPr>
        <w:pStyle w:val="Akapitzlist"/>
        <w:spacing w:after="120" w:line="240" w:lineRule="auto"/>
        <w:ind w:left="357"/>
        <w:contextualSpacing w:val="0"/>
        <w:jc w:val="both"/>
        <w:rPr>
          <w:rFonts w:asciiTheme="minorHAnsi" w:hAnsiTheme="minorHAnsi" w:cstheme="minorHAnsi"/>
          <w:color w:val="FF0000"/>
          <w:spacing w:val="0"/>
          <w:kern w:val="0"/>
          <w:sz w:val="22"/>
          <w:szCs w:val="22"/>
        </w:rPr>
      </w:pPr>
    </w:p>
    <w:p w14:paraId="2C6A23FB" w14:textId="39079138" w:rsidR="006D6E8C"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w:t>
      </w:r>
      <w:r w:rsidR="0079592E" w:rsidRPr="00744A0E">
        <w:rPr>
          <w:rFonts w:asciiTheme="minorHAnsi" w:hAnsiTheme="minorHAnsi" w:cstheme="minorHAnsi"/>
          <w:b/>
          <w:spacing w:val="0"/>
          <w:kern w:val="0"/>
          <w:sz w:val="22"/>
          <w:szCs w:val="22"/>
        </w:rPr>
        <w:t>IS SPOSOBU PRZYGOTOWANIA OFERTY</w:t>
      </w:r>
    </w:p>
    <w:p w14:paraId="537C3358" w14:textId="4EA8BE22" w:rsidR="003A4D57" w:rsidRPr="00163933"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zgodnie z warunkami SWZ.</w:t>
      </w:r>
    </w:p>
    <w:p w14:paraId="227B28F9" w14:textId="77777777" w:rsidR="003A4D57"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w języku polskim. Dokumenty składające się na ofertę sporządzone w języku obcym muszą być złożone wraz z tłumaczeniem na język po</w:t>
      </w:r>
      <w:r w:rsidRPr="00CE0E6A">
        <w:rPr>
          <w:rFonts w:asciiTheme="minorHAnsi" w:hAnsiTheme="minorHAnsi" w:cstheme="minorHAnsi"/>
          <w:kern w:val="0"/>
          <w:sz w:val="22"/>
          <w:szCs w:val="22"/>
          <w:lang w:eastAsia="en-US"/>
        </w:rPr>
        <w:t>lski.</w:t>
      </w:r>
    </w:p>
    <w:p w14:paraId="1AE0355C" w14:textId="1DD57F23" w:rsidR="003A4D57" w:rsidRPr="0074399A"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t>Wykonawca przygotowuje ofertę przy użyciu formularza ofertowego stanowiącego</w:t>
      </w:r>
      <w:r w:rsidRPr="003A4D57">
        <w:rPr>
          <w:rFonts w:asciiTheme="minorHAnsi" w:hAnsiTheme="minorHAnsi" w:cstheme="minorHAnsi"/>
          <w:b/>
          <w:kern w:val="0"/>
          <w:sz w:val="22"/>
          <w:szCs w:val="22"/>
          <w:lang w:eastAsia="en-US"/>
        </w:rPr>
        <w:t xml:space="preserve"> załącznik nr 1 do SWZ</w:t>
      </w:r>
      <w:r w:rsidRPr="003A4D57">
        <w:rPr>
          <w:rFonts w:asciiTheme="minorHAnsi" w:hAnsiTheme="minorHAnsi" w:cstheme="minorHAnsi"/>
          <w:kern w:val="0"/>
          <w:sz w:val="22"/>
          <w:szCs w:val="22"/>
          <w:lang w:eastAsia="en-US"/>
        </w:rPr>
        <w:t xml:space="preserve">. </w:t>
      </w:r>
      <w:r w:rsidRPr="0074399A">
        <w:rPr>
          <w:rFonts w:asciiTheme="minorHAnsi" w:hAnsiTheme="minorHAnsi" w:cstheme="minorHAnsi"/>
          <w:kern w:val="0"/>
          <w:sz w:val="22"/>
          <w:szCs w:val="22"/>
          <w:lang w:eastAsia="en-US"/>
        </w:rPr>
        <w:t>Zamawiający w niniejszym postępowaniu nie tworzy interaktywnego formularza ofertowego, tj. wzorca formularza generowanego za pośrednictwem Platformy e-Zamówienia.</w:t>
      </w:r>
    </w:p>
    <w:p w14:paraId="7EB7AF49" w14:textId="77777777" w:rsidR="003A4D57"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 xml:space="preserve">Wykonawca wskaże w ofercie, </w:t>
      </w:r>
      <w:r>
        <w:rPr>
          <w:rFonts w:asciiTheme="minorHAnsi" w:hAnsiTheme="minorHAnsi" w:cstheme="minorHAnsi"/>
          <w:kern w:val="0"/>
          <w:sz w:val="22"/>
          <w:szCs w:val="22"/>
          <w:lang w:eastAsia="en-US"/>
        </w:rPr>
        <w:t>czy</w:t>
      </w:r>
      <w:r w:rsidRPr="00163933">
        <w:rPr>
          <w:rFonts w:asciiTheme="minorHAnsi" w:hAnsiTheme="minorHAnsi" w:cstheme="minorHAnsi"/>
          <w:kern w:val="0"/>
          <w:sz w:val="22"/>
          <w:szCs w:val="22"/>
          <w:lang w:eastAsia="en-US"/>
        </w:rPr>
        <w:t xml:space="preserve"> zamówieni</w:t>
      </w:r>
      <w:r>
        <w:rPr>
          <w:rFonts w:asciiTheme="minorHAnsi" w:hAnsiTheme="minorHAnsi" w:cstheme="minorHAnsi"/>
          <w:kern w:val="0"/>
          <w:sz w:val="22"/>
          <w:szCs w:val="22"/>
          <w:lang w:eastAsia="en-US"/>
        </w:rPr>
        <w:t>e</w:t>
      </w:r>
      <w:r w:rsidRPr="00163933">
        <w:rPr>
          <w:rFonts w:asciiTheme="minorHAnsi" w:hAnsiTheme="minorHAnsi" w:cstheme="minorHAnsi"/>
          <w:kern w:val="0"/>
          <w:sz w:val="22"/>
          <w:szCs w:val="22"/>
          <w:lang w:eastAsia="en-US"/>
        </w:rPr>
        <w:t xml:space="preserve"> zamierza powierzyć do wykonania podwykonawcom.</w:t>
      </w:r>
    </w:p>
    <w:p w14:paraId="0E7DB0F0" w14:textId="2389F639" w:rsidR="003A4D57" w:rsidRPr="003A4D57"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t xml:space="preserve">Zamawiający rekomenduje na format danych przesyłanych plików: *.pdf. </w:t>
      </w:r>
    </w:p>
    <w:p w14:paraId="78653EA7" w14:textId="375D72E4" w:rsidR="001C4845" w:rsidRPr="003A4D57" w:rsidRDefault="001C4845" w:rsidP="00FF0EF6">
      <w:pPr>
        <w:pStyle w:val="Akapitzlist"/>
        <w:numPr>
          <w:ilvl w:val="0"/>
          <w:numId w:val="45"/>
        </w:numPr>
        <w:spacing w:after="0" w:line="240" w:lineRule="auto"/>
        <w:jc w:val="both"/>
        <w:rPr>
          <w:rFonts w:asciiTheme="minorHAnsi" w:hAnsiTheme="minorHAnsi" w:cstheme="minorHAnsi"/>
          <w:spacing w:val="0"/>
          <w:kern w:val="0"/>
          <w:sz w:val="22"/>
          <w:szCs w:val="22"/>
        </w:rPr>
      </w:pPr>
      <w:bookmarkStart w:id="9" w:name="_Hlk125543989"/>
      <w:r w:rsidRPr="003A4D57">
        <w:rPr>
          <w:rFonts w:asciiTheme="minorHAnsi" w:hAnsiTheme="minorHAnsi" w:cstheme="minorHAnsi"/>
          <w:color w:val="000000"/>
          <w:kern w:val="0"/>
          <w:sz w:val="22"/>
          <w:szCs w:val="22"/>
          <w:lang w:eastAsia="en-US"/>
        </w:rPr>
        <w:t xml:space="preserve">Treść złożonej oferty musi odpowiadać treści SWZ. </w:t>
      </w:r>
    </w:p>
    <w:p w14:paraId="09D900A2" w14:textId="149109B7" w:rsidR="001C4845" w:rsidRPr="00B55BE1" w:rsidRDefault="001C4845" w:rsidP="00FF0EF6">
      <w:pPr>
        <w:pStyle w:val="Akapitzlist"/>
        <w:numPr>
          <w:ilvl w:val="0"/>
          <w:numId w:val="45"/>
        </w:numPr>
        <w:spacing w:after="0" w:line="240" w:lineRule="auto"/>
        <w:contextualSpacing w:val="0"/>
        <w:jc w:val="both"/>
        <w:rPr>
          <w:rFonts w:asciiTheme="minorHAnsi" w:hAnsiTheme="minorHAnsi" w:cstheme="minorHAnsi"/>
          <w:spacing w:val="0"/>
          <w:kern w:val="0"/>
          <w:sz w:val="22"/>
          <w:szCs w:val="22"/>
        </w:rPr>
      </w:pPr>
      <w:r w:rsidRPr="00B55BE1">
        <w:rPr>
          <w:rFonts w:asciiTheme="minorHAnsi" w:hAnsiTheme="minorHAnsi" w:cstheme="minorHAnsi"/>
          <w:b/>
          <w:bCs/>
          <w:color w:val="000000"/>
          <w:kern w:val="0"/>
          <w:sz w:val="22"/>
          <w:szCs w:val="22"/>
          <w:lang w:eastAsia="en-US"/>
        </w:rPr>
        <w:t xml:space="preserve">Do oferty powinny zostać załączone wszystkie dokumenty wymagane odpowiednimi postanowieniami SWZ, tj.: </w:t>
      </w:r>
    </w:p>
    <w:p w14:paraId="55091A2F" w14:textId="621EA318" w:rsidR="001C4845" w:rsidRPr="00B55BE1"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7F1D0B">
        <w:rPr>
          <w:rFonts w:asciiTheme="minorHAnsi" w:hAnsiTheme="minorHAnsi" w:cstheme="minorHAnsi"/>
          <w:b/>
          <w:color w:val="000000"/>
          <w:kern w:val="0"/>
          <w:sz w:val="22"/>
          <w:szCs w:val="22"/>
          <w:lang w:eastAsia="en-US"/>
        </w:rPr>
        <w:t>Formularz ofertowy</w:t>
      </w:r>
      <w:r w:rsidR="004D3ADE">
        <w:rPr>
          <w:rFonts w:asciiTheme="minorHAnsi" w:hAnsiTheme="minorHAnsi" w:cstheme="minorHAnsi"/>
          <w:color w:val="000000"/>
          <w:kern w:val="0"/>
          <w:sz w:val="22"/>
          <w:szCs w:val="22"/>
          <w:lang w:eastAsia="en-US"/>
        </w:rPr>
        <w:t xml:space="preserve"> </w:t>
      </w:r>
      <w:r w:rsidR="004D3ADE" w:rsidRPr="00B55BE1">
        <w:rPr>
          <w:rFonts w:asciiTheme="minorHAnsi" w:hAnsiTheme="minorHAnsi" w:cstheme="minorHAnsi"/>
          <w:b/>
          <w:spacing w:val="0"/>
          <w:kern w:val="0"/>
          <w:sz w:val="22"/>
          <w:szCs w:val="22"/>
        </w:rPr>
        <w:t xml:space="preserve">- wg załącznika nr </w:t>
      </w:r>
      <w:r w:rsidR="004D3ADE">
        <w:rPr>
          <w:rFonts w:asciiTheme="minorHAnsi" w:hAnsiTheme="minorHAnsi" w:cstheme="minorHAnsi"/>
          <w:b/>
          <w:spacing w:val="0"/>
          <w:kern w:val="0"/>
          <w:sz w:val="22"/>
          <w:szCs w:val="22"/>
        </w:rPr>
        <w:t>1</w:t>
      </w:r>
      <w:r w:rsidR="004D3ADE" w:rsidRPr="00B55BE1">
        <w:rPr>
          <w:rFonts w:asciiTheme="minorHAnsi" w:hAnsiTheme="minorHAnsi" w:cstheme="minorHAnsi"/>
          <w:b/>
          <w:spacing w:val="0"/>
          <w:kern w:val="0"/>
          <w:sz w:val="22"/>
          <w:szCs w:val="22"/>
        </w:rPr>
        <w:t xml:space="preserve"> do SWZ</w:t>
      </w:r>
      <w:r w:rsidR="004D3ADE">
        <w:rPr>
          <w:rFonts w:asciiTheme="minorHAnsi" w:hAnsiTheme="minorHAnsi" w:cstheme="minorHAnsi"/>
          <w:b/>
          <w:spacing w:val="0"/>
          <w:kern w:val="0"/>
          <w:sz w:val="22"/>
          <w:szCs w:val="22"/>
        </w:rPr>
        <w:t>,</w:t>
      </w:r>
    </w:p>
    <w:p w14:paraId="2BBF4E89" w14:textId="77777777" w:rsidR="001C4845" w:rsidRPr="00B55BE1"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upoważniające do złożenia oferty, o ile ofertę składa pełnomocnik;</w:t>
      </w:r>
    </w:p>
    <w:p w14:paraId="048ECFC7" w14:textId="77777777" w:rsidR="001C4845" w:rsidRPr="00B55BE1"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dla pełnomocnika do reprezentowania w postępowaniu Wykonawców wspólnie ubiegających się o udzielenie zamówienia - dotyczy ofert składanych przez Wykonawców wspólnie ubiegających się o udzielenie zamówienia;</w:t>
      </w:r>
    </w:p>
    <w:p w14:paraId="0E157F31" w14:textId="5BBB1109" w:rsidR="001C4845" w:rsidRPr="004A2921"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b/>
          <w:spacing w:val="0"/>
          <w:kern w:val="0"/>
          <w:sz w:val="22"/>
          <w:szCs w:val="22"/>
        </w:rPr>
        <w:lastRenderedPageBreak/>
        <w:t xml:space="preserve">Oświadczenie o niepodleganiu wykluczeniu z postępowania - wg załącznika nr 3 do SWZ. </w:t>
      </w:r>
      <w:r w:rsidRPr="007F1D0B">
        <w:rPr>
          <w:rFonts w:asciiTheme="minorHAnsi" w:hAnsiTheme="minorHAnsi" w:cstheme="minorHAnsi"/>
          <w:spacing w:val="0"/>
          <w:kern w:val="0"/>
          <w:sz w:val="22"/>
          <w:szCs w:val="22"/>
        </w:rPr>
        <w:t>W przypadku wspólnego ubiegania się o zamówienie przez Wykonawców, oświadczenie to składa każdy z Wykonawców,</w:t>
      </w:r>
    </w:p>
    <w:p w14:paraId="328973F7" w14:textId="4013483A" w:rsidR="004A2921" w:rsidRPr="007110A0" w:rsidRDefault="004A2921"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7110A0">
        <w:rPr>
          <w:rFonts w:asciiTheme="minorHAnsi" w:hAnsiTheme="minorHAnsi" w:cstheme="minorHAnsi"/>
          <w:b/>
          <w:spacing w:val="0"/>
          <w:kern w:val="0"/>
          <w:sz w:val="22"/>
          <w:szCs w:val="22"/>
        </w:rPr>
        <w:t>Wykaz rozwiązań równoważnych -</w:t>
      </w:r>
      <w:r w:rsidRPr="007110A0">
        <w:rPr>
          <w:rFonts w:asciiTheme="minorHAnsi" w:hAnsiTheme="minorHAnsi" w:cstheme="minorHAnsi"/>
          <w:color w:val="000000"/>
          <w:kern w:val="0"/>
          <w:sz w:val="22"/>
          <w:szCs w:val="22"/>
          <w:lang w:eastAsia="en-US"/>
        </w:rPr>
        <w:t xml:space="preserve"> </w:t>
      </w:r>
      <w:r w:rsidRPr="007110A0">
        <w:rPr>
          <w:rFonts w:asciiTheme="minorHAnsi" w:hAnsiTheme="minorHAnsi" w:cstheme="minorHAnsi"/>
          <w:b/>
          <w:spacing w:val="0"/>
          <w:kern w:val="0"/>
          <w:sz w:val="22"/>
          <w:szCs w:val="22"/>
        </w:rPr>
        <w:t xml:space="preserve">wg załącznika nr </w:t>
      </w:r>
      <w:r w:rsidR="007110A0" w:rsidRPr="007110A0">
        <w:rPr>
          <w:rFonts w:asciiTheme="minorHAnsi" w:hAnsiTheme="minorHAnsi" w:cstheme="minorHAnsi"/>
          <w:b/>
          <w:spacing w:val="0"/>
          <w:kern w:val="0"/>
          <w:sz w:val="22"/>
          <w:szCs w:val="22"/>
        </w:rPr>
        <w:t>7</w:t>
      </w:r>
      <w:r w:rsidRPr="007110A0">
        <w:rPr>
          <w:rFonts w:asciiTheme="minorHAnsi" w:hAnsiTheme="minorHAnsi" w:cstheme="minorHAnsi"/>
          <w:b/>
          <w:spacing w:val="0"/>
          <w:kern w:val="0"/>
          <w:sz w:val="22"/>
          <w:szCs w:val="22"/>
        </w:rPr>
        <w:t xml:space="preserve"> do SWZ </w:t>
      </w:r>
      <w:r w:rsidRPr="007110A0">
        <w:rPr>
          <w:rFonts w:asciiTheme="minorHAnsi" w:hAnsiTheme="minorHAnsi" w:cstheme="minorHAnsi"/>
          <w:bCs/>
          <w:spacing w:val="0"/>
          <w:kern w:val="0"/>
          <w:sz w:val="22"/>
          <w:szCs w:val="22"/>
        </w:rPr>
        <w:t>(jeśli dotyczy),</w:t>
      </w:r>
    </w:p>
    <w:p w14:paraId="1FF5BA17" w14:textId="59E57E0A" w:rsidR="001C4845" w:rsidRPr="00B55BE1"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następujące przedmiotowe środki dowodowe: nie dotyczy. </w:t>
      </w:r>
    </w:p>
    <w:p w14:paraId="491F4295" w14:textId="67A62161" w:rsidR="001C4845"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Oświadczeni</w:t>
      </w:r>
      <w:r w:rsidR="00726E00">
        <w:rPr>
          <w:rFonts w:asciiTheme="minorHAnsi" w:hAnsiTheme="minorHAnsi" w:cstheme="minorHAnsi"/>
          <w:color w:val="000000"/>
          <w:kern w:val="0"/>
          <w:sz w:val="22"/>
          <w:szCs w:val="22"/>
          <w:lang w:eastAsia="en-US"/>
        </w:rPr>
        <w:t>e</w:t>
      </w:r>
      <w:r w:rsidRPr="00B55BE1">
        <w:rPr>
          <w:rFonts w:asciiTheme="minorHAnsi" w:hAnsiTheme="minorHAnsi" w:cstheme="minorHAnsi"/>
          <w:color w:val="000000"/>
          <w:kern w:val="0"/>
          <w:sz w:val="22"/>
          <w:szCs w:val="22"/>
          <w:lang w:eastAsia="en-US"/>
        </w:rPr>
        <w:t>, o który</w:t>
      </w:r>
      <w:r w:rsidR="00726E00">
        <w:rPr>
          <w:rFonts w:asciiTheme="minorHAnsi" w:hAnsiTheme="minorHAnsi" w:cstheme="minorHAnsi"/>
          <w:color w:val="000000"/>
          <w:kern w:val="0"/>
          <w:sz w:val="22"/>
          <w:szCs w:val="22"/>
          <w:lang w:eastAsia="en-US"/>
        </w:rPr>
        <w:t>m</w:t>
      </w:r>
      <w:r w:rsidRPr="00B55BE1">
        <w:rPr>
          <w:rFonts w:asciiTheme="minorHAnsi" w:hAnsiTheme="minorHAnsi" w:cstheme="minorHAnsi"/>
          <w:color w:val="000000"/>
          <w:kern w:val="0"/>
          <w:sz w:val="22"/>
          <w:szCs w:val="22"/>
          <w:lang w:eastAsia="en-US"/>
        </w:rPr>
        <w:t xml:space="preserve"> mowa w pkt </w:t>
      </w:r>
      <w:r w:rsidR="004D3ADE">
        <w:rPr>
          <w:rFonts w:asciiTheme="minorHAnsi" w:hAnsiTheme="minorHAnsi" w:cstheme="minorHAnsi"/>
          <w:color w:val="000000"/>
          <w:kern w:val="0"/>
          <w:sz w:val="22"/>
          <w:szCs w:val="22"/>
          <w:lang w:eastAsia="en-US"/>
        </w:rPr>
        <w:t>7</w:t>
      </w:r>
      <w:r w:rsidRPr="00B55BE1">
        <w:rPr>
          <w:rFonts w:asciiTheme="minorHAnsi" w:hAnsiTheme="minorHAnsi" w:cstheme="minorHAnsi"/>
          <w:color w:val="000000"/>
          <w:kern w:val="0"/>
          <w:sz w:val="22"/>
          <w:szCs w:val="22"/>
          <w:lang w:eastAsia="en-US"/>
        </w:rPr>
        <w:t xml:space="preserve"> ppkt 4</w:t>
      </w:r>
      <w:r w:rsidR="004A2921">
        <w:rPr>
          <w:rFonts w:asciiTheme="minorHAnsi" w:hAnsiTheme="minorHAnsi" w:cstheme="minorHAnsi"/>
          <w:color w:val="000000"/>
          <w:kern w:val="0"/>
          <w:sz w:val="22"/>
          <w:szCs w:val="22"/>
          <w:lang w:eastAsia="en-US"/>
        </w:rPr>
        <w:t xml:space="preserve"> i 5</w:t>
      </w:r>
      <w:r w:rsidRPr="00B55BE1">
        <w:rPr>
          <w:rFonts w:asciiTheme="minorHAnsi" w:hAnsiTheme="minorHAnsi" w:cstheme="minorHAnsi"/>
          <w:color w:val="000000"/>
          <w:kern w:val="0"/>
          <w:sz w:val="22"/>
          <w:szCs w:val="22"/>
          <w:lang w:eastAsia="en-US"/>
        </w:rPr>
        <w:t xml:space="preserve">, należy złożyć, pod rygorem nieważności, w formie elektronicznej lub w postaci elektronicznej opatrzonej podpisem zaufanym lub podpisem osobistym. </w:t>
      </w:r>
    </w:p>
    <w:p w14:paraId="4A6CF034" w14:textId="77777777" w:rsidR="001C4845"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 </w:t>
      </w:r>
    </w:p>
    <w:p w14:paraId="01DCA4FC" w14:textId="77777777" w:rsidR="001C4845"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Zamawiający żąda wskazania przez Wykonawcę, w ofercie, części zamówienia, których wykonanie zamierza powierzyć podwykonawcom, oraz podania nazw ewentualnych podwykonawców, jeżeli są już znani. </w:t>
      </w:r>
    </w:p>
    <w:p w14:paraId="4871DFDD" w14:textId="77777777" w:rsidR="00B61ECB" w:rsidRPr="004D3ADE"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4D3ADE">
        <w:rPr>
          <w:rFonts w:asciiTheme="minorHAnsi" w:hAnsiTheme="minorHAnsi" w:cstheme="minorHAnsi"/>
          <w:kern w:val="0"/>
          <w:sz w:val="22"/>
          <w:szCs w:val="22"/>
          <w:lang w:eastAsia="en-US"/>
        </w:rPr>
        <w:t xml:space="preserve">Dokumenty sporządzone w języku obcym są składane wraz z tłumaczeniem na język polski. </w:t>
      </w:r>
    </w:p>
    <w:p w14:paraId="08BBE67E" w14:textId="4DCAD6D0"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Każdy Wykonawca może złożyć tylko jedną ofertę Złożenie większej liczby ofert spowoduje odrzucenie wszystkich ofert złożonych przez danego wykonawcę. </w:t>
      </w:r>
    </w:p>
    <w:p w14:paraId="13B5FBD0" w14:textId="77777777"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Wykonawca ponosi wszelkie koszty związane z przygotowaniem oferty, a Zamawiający nie przewiduje zwrotu kosztów udziału w postepowaniu. </w:t>
      </w:r>
    </w:p>
    <w:p w14:paraId="3CAA0094" w14:textId="77777777"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Wszelkie informacje stanowiące tajemnicę przedsiębiorstwa w rozumieniu ustawy z dnia 16 kwietnia 1993 r. o zwalczaniu nieuczciwej konkurencji (tj. Dz. U. z 2022 r., poz. 1233 ze zm.), które Wykonawca zastrzeże jako tajemnicę przedsiębiorstwa, powinny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10BE7C9F" w14:textId="77777777"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Treść oferty musi być zgodna z wymaganiami zamawiającego określonymi w dokumentach zamówienia. </w:t>
      </w:r>
    </w:p>
    <w:p w14:paraId="36AEB025" w14:textId="77777777"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Zamawiający nie wymaga założenia oferty po odbyciu wizji lokalnej lub sprawdzeniu innych, niż udostępnione w ramach postępowania, dokumentów niezbędnych do realizacji zamówienia. </w:t>
      </w:r>
    </w:p>
    <w:p w14:paraId="481FBD78" w14:textId="16EDAA65" w:rsidR="001C4845"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 sprawach nieuregulowanych w niniejszym rozdziale mają zastosowanie właściwe przepisy następujących aktów prawnych: </w:t>
      </w:r>
    </w:p>
    <w:p w14:paraId="796E392D" w14:textId="77777777" w:rsidR="00B61ECB" w:rsidRPr="00B55BE1" w:rsidRDefault="001C4845" w:rsidP="00FF0EF6">
      <w:pPr>
        <w:pStyle w:val="Akapitzlist"/>
        <w:numPr>
          <w:ilvl w:val="0"/>
          <w:numId w:val="35"/>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ustawa PZP, </w:t>
      </w:r>
    </w:p>
    <w:p w14:paraId="11820188" w14:textId="48798849" w:rsidR="001C4845" w:rsidRPr="00B55BE1" w:rsidRDefault="001C4845" w:rsidP="00FF0EF6">
      <w:pPr>
        <w:pStyle w:val="Akapitzlist"/>
        <w:numPr>
          <w:ilvl w:val="0"/>
          <w:numId w:val="35"/>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r., poz. 2452 ze zm.). </w:t>
      </w:r>
    </w:p>
    <w:p w14:paraId="625B22A5" w14:textId="77777777" w:rsidR="00B61ECB" w:rsidRPr="00B55BE1" w:rsidRDefault="00B61ECB"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7D75ADCD" w14:textId="77777777" w:rsidR="00CE3692" w:rsidRDefault="00CE3692">
      <w:pPr>
        <w:rPr>
          <w:rFonts w:asciiTheme="minorHAnsi" w:hAnsiTheme="minorHAnsi" w:cstheme="minorHAnsi"/>
          <w:b/>
          <w:bCs/>
          <w:kern w:val="0"/>
          <w:sz w:val="22"/>
          <w:szCs w:val="22"/>
          <w:u w:val="single"/>
          <w:lang w:eastAsia="en-US"/>
        </w:rPr>
      </w:pPr>
      <w:r>
        <w:rPr>
          <w:rFonts w:asciiTheme="minorHAnsi" w:hAnsiTheme="minorHAnsi" w:cstheme="minorHAnsi"/>
          <w:b/>
          <w:bCs/>
          <w:kern w:val="0"/>
          <w:sz w:val="22"/>
          <w:szCs w:val="22"/>
          <w:u w:val="single"/>
          <w:lang w:eastAsia="en-US"/>
        </w:rPr>
        <w:br w:type="page"/>
      </w:r>
    </w:p>
    <w:p w14:paraId="43817242" w14:textId="2D7F087F"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lastRenderedPageBreak/>
        <w:t xml:space="preserve">Informacja o procedurze uzupełniania brakujących dokumentów, ich poprawiania, uzupełniania oraz złożenia wyjaśnień dotyczących treści oferty: </w:t>
      </w:r>
    </w:p>
    <w:p w14:paraId="58091C20" w14:textId="1D0F11A9" w:rsidR="001C4845" w:rsidRPr="00B55BE1" w:rsidRDefault="001C4845" w:rsidP="00FF0EF6">
      <w:pPr>
        <w:pStyle w:val="Akapitzlist"/>
        <w:numPr>
          <w:ilvl w:val="0"/>
          <w:numId w:val="36"/>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Wykonawca, którego oferta została najwyżej oceniona, nie złożył oświadczenia, o którym mowa w art. 125 ust. 1 ustawy Pzp, podmiotowych środków dowodowych, innych dokumentów lub oświadczeń składanych w postępowaniu lub są one niekompletne lub zawierają błędy, Zamawiający wzywa Wykonawcę odpowiednio do ich złożenia, poprawienia lub uzupełnienia w wyznaczonym terminie, nie krótszym niż 5 dni od dnia wezwania, chyba że: </w:t>
      </w:r>
    </w:p>
    <w:p w14:paraId="7088E2C5"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oferta Wykonawcy podlega odrzuceniu bez względu na ich złożenie, uzupełnienie lub poprawienie lub </w:t>
      </w:r>
    </w:p>
    <w:p w14:paraId="4E709607"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zachodzą przesłanki unieważnienia postępowania. </w:t>
      </w:r>
    </w:p>
    <w:p w14:paraId="221B32FC" w14:textId="77777777" w:rsidR="00B55BE1" w:rsidRPr="00B55BE1" w:rsidRDefault="001C4845" w:rsidP="00FF0EF6">
      <w:pPr>
        <w:pStyle w:val="Akapitzlist"/>
        <w:numPr>
          <w:ilvl w:val="0"/>
          <w:numId w:val="36"/>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kern w:val="0"/>
          <w:sz w:val="22"/>
          <w:szCs w:val="22"/>
          <w:lang w:eastAsia="en-US"/>
        </w:rPr>
        <w:t xml:space="preserve">Wykonawca składa podmiotowe środki dowodowe na wezwanie, o którym mowa w ust. 1, aktualne na dzień ich złożenia. </w:t>
      </w:r>
    </w:p>
    <w:p w14:paraId="0816F1FC" w14:textId="7C354168" w:rsidR="001C4845" w:rsidRPr="00B55BE1" w:rsidRDefault="001C4845" w:rsidP="00FF0EF6">
      <w:pPr>
        <w:pStyle w:val="Akapitzlist"/>
        <w:numPr>
          <w:ilvl w:val="0"/>
          <w:numId w:val="36"/>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sz w:val="22"/>
          <w:szCs w:val="22"/>
        </w:rPr>
        <w:t xml:space="preserve">Zamawiający może żądać od Wykonawców, w wyznaczonym terminie, wyjaśnień dotyczących treści oświadczenia, o którym mowa w art. 125 ust. 1 ustawy Pzp, lub złożonych podmiotowych środków dowodowych lub innych dokumentów lub oświadczeń składanych w postępowaniu. </w:t>
      </w:r>
    </w:p>
    <w:p w14:paraId="27DA809B" w14:textId="77777777" w:rsidR="00B55BE1" w:rsidRPr="00B55BE1" w:rsidRDefault="00B55BE1"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734DF3C3" w14:textId="087FBF4C"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Udostępnienie zasobów przez inne podmioty: </w:t>
      </w:r>
    </w:p>
    <w:p w14:paraId="3E167DF6" w14:textId="77777777" w:rsidR="00B55BE1" w:rsidRPr="00B55BE1" w:rsidRDefault="001C4845" w:rsidP="00FF0EF6">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61B66C43" w14:textId="77777777" w:rsidR="00B55BE1" w:rsidRPr="00B55BE1" w:rsidRDefault="001C4845" w:rsidP="00FF0EF6">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284D7155" w14:textId="77777777" w:rsidR="00B55BE1" w:rsidRPr="00B55BE1" w:rsidRDefault="001C4845" w:rsidP="00FF0EF6">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E3BB010" w14:textId="27754F82" w:rsidR="001C4845" w:rsidRPr="00B55BE1" w:rsidRDefault="001C4845" w:rsidP="00FF0EF6">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Zobowiązanie podmiotu udostępniającego zasoby, o którym mowa w pkt 3, potwierdza, że stosunek łączący Wykonawcę z podmiotami udostępniającymi zasoby gwarantuje rzeczywisty dostęp do tych zasobów oraz określa, w szczególności: </w:t>
      </w:r>
    </w:p>
    <w:p w14:paraId="62DE42AE"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zakres dostępnych Wykonawcy zasobów podmiotu udostępniającego zasoby; </w:t>
      </w:r>
    </w:p>
    <w:p w14:paraId="03B10A7F"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sposób i okres udostępnienia Wykonawcy i wykorzystania przez niego zasobów podmiotu udostępniającego te zasoby przy wykonywaniu zamówienia; </w:t>
      </w:r>
    </w:p>
    <w:p w14:paraId="39EC5239"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69901DA0" w14:textId="77777777" w:rsidR="00B55BE1" w:rsidRPr="00B55BE1" w:rsidRDefault="001C4845" w:rsidP="00FF0EF6">
      <w:pPr>
        <w:pStyle w:val="Akapitzlist"/>
        <w:numPr>
          <w:ilvl w:val="0"/>
          <w:numId w:val="37"/>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40DB16C3" w14:textId="6D4ACC65" w:rsidR="001C4845" w:rsidRPr="00B55BE1" w:rsidRDefault="001C4845" w:rsidP="00FF0EF6">
      <w:pPr>
        <w:pStyle w:val="Akapitzlist"/>
        <w:numPr>
          <w:ilvl w:val="0"/>
          <w:numId w:val="37"/>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nie może, po upływie terminu składania ofert, powoływać się na zdolności udostępniających zasoby, jeżeli na etapie składania ofert nie polegał on w danym zakresie na zdolnościach podmiotów udostępniających zasoby. wykazuje spełnianie warunków udziału w postępowaniu. </w:t>
      </w:r>
    </w:p>
    <w:p w14:paraId="5A433817" w14:textId="77777777" w:rsidR="00B55BE1" w:rsidRPr="00B55BE1" w:rsidRDefault="00B55BE1"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69882D6C" w14:textId="77777777" w:rsidR="00CE3692" w:rsidRDefault="00CE3692">
      <w:pPr>
        <w:rPr>
          <w:rFonts w:asciiTheme="minorHAnsi" w:hAnsiTheme="minorHAnsi" w:cstheme="minorHAnsi"/>
          <w:b/>
          <w:bCs/>
          <w:kern w:val="0"/>
          <w:sz w:val="22"/>
          <w:szCs w:val="22"/>
          <w:u w:val="single"/>
          <w:lang w:eastAsia="en-US"/>
        </w:rPr>
      </w:pPr>
      <w:r>
        <w:rPr>
          <w:rFonts w:asciiTheme="minorHAnsi" w:hAnsiTheme="minorHAnsi" w:cstheme="minorHAnsi"/>
          <w:b/>
          <w:bCs/>
          <w:kern w:val="0"/>
          <w:sz w:val="22"/>
          <w:szCs w:val="22"/>
          <w:u w:val="single"/>
          <w:lang w:eastAsia="en-US"/>
        </w:rPr>
        <w:br w:type="page"/>
      </w:r>
    </w:p>
    <w:p w14:paraId="300518D9" w14:textId="26997E1F"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lastRenderedPageBreak/>
        <w:t xml:space="preserve">Wykonawcy wspólnie ubiegający się o zamówienie: </w:t>
      </w:r>
    </w:p>
    <w:p w14:paraId="05F453FF"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Wykonawcy mogą wspólnie ubiegać się o udzielenie zamówienia, w tym celu ustanawiają pełnomocnika do reprezentowania ich w postępowaniu o udzielenie zamówienia albo do reprezentowania w postępowaniu i zawarcia umowy w sprawie zamówienia publicznego. </w:t>
      </w:r>
    </w:p>
    <w:p w14:paraId="01E20B4B"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Warunek dotyczący uprawnień do prowadzenia określonej działalności gospodarczej lub zawodowej, o którym mowa w art. 112 ust. 2 pkt 2 ustawy Pzp, jest spełniony, jeżeli co najmniej jeden z Wykonawców wspólnie ubiegających się o udzielenie zamówienia posiada uprawnienia do prowadzenia określonej działalności gospodarczej lub zawodowej i zrealizuje usługi, do których realizacji te uprawnienia są wymagane. </w:t>
      </w:r>
    </w:p>
    <w:p w14:paraId="4088C451"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sz w:val="22"/>
          <w:szCs w:val="22"/>
        </w:rPr>
        <w:t>W odniesieniu do warunków dotyczących wykształcenia, kwalifikacji zawodowych lub doświadczenia, Wykonawcy wspólnie ubiegający się o udzielenie zamówienia mogą</w:t>
      </w:r>
      <w:r w:rsidR="00B55BE1" w:rsidRPr="00B55BE1">
        <w:rPr>
          <w:rFonts w:asciiTheme="minorHAnsi" w:hAnsiTheme="minorHAnsi" w:cstheme="minorHAnsi"/>
          <w:sz w:val="22"/>
          <w:szCs w:val="22"/>
        </w:rPr>
        <w:t xml:space="preserve"> </w:t>
      </w:r>
      <w:r w:rsidRPr="00B55BE1">
        <w:rPr>
          <w:rFonts w:asciiTheme="minorHAnsi" w:hAnsiTheme="minorHAnsi" w:cstheme="minorHAnsi"/>
          <w:sz w:val="22"/>
          <w:szCs w:val="22"/>
        </w:rPr>
        <w:t xml:space="preserve">polegać na zdolnościach tych z Wykonawców, którzy wykonają usługi, do realizacji których te zdolności są wymagane. </w:t>
      </w:r>
    </w:p>
    <w:p w14:paraId="6A053385"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o którym mowa w pkt. 2 i 3, Wykonawcy wspólnie ubiegający się o udzielenie zamówienia dołączają odpowiednio do oferty oświadczenie, z którego wynika, które usługi wykonają poszczególni Wykonawcy. </w:t>
      </w:r>
    </w:p>
    <w:p w14:paraId="4F08335F"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Obowiązek złożenia oświadczenia, o którym mowa w pkt. 4 odnosi się również do Wykonawców, prowadzących działalność w formie spółki cywilnej. </w:t>
      </w:r>
    </w:p>
    <w:p w14:paraId="5E5A093E" w14:textId="47E59EC1" w:rsidR="001C4845"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polegania przez członków konsorcjum na uprawieniach, doświadczeniu, kwalifikacjach lub wykształceniu członka takiego konsorcjum, wymagane zdolności powinien posiadać co najmniej ten z konsorcjantów, który w ramach przyjętego wewnętrznie podziału zadań, wyznaczony zostanie do realizowania danej części zamówienia, z którą wiąże się obowiązek posiadania konkretnych uprawnień, doświadczenia, kwalifikacji lub wykształcenia. </w:t>
      </w:r>
    </w:p>
    <w:p w14:paraId="3F2168FD" w14:textId="77777777"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lang w:eastAsia="en-US"/>
        </w:rPr>
      </w:pPr>
    </w:p>
    <w:p w14:paraId="7FC5871A" w14:textId="77777777"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Pełnomocnictwo: </w:t>
      </w:r>
    </w:p>
    <w:p w14:paraId="1ACD270B" w14:textId="77777777" w:rsidR="00B55BE1" w:rsidRPr="00B55BE1" w:rsidRDefault="001C4845" w:rsidP="00FF0EF6">
      <w:pPr>
        <w:pStyle w:val="Akapitzlist"/>
        <w:numPr>
          <w:ilvl w:val="0"/>
          <w:numId w:val="39"/>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Pełnomocnictwo do złożenia oferty/reprezentowania Wykonawców wspólnie ubiegających się o udzielenie zamówienia musi być złożone w oryginale w takiej samej formie, jak składana oferta. </w:t>
      </w:r>
    </w:p>
    <w:p w14:paraId="2D189E64" w14:textId="799FBCE1" w:rsidR="004D39B5" w:rsidRDefault="001C4845" w:rsidP="00FF0EF6">
      <w:pPr>
        <w:pStyle w:val="Akapitzlist"/>
        <w:numPr>
          <w:ilvl w:val="0"/>
          <w:numId w:val="39"/>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Dopuszcza</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się</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także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złożenie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elektronicznej</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kopii</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(skanu)</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pełnomocnictwa</w:t>
      </w:r>
      <w:r w:rsidR="004D39B5">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 uprzednio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pisemnej,</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elektronicznego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poświadczenia</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stosownie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art.97</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2</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ustawy</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dnia</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14</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lutego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1991r.</w:t>
      </w:r>
      <w:r w:rsidR="002074F7">
        <w:rPr>
          <w:rFonts w:asciiTheme="minorHAnsi" w:hAnsiTheme="minorHAnsi" w:cstheme="minorHAnsi"/>
          <w:kern w:val="0"/>
          <w:sz w:val="22"/>
          <w:szCs w:val="22"/>
          <w:lang w:eastAsia="en-US"/>
        </w:rPr>
        <w:t xml:space="preserve"> – </w:t>
      </w:r>
      <w:r w:rsidRPr="00B55BE1">
        <w:rPr>
          <w:rFonts w:asciiTheme="minorHAnsi" w:hAnsiTheme="minorHAnsi" w:cstheme="minorHAnsi"/>
          <w:kern w:val="0"/>
          <w:sz w:val="22"/>
          <w:szCs w:val="22"/>
          <w:lang w:eastAsia="en-US"/>
        </w:rPr>
        <w:t>Prawo</w:t>
      </w:r>
      <w:r w:rsidR="002074F7">
        <w:rPr>
          <w:rFonts w:asciiTheme="minorHAnsi" w:hAnsiTheme="minorHAnsi" w:cstheme="minorHAnsi"/>
          <w:kern w:val="0"/>
          <w:sz w:val="22"/>
          <w:szCs w:val="22"/>
          <w:lang w:eastAsia="en-US"/>
        </w:rPr>
        <w:t xml:space="preserve"> o </w:t>
      </w:r>
      <w:r w:rsidRPr="00B55BE1">
        <w:rPr>
          <w:rFonts w:asciiTheme="minorHAnsi" w:hAnsiTheme="minorHAnsi" w:cstheme="minorHAnsi"/>
          <w:kern w:val="0"/>
          <w:sz w:val="22"/>
          <w:szCs w:val="22"/>
          <w:lang w:eastAsia="en-US"/>
        </w:rPr>
        <w:t xml:space="preserve">notariacie, które to poświadczenie notariusz opatruje kwalifikowanym podpisem elektronicznym, bądź też poprzez opatrzenie skanu pełnomocnictwa sporządzonego uprzednio w formie pisemnej kwalifikowanym podpisem, podpisem zaufanym lub zgodnie z ustawą o dowodach osobistych (Dz. U. 2021 poz. 816 z późn. zm.) - podpisem osobistym mocodawcy. Elektroniczna kopia pełnomocnictwa nie może być uwierzytelniona przez upełnomocnionego. </w:t>
      </w:r>
      <w:bookmarkEnd w:id="9"/>
    </w:p>
    <w:p w14:paraId="001E0358" w14:textId="77777777" w:rsidR="004D3ADE" w:rsidRDefault="004D3ADE" w:rsidP="004D3ADE">
      <w:pPr>
        <w:pStyle w:val="Akapitzlist"/>
        <w:autoSpaceDE w:val="0"/>
        <w:autoSpaceDN w:val="0"/>
        <w:adjustRightInd w:val="0"/>
        <w:spacing w:after="27" w:line="240" w:lineRule="auto"/>
        <w:ind w:left="360"/>
        <w:jc w:val="both"/>
        <w:rPr>
          <w:rFonts w:asciiTheme="minorHAnsi" w:hAnsiTheme="minorHAnsi" w:cstheme="minorHAnsi"/>
          <w:kern w:val="0"/>
          <w:sz w:val="22"/>
          <w:szCs w:val="22"/>
          <w:lang w:eastAsia="en-US"/>
        </w:rPr>
      </w:pPr>
    </w:p>
    <w:p w14:paraId="5533F26F" w14:textId="78C15CF8" w:rsidR="006D6E8C" w:rsidRPr="004D39B5" w:rsidRDefault="004D39B5" w:rsidP="004D39B5">
      <w:pPr>
        <w:autoSpaceDE w:val="0"/>
        <w:autoSpaceDN w:val="0"/>
        <w:adjustRightInd w:val="0"/>
        <w:spacing w:after="27" w:line="240" w:lineRule="auto"/>
        <w:jc w:val="both"/>
        <w:rPr>
          <w:rFonts w:asciiTheme="minorHAnsi" w:hAnsiTheme="minorHAnsi" w:cstheme="minorHAnsi"/>
          <w:kern w:val="0"/>
          <w:sz w:val="22"/>
          <w:szCs w:val="22"/>
          <w:lang w:eastAsia="en-US"/>
        </w:rPr>
      </w:pPr>
      <w:r w:rsidRPr="004D39B5">
        <w:rPr>
          <w:rFonts w:asciiTheme="minorHAnsi" w:hAnsiTheme="minorHAnsi" w:cstheme="minorHAnsi"/>
          <w:b/>
          <w:spacing w:val="0"/>
          <w:kern w:val="0"/>
          <w:sz w:val="22"/>
          <w:szCs w:val="22"/>
        </w:rPr>
        <w:t>XII.</w:t>
      </w:r>
      <w:r w:rsidR="00A9496A" w:rsidRPr="004D39B5">
        <w:rPr>
          <w:rFonts w:asciiTheme="minorHAnsi" w:hAnsiTheme="minorHAnsi" w:cstheme="minorHAnsi"/>
          <w:b/>
          <w:spacing w:val="0"/>
          <w:kern w:val="0"/>
          <w:sz w:val="22"/>
          <w:szCs w:val="22"/>
        </w:rPr>
        <w:t>SPO</w:t>
      </w:r>
      <w:r w:rsidR="003157D6" w:rsidRPr="004D39B5">
        <w:rPr>
          <w:rFonts w:asciiTheme="minorHAnsi" w:hAnsiTheme="minorHAnsi" w:cstheme="minorHAnsi"/>
          <w:b/>
          <w:spacing w:val="0"/>
          <w:kern w:val="0"/>
          <w:sz w:val="22"/>
          <w:szCs w:val="22"/>
        </w:rPr>
        <w:t>SÓB ORAZ TERMIN SKŁADANIA OFERT</w:t>
      </w:r>
    </w:p>
    <w:p w14:paraId="50D13195" w14:textId="1AA57E29" w:rsidR="00B02CE0" w:rsidRPr="00845559" w:rsidRDefault="00F57519" w:rsidP="00FF0EF6">
      <w:pPr>
        <w:pStyle w:val="Akapitzlist"/>
        <w:numPr>
          <w:ilvl w:val="0"/>
          <w:numId w:val="5"/>
        </w:numPr>
        <w:spacing w:after="120" w:line="240" w:lineRule="auto"/>
        <w:ind w:left="357" w:hanging="357"/>
        <w:jc w:val="both"/>
        <w:rPr>
          <w:rFonts w:asciiTheme="minorHAnsi" w:hAnsiTheme="minorHAnsi" w:cstheme="minorHAnsi"/>
          <w:b/>
          <w:color w:val="FF0000"/>
          <w:spacing w:val="0"/>
          <w:kern w:val="0"/>
          <w:sz w:val="22"/>
          <w:szCs w:val="22"/>
          <w:u w:val="single"/>
        </w:rPr>
      </w:pPr>
      <w:r w:rsidRPr="00BF4DE8">
        <w:rPr>
          <w:rFonts w:asciiTheme="minorHAnsi" w:hAnsiTheme="minorHAnsi" w:cstheme="minorHAnsi"/>
          <w:spacing w:val="0"/>
          <w:kern w:val="0"/>
          <w:sz w:val="22"/>
          <w:szCs w:val="22"/>
        </w:rPr>
        <w:t xml:space="preserve">Ofertę wraz z wymaganymi </w:t>
      </w:r>
      <w:r w:rsidRPr="00D457EB">
        <w:rPr>
          <w:rFonts w:asciiTheme="minorHAnsi" w:hAnsiTheme="minorHAnsi" w:cstheme="minorHAnsi"/>
          <w:spacing w:val="0"/>
          <w:kern w:val="0"/>
          <w:sz w:val="22"/>
          <w:szCs w:val="22"/>
        </w:rPr>
        <w:t>załączn</w:t>
      </w:r>
      <w:r w:rsidRPr="00CE3692">
        <w:rPr>
          <w:rFonts w:asciiTheme="minorHAnsi" w:hAnsiTheme="minorHAnsi" w:cstheme="minorHAnsi"/>
          <w:spacing w:val="0"/>
          <w:kern w:val="0"/>
          <w:sz w:val="22"/>
          <w:szCs w:val="22"/>
        </w:rPr>
        <w:t xml:space="preserve">ikami należy złożyć w terminie </w:t>
      </w:r>
      <w:r w:rsidRPr="00CE3692">
        <w:rPr>
          <w:rFonts w:asciiTheme="minorHAnsi" w:hAnsiTheme="minorHAnsi" w:cstheme="minorHAnsi"/>
          <w:spacing w:val="0"/>
          <w:kern w:val="0"/>
          <w:sz w:val="22"/>
          <w:szCs w:val="22"/>
          <w:u w:val="single"/>
        </w:rPr>
        <w:t xml:space="preserve">do dnia </w:t>
      </w:r>
      <w:r w:rsidR="00CE3692" w:rsidRPr="00CE3692">
        <w:rPr>
          <w:rFonts w:asciiTheme="minorHAnsi" w:hAnsiTheme="minorHAnsi" w:cstheme="minorHAnsi"/>
          <w:b/>
          <w:spacing w:val="0"/>
          <w:kern w:val="0"/>
          <w:sz w:val="22"/>
          <w:szCs w:val="22"/>
          <w:u w:val="single"/>
        </w:rPr>
        <w:t>16 czerwca</w:t>
      </w:r>
      <w:r w:rsidR="008821F7" w:rsidRPr="00CE3692">
        <w:rPr>
          <w:rFonts w:asciiTheme="minorHAnsi" w:hAnsiTheme="minorHAnsi" w:cstheme="minorHAnsi"/>
          <w:b/>
          <w:spacing w:val="0"/>
          <w:kern w:val="0"/>
          <w:sz w:val="22"/>
          <w:szCs w:val="22"/>
          <w:u w:val="single"/>
        </w:rPr>
        <w:t xml:space="preserve"> 202</w:t>
      </w:r>
      <w:r w:rsidR="00845559" w:rsidRPr="00CE3692">
        <w:rPr>
          <w:rFonts w:asciiTheme="minorHAnsi" w:hAnsiTheme="minorHAnsi" w:cstheme="minorHAnsi"/>
          <w:b/>
          <w:spacing w:val="0"/>
          <w:kern w:val="0"/>
          <w:sz w:val="22"/>
          <w:szCs w:val="22"/>
          <w:u w:val="single"/>
        </w:rPr>
        <w:t>6</w:t>
      </w:r>
      <w:r w:rsidR="009936B6" w:rsidRPr="00CE3692">
        <w:rPr>
          <w:rFonts w:asciiTheme="minorHAnsi" w:hAnsiTheme="minorHAnsi" w:cstheme="minorHAnsi"/>
          <w:b/>
          <w:spacing w:val="0"/>
          <w:kern w:val="0"/>
          <w:sz w:val="22"/>
          <w:szCs w:val="22"/>
          <w:u w:val="single"/>
        </w:rPr>
        <w:t xml:space="preserve"> r.</w:t>
      </w:r>
      <w:r w:rsidRPr="00CE3692">
        <w:rPr>
          <w:rFonts w:asciiTheme="minorHAnsi" w:hAnsiTheme="minorHAnsi" w:cstheme="minorHAnsi"/>
          <w:b/>
          <w:spacing w:val="0"/>
          <w:kern w:val="0"/>
          <w:sz w:val="22"/>
          <w:szCs w:val="22"/>
          <w:u w:val="single"/>
        </w:rPr>
        <w:t xml:space="preserve">, do godz. </w:t>
      </w:r>
      <w:r w:rsidR="009E0BC3" w:rsidRPr="00CE3692">
        <w:rPr>
          <w:rFonts w:asciiTheme="minorHAnsi" w:hAnsiTheme="minorHAnsi" w:cstheme="minorHAnsi"/>
          <w:b/>
          <w:spacing w:val="0"/>
          <w:kern w:val="0"/>
          <w:sz w:val="22"/>
          <w:szCs w:val="22"/>
          <w:u w:val="single"/>
        </w:rPr>
        <w:t>09</w:t>
      </w:r>
      <w:r w:rsidR="009936B6" w:rsidRPr="00CE3692">
        <w:rPr>
          <w:rFonts w:asciiTheme="minorHAnsi" w:hAnsiTheme="minorHAnsi" w:cstheme="minorHAnsi"/>
          <w:b/>
          <w:spacing w:val="0"/>
          <w:kern w:val="0"/>
          <w:sz w:val="22"/>
          <w:szCs w:val="22"/>
          <w:u w:val="single"/>
        </w:rPr>
        <w:t>:00.</w:t>
      </w:r>
      <w:r w:rsidRPr="00845559">
        <w:rPr>
          <w:rFonts w:asciiTheme="minorHAnsi" w:hAnsiTheme="minorHAnsi" w:cstheme="minorHAnsi"/>
          <w:b/>
          <w:spacing w:val="0"/>
          <w:kern w:val="0"/>
          <w:sz w:val="22"/>
          <w:szCs w:val="22"/>
          <w:u w:val="single"/>
        </w:rPr>
        <w:t xml:space="preserve"> </w:t>
      </w:r>
    </w:p>
    <w:p w14:paraId="7D05BFEA" w14:textId="77777777" w:rsidR="00E442C9" w:rsidRPr="00B2629C" w:rsidRDefault="00E442C9" w:rsidP="00FF0EF6">
      <w:pPr>
        <w:pStyle w:val="Akapitzlist"/>
        <w:numPr>
          <w:ilvl w:val="0"/>
          <w:numId w:val="5"/>
        </w:numPr>
        <w:spacing w:after="120" w:line="240" w:lineRule="auto"/>
        <w:jc w:val="both"/>
        <w:rPr>
          <w:rFonts w:asciiTheme="minorHAnsi" w:hAnsiTheme="minorHAnsi" w:cstheme="minorHAnsi"/>
          <w:kern w:val="0"/>
          <w:sz w:val="22"/>
          <w:szCs w:val="22"/>
          <w:lang w:eastAsia="en-US"/>
        </w:rPr>
      </w:pPr>
      <w:bookmarkStart w:id="10" w:name="_Hlk125564960"/>
      <w:r w:rsidRPr="00A951D7">
        <w:rPr>
          <w:rFonts w:asciiTheme="minorHAnsi" w:hAnsiTheme="minorHAnsi" w:cstheme="minorHAnsi"/>
          <w:kern w:val="0"/>
          <w:sz w:val="22"/>
          <w:szCs w:val="22"/>
          <w:lang w:eastAsia="en-US"/>
        </w:rPr>
        <w:t>Wykonawca składa ofertę</w:t>
      </w:r>
      <w:r w:rsidRPr="00B2629C">
        <w:rPr>
          <w:rFonts w:asciiTheme="minorHAnsi" w:hAnsiTheme="minorHAnsi" w:cstheme="minorHAnsi"/>
          <w:kern w:val="0"/>
          <w:sz w:val="22"/>
          <w:szCs w:val="22"/>
          <w:lang w:eastAsia="en-US"/>
        </w:rPr>
        <w:t xml:space="preserve"> na Platformie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0BA1FE2" w14:textId="77777777" w:rsidR="00E442C9" w:rsidRPr="00B2629C" w:rsidRDefault="00E442C9" w:rsidP="00FF0EF6">
      <w:pPr>
        <w:pStyle w:val="Akapitzlist"/>
        <w:numPr>
          <w:ilvl w:val="0"/>
          <w:numId w:val="5"/>
        </w:numPr>
        <w:spacing w:after="120" w:line="240" w:lineRule="auto"/>
        <w:jc w:val="both"/>
        <w:rPr>
          <w:rFonts w:asciiTheme="minorHAnsi" w:hAnsiTheme="minorHAnsi" w:cstheme="minorHAnsi"/>
          <w:kern w:val="0"/>
          <w:sz w:val="22"/>
          <w:szCs w:val="22"/>
          <w:lang w:eastAsia="en-US"/>
        </w:rPr>
      </w:pPr>
      <w:r w:rsidRPr="00B2629C">
        <w:rPr>
          <w:rFonts w:asciiTheme="minorHAnsi" w:hAnsiTheme="minorHAnsi" w:cstheme="minorHAnsi"/>
          <w:kern w:val="0"/>
          <w:sz w:val="22"/>
          <w:szCs w:val="22"/>
          <w:lang w:eastAsia="en-US"/>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7DE0D778" w14:textId="15907F4F" w:rsidR="00BF4DE8" w:rsidRPr="00BF4DE8" w:rsidRDefault="00BF4DE8" w:rsidP="00FF0EF6">
      <w:pPr>
        <w:pStyle w:val="Akapitzlist"/>
        <w:numPr>
          <w:ilvl w:val="0"/>
          <w:numId w:val="5"/>
        </w:numPr>
        <w:autoSpaceDE w:val="0"/>
        <w:autoSpaceDN w:val="0"/>
        <w:adjustRightInd w:val="0"/>
        <w:spacing w:after="145"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color w:val="000000"/>
          <w:kern w:val="0"/>
          <w:sz w:val="22"/>
          <w:szCs w:val="22"/>
          <w:lang w:eastAsia="en-US"/>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w:t>
      </w:r>
      <w:r w:rsidRPr="00BF4DE8">
        <w:rPr>
          <w:rFonts w:asciiTheme="minorHAnsi" w:hAnsiTheme="minorHAnsi" w:cstheme="minorHAnsi"/>
          <w:color w:val="000000"/>
          <w:kern w:val="0"/>
          <w:sz w:val="22"/>
          <w:szCs w:val="22"/>
          <w:lang w:eastAsia="en-US"/>
        </w:rPr>
        <w:lastRenderedPageBreak/>
        <w:t xml:space="preserve">przedsiębiorstwa”. Zarówno załącznik stanowiący tajemnicę przedsiębiorstwa jak i uzasadnienie zastrzeżenia tajemnicy przedsiębiorstwa należy dodać w polu „Załączniki i inne dokumenty przedstawione w ofercie przez Wykonawcę”. </w:t>
      </w:r>
    </w:p>
    <w:p w14:paraId="08DF09AF" w14:textId="77777777" w:rsidR="00BF4DE8" w:rsidRPr="00BF4DE8" w:rsidRDefault="00BF4DE8" w:rsidP="00FF0EF6">
      <w:pPr>
        <w:pStyle w:val="Akapitzlist"/>
        <w:numPr>
          <w:ilvl w:val="0"/>
          <w:numId w:val="5"/>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b/>
          <w:bCs/>
          <w:color w:val="000000"/>
          <w:kern w:val="0"/>
          <w:sz w:val="22"/>
          <w:szCs w:val="22"/>
          <w:lang w:eastAsia="en-US"/>
        </w:rPr>
        <w:t xml:space="preserve">Formularz ofertowy podpisuje się kwalifikowanym podpisem elektronicznym, podpisem zaufanym lub podpisem osobistym w formacie PAdES typ wewnętrzny. </w:t>
      </w:r>
    </w:p>
    <w:p w14:paraId="18A1913A" w14:textId="77777777" w:rsidR="00BF4DE8" w:rsidRPr="00BF4DE8" w:rsidRDefault="00BF4DE8" w:rsidP="00BF4DE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E442C9">
        <w:rPr>
          <w:rFonts w:asciiTheme="minorHAnsi" w:hAnsiTheme="minorHAnsi" w:cstheme="minorHAnsi"/>
          <w:color w:val="000000"/>
          <w:kern w:val="0"/>
          <w:sz w:val="22"/>
          <w:szCs w:val="22"/>
          <w:lang w:eastAsia="en-US"/>
        </w:rPr>
        <w:t xml:space="preserve">Pozostałe dokumenty wchodzące w skład oferty lub składane wraz z ofertą, </w:t>
      </w:r>
      <w:r w:rsidRPr="006E0417">
        <w:rPr>
          <w:rFonts w:asciiTheme="minorHAnsi" w:hAnsiTheme="minorHAnsi" w:cstheme="minorHAnsi"/>
          <w:bCs/>
          <w:color w:val="000000"/>
          <w:kern w:val="0"/>
          <w:sz w:val="22"/>
          <w:szCs w:val="22"/>
          <w:lang w:eastAsia="en-US"/>
        </w:rPr>
        <w:t>które są</w:t>
      </w:r>
      <w:r w:rsidRPr="00BF4DE8">
        <w:rPr>
          <w:rFonts w:asciiTheme="minorHAnsi" w:hAnsiTheme="minorHAnsi" w:cstheme="minorHAnsi"/>
          <w:b/>
          <w:bCs/>
          <w:color w:val="000000"/>
          <w:kern w:val="0"/>
          <w:sz w:val="22"/>
          <w:szCs w:val="22"/>
          <w:lang w:eastAsia="en-US"/>
        </w:rPr>
        <w:t xml:space="preserve">  </w:t>
      </w:r>
      <w:r w:rsidRPr="00BF4DE8">
        <w:rPr>
          <w:rFonts w:asciiTheme="minorHAnsi" w:hAnsiTheme="minorHAnsi" w:cstheme="minorHAnsi"/>
          <w:sz w:val="22"/>
          <w:szCs w:val="22"/>
        </w:rPr>
        <w:t xml:space="preserve">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1344D095" w14:textId="1AD280BD" w:rsidR="00BF4DE8" w:rsidRPr="00BF4DE8" w:rsidRDefault="00BF4DE8" w:rsidP="00BF4DE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BF4DE8">
        <w:rPr>
          <w:rFonts w:asciiTheme="minorHAnsi" w:hAnsiTheme="minorHAnsi" w:cstheme="minorHAnsi"/>
          <w:kern w:val="0"/>
          <w:sz w:val="22"/>
          <w:szCs w:val="22"/>
          <w:lang w:eastAsia="en-US"/>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52029AC0" w14:textId="531E57AE" w:rsidR="00BF4DE8" w:rsidRPr="00BF4DE8" w:rsidRDefault="00BF4DE8" w:rsidP="00FF0EF6">
      <w:pPr>
        <w:pStyle w:val="Akapitzlist"/>
        <w:numPr>
          <w:ilvl w:val="0"/>
          <w:numId w:val="5"/>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8F7A18C" w14:textId="4E1689FF" w:rsidR="00BF4DE8" w:rsidRPr="00E442C9" w:rsidRDefault="00BF4DE8" w:rsidP="00FF0EF6">
      <w:pPr>
        <w:pStyle w:val="Akapitzlist"/>
        <w:numPr>
          <w:ilvl w:val="0"/>
          <w:numId w:val="5"/>
        </w:numPr>
        <w:autoSpaceDE w:val="0"/>
        <w:autoSpaceDN w:val="0"/>
        <w:adjustRightInd w:val="0"/>
        <w:spacing w:after="145" w:line="240" w:lineRule="auto"/>
        <w:jc w:val="both"/>
        <w:rPr>
          <w:rFonts w:asciiTheme="minorHAnsi" w:hAnsiTheme="minorHAnsi" w:cstheme="minorHAnsi"/>
          <w:kern w:val="0"/>
          <w:sz w:val="22"/>
          <w:szCs w:val="22"/>
          <w:lang w:eastAsia="en-US"/>
        </w:rPr>
      </w:pPr>
      <w:r w:rsidRPr="00E442C9">
        <w:rPr>
          <w:rFonts w:asciiTheme="minorHAnsi" w:hAnsiTheme="minorHAnsi" w:cstheme="minorHAnsi"/>
          <w:kern w:val="0"/>
          <w:sz w:val="22"/>
          <w:szCs w:val="22"/>
          <w:lang w:eastAsia="en-US"/>
        </w:rPr>
        <w:t xml:space="preserve">Oferta może być złożona tylko do upływu terminu składania ofert. </w:t>
      </w:r>
    </w:p>
    <w:p w14:paraId="5EFD63FB" w14:textId="51B8E908" w:rsidR="00BF4DE8" w:rsidRPr="00BF4DE8" w:rsidRDefault="00BF4DE8" w:rsidP="00FF0EF6">
      <w:pPr>
        <w:pStyle w:val="Akapitzlist"/>
        <w:numPr>
          <w:ilvl w:val="0"/>
          <w:numId w:val="5"/>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Wykonawca może przed upływem terminu składania ofert wycofać ofertę. Wykonawca wycofuje ofertę w zakładce „Oferty/wnioski” używając przycisku „Wycofaj ofertę”. </w:t>
      </w:r>
    </w:p>
    <w:p w14:paraId="3E0003B0" w14:textId="526A1DD9" w:rsidR="007F1D0B" w:rsidRPr="009634DF" w:rsidRDefault="00BF4DE8" w:rsidP="00FF0EF6">
      <w:pPr>
        <w:pStyle w:val="Akapitzlist"/>
        <w:numPr>
          <w:ilvl w:val="0"/>
          <w:numId w:val="5"/>
        </w:numPr>
        <w:autoSpaceDE w:val="0"/>
        <w:autoSpaceDN w:val="0"/>
        <w:adjustRightInd w:val="0"/>
        <w:spacing w:after="0"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Maksymalny łączny rozmiar plików stanowiących ofertę lub składanych wraz z ofertą to 250 MB. </w:t>
      </w:r>
      <w:bookmarkEnd w:id="10"/>
    </w:p>
    <w:p w14:paraId="68ACF023" w14:textId="77777777" w:rsidR="0024210C" w:rsidRDefault="0024210C" w:rsidP="00F8278E">
      <w:pPr>
        <w:spacing w:after="120" w:line="240" w:lineRule="auto"/>
        <w:jc w:val="both"/>
        <w:rPr>
          <w:rFonts w:asciiTheme="minorHAnsi" w:hAnsiTheme="minorHAnsi" w:cstheme="minorHAnsi"/>
          <w:spacing w:val="0"/>
          <w:kern w:val="0"/>
          <w:sz w:val="22"/>
          <w:szCs w:val="22"/>
        </w:rPr>
      </w:pPr>
    </w:p>
    <w:p w14:paraId="69F050C7" w14:textId="057479F1" w:rsidR="002873A4" w:rsidRPr="00CE3692" w:rsidRDefault="003157D6" w:rsidP="00FF0EF6">
      <w:pPr>
        <w:pStyle w:val="Akapitzlist"/>
        <w:numPr>
          <w:ilvl w:val="0"/>
          <w:numId w:val="13"/>
        </w:numPr>
        <w:spacing w:after="120" w:line="240" w:lineRule="auto"/>
        <w:jc w:val="both"/>
        <w:rPr>
          <w:rFonts w:asciiTheme="minorHAnsi" w:hAnsiTheme="minorHAnsi" w:cstheme="minorHAnsi"/>
          <w:b/>
          <w:spacing w:val="0"/>
          <w:kern w:val="0"/>
          <w:sz w:val="22"/>
          <w:szCs w:val="22"/>
        </w:rPr>
      </w:pPr>
      <w:bookmarkStart w:id="11" w:name="_Hlk125565159"/>
      <w:r w:rsidRPr="004D39B5">
        <w:rPr>
          <w:rFonts w:asciiTheme="minorHAnsi" w:hAnsiTheme="minorHAnsi" w:cstheme="minorHAnsi"/>
          <w:b/>
          <w:spacing w:val="0"/>
          <w:kern w:val="0"/>
          <w:sz w:val="22"/>
          <w:szCs w:val="22"/>
        </w:rPr>
        <w:t xml:space="preserve">TERMIN OTWARCIA </w:t>
      </w:r>
      <w:r w:rsidRPr="00CE3692">
        <w:rPr>
          <w:rFonts w:asciiTheme="minorHAnsi" w:hAnsiTheme="minorHAnsi" w:cstheme="minorHAnsi"/>
          <w:b/>
          <w:spacing w:val="0"/>
          <w:kern w:val="0"/>
          <w:sz w:val="22"/>
          <w:szCs w:val="22"/>
        </w:rPr>
        <w:t>OFERT</w:t>
      </w:r>
    </w:p>
    <w:p w14:paraId="66E41A98" w14:textId="61688179" w:rsidR="003157D6" w:rsidRPr="00CE3692" w:rsidRDefault="003157D6" w:rsidP="00FF0EF6">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CE3692">
        <w:rPr>
          <w:rFonts w:asciiTheme="minorHAnsi" w:hAnsiTheme="minorHAnsi" w:cstheme="minorHAnsi"/>
          <w:spacing w:val="0"/>
          <w:kern w:val="0"/>
          <w:sz w:val="22"/>
          <w:szCs w:val="22"/>
        </w:rPr>
        <w:t xml:space="preserve">Otwarcie ofert nastąpi w dniu </w:t>
      </w:r>
      <w:r w:rsidR="00CE3692" w:rsidRPr="00CE3692">
        <w:rPr>
          <w:rFonts w:asciiTheme="minorHAnsi" w:hAnsiTheme="minorHAnsi" w:cstheme="minorHAnsi"/>
          <w:b/>
          <w:spacing w:val="0"/>
          <w:kern w:val="0"/>
          <w:sz w:val="22"/>
          <w:szCs w:val="22"/>
          <w:u w:val="single"/>
        </w:rPr>
        <w:t>16 czerwca</w:t>
      </w:r>
      <w:r w:rsidR="008821F7" w:rsidRPr="00CE3692">
        <w:rPr>
          <w:rFonts w:asciiTheme="minorHAnsi" w:hAnsiTheme="minorHAnsi" w:cstheme="minorHAnsi"/>
          <w:b/>
          <w:spacing w:val="0"/>
          <w:kern w:val="0"/>
          <w:sz w:val="22"/>
          <w:szCs w:val="22"/>
          <w:u w:val="single"/>
        </w:rPr>
        <w:t xml:space="preserve"> </w:t>
      </w:r>
      <w:r w:rsidR="0091575F" w:rsidRPr="00CE3692">
        <w:rPr>
          <w:rFonts w:asciiTheme="minorHAnsi" w:hAnsiTheme="minorHAnsi" w:cstheme="minorHAnsi"/>
          <w:b/>
          <w:spacing w:val="0"/>
          <w:kern w:val="0"/>
          <w:sz w:val="22"/>
          <w:szCs w:val="22"/>
          <w:u w:val="single"/>
        </w:rPr>
        <w:t>202</w:t>
      </w:r>
      <w:r w:rsidR="00845559" w:rsidRPr="00CE3692">
        <w:rPr>
          <w:rFonts w:asciiTheme="minorHAnsi" w:hAnsiTheme="minorHAnsi" w:cstheme="minorHAnsi"/>
          <w:b/>
          <w:spacing w:val="0"/>
          <w:kern w:val="0"/>
          <w:sz w:val="22"/>
          <w:szCs w:val="22"/>
          <w:u w:val="single"/>
        </w:rPr>
        <w:t>6</w:t>
      </w:r>
      <w:r w:rsidR="009936B6" w:rsidRPr="00CE3692">
        <w:rPr>
          <w:rFonts w:asciiTheme="minorHAnsi" w:hAnsiTheme="minorHAnsi" w:cstheme="minorHAnsi"/>
          <w:b/>
          <w:spacing w:val="0"/>
          <w:kern w:val="0"/>
          <w:sz w:val="22"/>
          <w:szCs w:val="22"/>
          <w:u w:val="single"/>
        </w:rPr>
        <w:t xml:space="preserve"> r.</w:t>
      </w:r>
      <w:r w:rsidRPr="00CE3692">
        <w:rPr>
          <w:rFonts w:asciiTheme="minorHAnsi" w:hAnsiTheme="minorHAnsi" w:cstheme="minorHAnsi"/>
          <w:spacing w:val="0"/>
          <w:kern w:val="0"/>
          <w:sz w:val="22"/>
          <w:szCs w:val="22"/>
          <w:u w:val="single"/>
        </w:rPr>
        <w:t xml:space="preserve"> </w:t>
      </w:r>
      <w:r w:rsidRPr="00CE3692">
        <w:rPr>
          <w:rFonts w:asciiTheme="minorHAnsi" w:hAnsiTheme="minorHAnsi" w:cstheme="minorHAnsi"/>
          <w:b/>
          <w:spacing w:val="0"/>
          <w:kern w:val="0"/>
          <w:sz w:val="22"/>
          <w:szCs w:val="22"/>
          <w:u w:val="single"/>
        </w:rPr>
        <w:t xml:space="preserve">o godzinie </w:t>
      </w:r>
      <w:r w:rsidR="002B7349" w:rsidRPr="00CE3692">
        <w:rPr>
          <w:rFonts w:asciiTheme="minorHAnsi" w:hAnsiTheme="minorHAnsi" w:cstheme="minorHAnsi"/>
          <w:b/>
          <w:spacing w:val="0"/>
          <w:kern w:val="0"/>
          <w:sz w:val="22"/>
          <w:szCs w:val="22"/>
          <w:u w:val="single"/>
        </w:rPr>
        <w:t>10:00</w:t>
      </w:r>
      <w:r w:rsidR="009E0BC3" w:rsidRPr="00CE3692">
        <w:rPr>
          <w:rFonts w:asciiTheme="minorHAnsi" w:hAnsiTheme="minorHAnsi" w:cstheme="minorHAnsi"/>
          <w:b/>
          <w:spacing w:val="0"/>
          <w:kern w:val="0"/>
          <w:sz w:val="22"/>
          <w:szCs w:val="22"/>
          <w:u w:val="single"/>
        </w:rPr>
        <w:t>.</w:t>
      </w:r>
    </w:p>
    <w:p w14:paraId="0A2E8D16" w14:textId="0B07BE76" w:rsidR="003157D6" w:rsidRPr="00D457EB" w:rsidRDefault="003157D6" w:rsidP="00FF0EF6">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D457EB">
        <w:rPr>
          <w:rFonts w:asciiTheme="minorHAnsi" w:hAnsiTheme="minorHAnsi" w:cstheme="minorHAnsi"/>
          <w:spacing w:val="0"/>
          <w:kern w:val="0"/>
          <w:sz w:val="22"/>
          <w:szCs w:val="22"/>
        </w:rPr>
        <w:t>Zamawiający</w:t>
      </w:r>
      <w:r w:rsidR="00381DFD" w:rsidRPr="00D457EB">
        <w:rPr>
          <w:rFonts w:asciiTheme="minorHAnsi" w:hAnsiTheme="minorHAnsi" w:cstheme="minorHAnsi"/>
          <w:spacing w:val="0"/>
          <w:kern w:val="0"/>
          <w:sz w:val="22"/>
          <w:szCs w:val="22"/>
        </w:rPr>
        <w:t xml:space="preserve"> po upływie terminu składania ofert lecz nie później niż </w:t>
      </w:r>
      <w:r w:rsidRPr="00D457EB">
        <w:rPr>
          <w:rFonts w:asciiTheme="minorHAnsi" w:hAnsiTheme="minorHAnsi" w:cstheme="minorHAnsi"/>
          <w:spacing w:val="0"/>
          <w:kern w:val="0"/>
          <w:sz w:val="22"/>
          <w:szCs w:val="22"/>
        </w:rPr>
        <w:t xml:space="preserve">przed </w:t>
      </w:r>
      <w:r w:rsidR="00381DFD" w:rsidRPr="00D457EB">
        <w:rPr>
          <w:rFonts w:asciiTheme="minorHAnsi" w:hAnsiTheme="minorHAnsi" w:cstheme="minorHAnsi"/>
          <w:spacing w:val="0"/>
          <w:kern w:val="0"/>
          <w:sz w:val="22"/>
          <w:szCs w:val="22"/>
        </w:rPr>
        <w:t xml:space="preserve">ustalonym terminem </w:t>
      </w:r>
      <w:r w:rsidRPr="00D457EB">
        <w:rPr>
          <w:rFonts w:asciiTheme="minorHAnsi" w:hAnsiTheme="minorHAnsi" w:cstheme="minorHAnsi"/>
          <w:spacing w:val="0"/>
          <w:kern w:val="0"/>
          <w:sz w:val="22"/>
          <w:szCs w:val="22"/>
        </w:rPr>
        <w:t>otwarciem ofert, udostępnia na stronie internetowej prowadzonego post</w:t>
      </w:r>
      <w:r w:rsidR="00381DFD" w:rsidRPr="00D457EB">
        <w:rPr>
          <w:rFonts w:asciiTheme="minorHAnsi" w:hAnsiTheme="minorHAnsi" w:cstheme="minorHAnsi"/>
          <w:spacing w:val="0"/>
          <w:kern w:val="0"/>
          <w:sz w:val="22"/>
          <w:szCs w:val="22"/>
        </w:rPr>
        <w:t>ę</w:t>
      </w:r>
      <w:r w:rsidRPr="00D457EB">
        <w:rPr>
          <w:rFonts w:asciiTheme="minorHAnsi" w:hAnsiTheme="minorHAnsi" w:cstheme="minorHAnsi"/>
          <w:spacing w:val="0"/>
          <w:kern w:val="0"/>
          <w:sz w:val="22"/>
          <w:szCs w:val="22"/>
        </w:rPr>
        <w:t>powania informację o kwocie, jaką zamierza przeznaczyć na sfinansowanie zamówienia.</w:t>
      </w:r>
    </w:p>
    <w:p w14:paraId="30F8C8F2" w14:textId="77777777" w:rsidR="003157D6" w:rsidRPr="00744A0E" w:rsidRDefault="003157D6" w:rsidP="00FF0EF6">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niezwłocznie po otwarciu ofert, udostępniana stronie internetowej prowadzonego postepowania informacje o:</w:t>
      </w:r>
    </w:p>
    <w:p w14:paraId="265EEF8F" w14:textId="6ECD40FE" w:rsidR="003157D6" w:rsidRPr="00744A0E" w:rsidRDefault="003157D6" w:rsidP="00FF0EF6">
      <w:pPr>
        <w:pStyle w:val="Akapitzlist"/>
        <w:numPr>
          <w:ilvl w:val="1"/>
          <w:numId w:val="6"/>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nazwach albo imionach i nazwiskach oraz siedzibach lub miejscach prowadzonej działalności gospodarczej albo miejscach zamieszkania wykonawców, których oferty zostały otwarte;</w:t>
      </w:r>
    </w:p>
    <w:p w14:paraId="017609EC" w14:textId="77777777" w:rsidR="003157D6" w:rsidRPr="00744A0E" w:rsidRDefault="003157D6" w:rsidP="00FF0EF6">
      <w:pPr>
        <w:pStyle w:val="Akapitzlist"/>
        <w:numPr>
          <w:ilvl w:val="1"/>
          <w:numId w:val="6"/>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cenach lub kosztach zawartych w ofertach.</w:t>
      </w:r>
    </w:p>
    <w:p w14:paraId="6AE4166D" w14:textId="77777777" w:rsidR="003157D6" w:rsidRPr="00744A0E" w:rsidRDefault="003157D6" w:rsidP="00FF0EF6">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wystąpienia awarii systemu teleinformatycznego, która spowoduje brak możliwości otwarcia ofert w terminie określonym przez Zamawiającego, otwarcie ofert nastąpi niezwłocznie po usunięciu awarii.</w:t>
      </w:r>
    </w:p>
    <w:p w14:paraId="723F0628" w14:textId="3EC6A90F" w:rsidR="003157D6" w:rsidRDefault="003157D6" w:rsidP="00FF0EF6">
      <w:pPr>
        <w:pStyle w:val="Akapitzlist"/>
        <w:numPr>
          <w:ilvl w:val="0"/>
          <w:numId w:val="6"/>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poinformuje o zmianie terminu otwarcia ofert na stronie internetowej prowadzonego postepowania.</w:t>
      </w:r>
    </w:p>
    <w:p w14:paraId="66506749" w14:textId="77777777" w:rsidR="007110A0" w:rsidRPr="00744A0E" w:rsidRDefault="007110A0" w:rsidP="007110A0">
      <w:pPr>
        <w:pStyle w:val="Akapitzlist"/>
        <w:spacing w:before="240" w:after="0" w:line="240" w:lineRule="auto"/>
        <w:ind w:left="357"/>
        <w:contextualSpacing w:val="0"/>
        <w:jc w:val="both"/>
        <w:rPr>
          <w:rFonts w:asciiTheme="minorHAnsi" w:hAnsiTheme="minorHAnsi" w:cstheme="minorHAnsi"/>
          <w:spacing w:val="0"/>
          <w:kern w:val="0"/>
          <w:sz w:val="22"/>
          <w:szCs w:val="22"/>
        </w:rPr>
      </w:pPr>
    </w:p>
    <w:p w14:paraId="1DA2743A" w14:textId="2FCBFA3A" w:rsidR="00865B0D" w:rsidRPr="00E27A1D" w:rsidRDefault="00A9496A" w:rsidP="00FF0EF6">
      <w:pPr>
        <w:pStyle w:val="Akapitzlist"/>
        <w:numPr>
          <w:ilvl w:val="0"/>
          <w:numId w:val="13"/>
        </w:numPr>
        <w:spacing w:after="120" w:line="240" w:lineRule="auto"/>
        <w:rPr>
          <w:rFonts w:asciiTheme="minorHAnsi" w:hAnsiTheme="minorHAnsi" w:cstheme="minorHAnsi"/>
          <w:b/>
          <w:spacing w:val="0"/>
          <w:kern w:val="0"/>
          <w:sz w:val="22"/>
          <w:szCs w:val="22"/>
        </w:rPr>
      </w:pPr>
      <w:r w:rsidRPr="00E27A1D">
        <w:rPr>
          <w:rFonts w:asciiTheme="minorHAnsi" w:hAnsiTheme="minorHAnsi" w:cstheme="minorHAnsi"/>
          <w:b/>
          <w:spacing w:val="0"/>
          <w:kern w:val="0"/>
          <w:sz w:val="22"/>
          <w:szCs w:val="22"/>
        </w:rPr>
        <w:t>PODSTAWY WYKLUCZENIA, O</w:t>
      </w:r>
      <w:r w:rsidR="00865B0D" w:rsidRPr="00E27A1D">
        <w:rPr>
          <w:rFonts w:asciiTheme="minorHAnsi" w:hAnsiTheme="minorHAnsi" w:cstheme="minorHAnsi"/>
          <w:b/>
          <w:spacing w:val="0"/>
          <w:kern w:val="0"/>
          <w:sz w:val="22"/>
          <w:szCs w:val="22"/>
        </w:rPr>
        <w:t xml:space="preserve"> KTÓRYCH MOWA W ART. 108 UST. 1</w:t>
      </w:r>
    </w:p>
    <w:p w14:paraId="6F446731" w14:textId="7C519D5F" w:rsidR="00865B0D" w:rsidRPr="00267039" w:rsidRDefault="00865B0D" w:rsidP="00FF0EF6">
      <w:pPr>
        <w:pStyle w:val="Akapitzlist"/>
        <w:numPr>
          <w:ilvl w:val="0"/>
          <w:numId w:val="33"/>
        </w:numPr>
        <w:spacing w:after="0" w:line="240" w:lineRule="auto"/>
        <w:rPr>
          <w:rFonts w:asciiTheme="minorHAnsi" w:hAnsiTheme="minorHAnsi" w:cstheme="minorHAnsi"/>
          <w:b/>
          <w:spacing w:val="0"/>
          <w:kern w:val="0"/>
          <w:sz w:val="22"/>
          <w:szCs w:val="22"/>
        </w:rPr>
      </w:pPr>
      <w:r w:rsidRPr="00267039">
        <w:rPr>
          <w:rFonts w:asciiTheme="minorHAnsi" w:hAnsiTheme="minorHAnsi" w:cstheme="minorHAnsi"/>
          <w:sz w:val="22"/>
          <w:szCs w:val="22"/>
        </w:rPr>
        <w:t>Z postępowania o udzielenie zamówienia wyklucza się wykonawcę:</w:t>
      </w:r>
    </w:p>
    <w:p w14:paraId="2E37A82E" w14:textId="6963B8AE" w:rsidR="00865B0D"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będącego osobą fizyczną, którego prawomocnie skazano za przestępstwo:</w:t>
      </w:r>
    </w:p>
    <w:p w14:paraId="15FE5174" w14:textId="77777777" w:rsidR="00E9123A"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w:t>
      </w:r>
    </w:p>
    <w:p w14:paraId="490F5429" w14:textId="77777777" w:rsidR="00E9123A"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lastRenderedPageBreak/>
        <w:t>handlu ludźmi, o którym mowa w art. 189a Kodeksu karnego,</w:t>
      </w:r>
    </w:p>
    <w:p w14:paraId="5FB899AD" w14:textId="77777777" w:rsidR="00E9123A"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228-230a, art. 250a Kodeksu karnego lub w art. 46 lub art. 48 ustawy z dnia 25 czerwca 2010 r. o sporcie,</w:t>
      </w:r>
    </w:p>
    <w:p w14:paraId="22D2D974" w14:textId="77777777" w:rsidR="00E9123A"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4CFCBE9" w14:textId="77777777" w:rsidR="003F32A6"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charakterze terrorystycznym, o którym mowa w art. 115 § 20 Kodeksu karnego, lub mające na celu popełnienie tego przestępstwa,</w:t>
      </w:r>
    </w:p>
    <w:p w14:paraId="534BCD86" w14:textId="77777777" w:rsidR="003F32A6"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0FA4011A" w14:textId="77777777" w:rsidR="003F32A6"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9709A7" w14:textId="1339133F" w:rsidR="00865B0D"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p>
    <w:p w14:paraId="675A1432" w14:textId="77777777" w:rsidR="00865B0D" w:rsidRPr="00744A0E" w:rsidRDefault="00865B0D" w:rsidP="00671CDF">
      <w:pPr>
        <w:pStyle w:val="text-justify"/>
        <w:spacing w:before="0" w:beforeAutospacing="0" w:after="0" w:afterAutospacing="0"/>
        <w:jc w:val="both"/>
        <w:rPr>
          <w:rFonts w:asciiTheme="minorHAnsi" w:hAnsiTheme="minorHAnsi" w:cstheme="minorHAnsi"/>
          <w:sz w:val="22"/>
          <w:szCs w:val="22"/>
        </w:rPr>
      </w:pPr>
      <w:r w:rsidRPr="00744A0E">
        <w:rPr>
          <w:rFonts w:asciiTheme="minorHAnsi" w:hAnsiTheme="minorHAnsi" w:cstheme="minorHAnsi"/>
          <w:sz w:val="22"/>
          <w:szCs w:val="22"/>
        </w:rPr>
        <w:t>- lub za odpowiedni czyn zabroniony określony w przepisach prawa obcego;</w:t>
      </w:r>
    </w:p>
    <w:p w14:paraId="71FE9347" w14:textId="77777777" w:rsidR="003F32A6"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045B421" w14:textId="77777777" w:rsidR="003F32A6"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0B4D21C" w14:textId="77777777" w:rsidR="003F32A6"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prawomocnie orzeczono zakaz ubiegania się o zamówienia publiczne;</w:t>
      </w:r>
    </w:p>
    <w:p w14:paraId="66E5A7B1" w14:textId="77777777" w:rsidR="003F32A6"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B214E7" w14:textId="5EC5D768" w:rsidR="00C35CAA"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5F8A157" w14:textId="0F85C172" w:rsidR="003F32A6" w:rsidRPr="00267039" w:rsidRDefault="003F32A6" w:rsidP="00FF0EF6">
      <w:pPr>
        <w:pStyle w:val="Akapitzlist"/>
        <w:numPr>
          <w:ilvl w:val="0"/>
          <w:numId w:val="33"/>
        </w:numPr>
        <w:spacing w:after="0" w:line="240" w:lineRule="auto"/>
        <w:jc w:val="both"/>
        <w:rPr>
          <w:rFonts w:asciiTheme="minorHAnsi" w:hAnsiTheme="minorHAnsi" w:cstheme="minorHAnsi"/>
          <w:sz w:val="22"/>
          <w:szCs w:val="22"/>
        </w:rPr>
      </w:pPr>
      <w:r w:rsidRPr="00267039">
        <w:rPr>
          <w:rFonts w:asciiTheme="minorHAnsi" w:hAnsiTheme="minorHAnsi" w:cstheme="minorHAnsi"/>
          <w:iCs/>
          <w:sz w:val="22"/>
          <w:szCs w:val="22"/>
          <w:shd w:val="clear" w:color="auto" w:fill="FFFFFF"/>
        </w:rPr>
        <w:t>Wykluczenie wykonawcy następuje:</w:t>
      </w:r>
    </w:p>
    <w:p w14:paraId="4A0DB060" w14:textId="77777777" w:rsidR="003F32A6" w:rsidRPr="00666018" w:rsidRDefault="003F32A6" w:rsidP="00FF0EF6">
      <w:pPr>
        <w:pStyle w:val="Akapitzlist"/>
        <w:numPr>
          <w:ilvl w:val="0"/>
          <w:numId w:val="17"/>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w przypadkach, o których mowa w art. 108 ust. 1 pkt 1 lit. a-g i pkt 2, na okres 5 lat od dnia uprawomocnienia się wyroku potwierdzającego zaistnienie jednej z podstaw wykluczenia, chyba że w tym wyroku został określony inny okres wykluczenia;</w:t>
      </w:r>
    </w:p>
    <w:p w14:paraId="1CF51830" w14:textId="4A079548" w:rsidR="003F32A6" w:rsidRPr="00744A0E" w:rsidRDefault="003F32A6" w:rsidP="00FF0EF6">
      <w:pPr>
        <w:pStyle w:val="Akapitzlist"/>
        <w:numPr>
          <w:ilvl w:val="0"/>
          <w:numId w:val="17"/>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 xml:space="preserve">w przypadkach, o których mowa </w:t>
      </w:r>
      <w:r w:rsidRPr="00744A0E">
        <w:rPr>
          <w:rFonts w:asciiTheme="minorHAnsi" w:hAnsiTheme="minorHAnsi" w:cstheme="minorHAnsi"/>
          <w:bCs/>
          <w:iCs/>
          <w:sz w:val="22"/>
          <w:szCs w:val="22"/>
        </w:rPr>
        <w:t>w art. 108 ust. 1 pkt 1 lit. h i pkt 2, gdy osoba, o której mowa w tych przepisach, została skazana za przestępstwo wymienione w art. 108 ust. 1 pkt 1 lit. h -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AC93D2F" w14:textId="77777777" w:rsidR="003F32A6" w:rsidRPr="00744A0E" w:rsidRDefault="003F32A6" w:rsidP="00F8278E">
      <w:pPr>
        <w:pStyle w:val="Akapitzlist"/>
        <w:autoSpaceDE w:val="0"/>
        <w:autoSpaceDN w:val="0"/>
        <w:adjustRightInd w:val="0"/>
        <w:spacing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5, na okres 3 lat od zaistnienia zdarzenia będącego podstawą wykluczenia;</w:t>
      </w:r>
    </w:p>
    <w:p w14:paraId="42A39182" w14:textId="77777777" w:rsidR="00F8278E" w:rsidRPr="00744A0E" w:rsidRDefault="003F32A6" w:rsidP="00FF0EF6">
      <w:pPr>
        <w:pStyle w:val="Akapitzlist"/>
        <w:numPr>
          <w:ilvl w:val="0"/>
          <w:numId w:val="17"/>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MT-Identity-H" w:hAnsiTheme="minorHAnsi" w:cstheme="minorHAnsi"/>
          <w:kern w:val="0"/>
          <w:sz w:val="22"/>
          <w:szCs w:val="22"/>
          <w:lang w:eastAsia="en-US"/>
        </w:rPr>
        <w:lastRenderedPageBreak/>
        <w:t>w przypadku, o którym mowa w art. 108 ust. 1 pkt 4, na okres, na jaki został prawomocnie orzeczony zakaz ubiegania się o zamówienia publiczne;</w:t>
      </w:r>
    </w:p>
    <w:p w14:paraId="57EF1363" w14:textId="77777777" w:rsidR="00F8278E" w:rsidRPr="00744A0E" w:rsidRDefault="003F32A6" w:rsidP="00FF0EF6">
      <w:pPr>
        <w:pStyle w:val="Akapitzlist"/>
        <w:numPr>
          <w:ilvl w:val="0"/>
          <w:numId w:val="17"/>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BoldItalicMT-Identity-H" w:hAnsiTheme="minorHAnsi" w:cstheme="minorHAnsi"/>
          <w:bCs/>
          <w:iCs/>
          <w:kern w:val="0"/>
          <w:sz w:val="22"/>
          <w:szCs w:val="22"/>
          <w:lang w:eastAsia="en-US"/>
        </w:rPr>
        <w:t>w przypadkach, o których mowa w art. 108 ust. 1 pkt 5, na okres 3 lat od zaistnienia zdarzenia będącego podstawą wykluczenia;</w:t>
      </w:r>
    </w:p>
    <w:p w14:paraId="78170E2C" w14:textId="28517480" w:rsidR="003F32A6" w:rsidRPr="00744A0E" w:rsidRDefault="003F32A6" w:rsidP="00FF0EF6">
      <w:pPr>
        <w:pStyle w:val="Akapitzlist"/>
        <w:numPr>
          <w:ilvl w:val="0"/>
          <w:numId w:val="17"/>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6, w postępowaniu o udzielenie zamówienia, w którym zaistniało zdarzenie będące podstawą wykluczenia.</w:t>
      </w:r>
    </w:p>
    <w:p w14:paraId="3ED4E829" w14:textId="77777777" w:rsidR="00267039" w:rsidRDefault="00267039" w:rsidP="00FF0EF6">
      <w:pPr>
        <w:pStyle w:val="Akapitzlist"/>
        <w:numPr>
          <w:ilvl w:val="0"/>
          <w:numId w:val="33"/>
        </w:numPr>
        <w:spacing w:after="0" w:line="240" w:lineRule="auto"/>
        <w:jc w:val="both"/>
        <w:rPr>
          <w:rFonts w:asciiTheme="minorHAnsi" w:hAnsiTheme="minorHAnsi" w:cstheme="minorHAnsi"/>
          <w:b/>
          <w:sz w:val="22"/>
          <w:szCs w:val="22"/>
        </w:rPr>
      </w:pPr>
      <w:r w:rsidRPr="007F1D0B">
        <w:rPr>
          <w:rFonts w:asciiTheme="minorHAnsi" w:hAnsiTheme="minorHAnsi" w:cstheme="minorHAnsi"/>
          <w:sz w:val="22"/>
          <w:szCs w:val="22"/>
        </w:rPr>
        <w:t xml:space="preserve">O </w:t>
      </w:r>
      <w:r w:rsidR="00816716" w:rsidRPr="007F1D0B">
        <w:rPr>
          <w:rFonts w:asciiTheme="minorHAnsi" w:hAnsiTheme="minorHAnsi" w:cstheme="minorHAnsi"/>
          <w:sz w:val="22"/>
          <w:szCs w:val="22"/>
        </w:rPr>
        <w:t>udzielenie zamówienia mogą ubiegać się Wykonawcy, którzy</w:t>
      </w:r>
      <w:r w:rsidR="00816716" w:rsidRPr="00267039">
        <w:rPr>
          <w:rFonts w:asciiTheme="minorHAnsi" w:hAnsiTheme="minorHAnsi" w:cstheme="minorHAnsi"/>
          <w:b/>
          <w:sz w:val="22"/>
          <w:szCs w:val="22"/>
        </w:rPr>
        <w:t xml:space="preserve"> dodatkowo nie podlegają wykluczeniu z postępowania na podstawie art. 109 ust. 1 pkt 4).</w:t>
      </w:r>
    </w:p>
    <w:p w14:paraId="7D6316A1" w14:textId="36F06163" w:rsidR="00267039" w:rsidRPr="00267039" w:rsidRDefault="00267039" w:rsidP="00FF0EF6">
      <w:pPr>
        <w:pStyle w:val="Akapitzlist"/>
        <w:numPr>
          <w:ilvl w:val="0"/>
          <w:numId w:val="33"/>
        </w:numPr>
        <w:spacing w:after="0" w:line="240" w:lineRule="auto"/>
        <w:jc w:val="both"/>
        <w:rPr>
          <w:rFonts w:asciiTheme="minorHAnsi" w:hAnsiTheme="minorHAnsi" w:cstheme="minorHAnsi"/>
          <w:b/>
          <w:sz w:val="22"/>
          <w:szCs w:val="22"/>
        </w:rPr>
      </w:pPr>
      <w:r w:rsidRPr="00267039">
        <w:rPr>
          <w:rFonts w:asciiTheme="minorHAnsi" w:hAnsiTheme="minorHAnsi" w:cstheme="minorHAnsi"/>
          <w:b/>
          <w:sz w:val="22"/>
          <w:szCs w:val="22"/>
        </w:rPr>
        <w:t>PODSTAWY WYKLUCZENIA, O KTÓRYCH MOWA W ART. 7 UST. 1 Ustawy z dnia 13 kwietnia 2022 r. o szczególnych rozwiązaniach w zakresie przeciwdziałania wspieraniu agresji na Ukrainę oraz służących ochronie bezpieczeństwa narodowego:</w:t>
      </w:r>
    </w:p>
    <w:p w14:paraId="2D73C55F" w14:textId="77777777" w:rsidR="00267039" w:rsidRDefault="00267039" w:rsidP="007F1D0B">
      <w:pPr>
        <w:pStyle w:val="Akapitzlist"/>
        <w:spacing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Z postępowania o udzielenie zamówienia publicznego lub konkursu prowadzonego na podstawie ustawy z dnia 11 września 2019 r. - Prawo zamówień publicznych wyklucza się:</w:t>
      </w:r>
    </w:p>
    <w:p w14:paraId="5454ACF1" w14:textId="77777777" w:rsidR="00D84BE7" w:rsidRDefault="00267039" w:rsidP="00FF0EF6">
      <w:pPr>
        <w:pStyle w:val="Akapitzlist"/>
        <w:numPr>
          <w:ilvl w:val="0"/>
          <w:numId w:val="40"/>
        </w:numPr>
        <w:spacing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wykonawcę oraz uczestnika konkursu wymienionego w wykazach określonych w rozporządzeniu 765/2006 i rozporządzeniu 269/2014 albo wpisanego na listę na podstawie decyzji w sprawie wpisu na</w:t>
      </w:r>
      <w:r>
        <w:rPr>
          <w:rFonts w:asciiTheme="minorHAnsi" w:hAnsiTheme="minorHAnsi" w:cstheme="minorHAnsi"/>
          <w:bCs/>
          <w:sz w:val="22"/>
          <w:szCs w:val="22"/>
        </w:rPr>
        <w:t xml:space="preserve"> </w:t>
      </w:r>
      <w:r w:rsidRPr="00267039">
        <w:rPr>
          <w:rFonts w:asciiTheme="minorHAnsi" w:hAnsiTheme="minorHAnsi" w:cstheme="minorHAnsi"/>
          <w:bCs/>
          <w:sz w:val="22"/>
          <w:szCs w:val="22"/>
        </w:rPr>
        <w:t>listę rozstrzygającej o zastosowaniu środka, o którym mowa w art. 1 pkt 3;</w:t>
      </w:r>
    </w:p>
    <w:p w14:paraId="6DF34778" w14:textId="77777777" w:rsidR="00D84BE7" w:rsidRDefault="00267039" w:rsidP="00FF0EF6">
      <w:pPr>
        <w:pStyle w:val="Akapitzlist"/>
        <w:numPr>
          <w:ilvl w:val="0"/>
          <w:numId w:val="40"/>
        </w:numPr>
        <w:spacing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7808CAC" w14:textId="32A7E46F" w:rsidR="00267039" w:rsidRPr="00D84BE7" w:rsidRDefault="00267039" w:rsidP="00FF0EF6">
      <w:pPr>
        <w:pStyle w:val="Akapitzlist"/>
        <w:numPr>
          <w:ilvl w:val="0"/>
          <w:numId w:val="40"/>
        </w:numPr>
        <w:spacing w:before="120"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56F9728"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 xml:space="preserve">Wykluczenie następuje na okres trwania okoliczności określonych powyżej. </w:t>
      </w:r>
    </w:p>
    <w:p w14:paraId="02211577" w14:textId="77777777" w:rsidR="00267039" w:rsidRPr="00267039" w:rsidRDefault="00267039" w:rsidP="00FF0EF6">
      <w:pPr>
        <w:pStyle w:val="Akapitzlist"/>
        <w:numPr>
          <w:ilvl w:val="0"/>
          <w:numId w:val="33"/>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
          <w:sz w:val="22"/>
          <w:szCs w:val="22"/>
        </w:rPr>
        <w:t>Zamawiający wykluczy Wykonawcę na podstawie art. 5k Rozporządzenia (UE) 2022/576 w sprawie zmiany rozporządzenia (UE) nr 833/2014 dotyczącego środków ograniczających w związku z działaniami Rosji destabilizującymi sytuację na Ukrainie, które ustanawiają zakaz udziału rosyjskich wykonawców w zamówieniach publicznych i koncesjach udzielanych we wszystkich państwach członkowskich Unii Europejskiej, tj. będącego:</w:t>
      </w:r>
    </w:p>
    <w:p w14:paraId="6D2F105E" w14:textId="77777777" w:rsidR="007C2E29" w:rsidRDefault="00267039" w:rsidP="00FF0EF6">
      <w:pPr>
        <w:pStyle w:val="Akapitzlist"/>
        <w:numPr>
          <w:ilvl w:val="0"/>
          <w:numId w:val="41"/>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obywatelem rosyjskim, osobą fizyczną lub prawną, podmiotem lub organem z siedzibą w Rosji;</w:t>
      </w:r>
    </w:p>
    <w:p w14:paraId="4192713B" w14:textId="77777777" w:rsidR="007C2E29" w:rsidRDefault="00267039" w:rsidP="00FF0EF6">
      <w:pPr>
        <w:pStyle w:val="Akapitzlist"/>
        <w:numPr>
          <w:ilvl w:val="0"/>
          <w:numId w:val="41"/>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prawną, podmiotem lub organem, do których prawa własności bezpośrednio lub pośrednio w ponad 50 % należą do obywateli rosyjskich lub osób fizycznych lub prawnych, podmiotów lub organów z siedzibą w Rosji;</w:t>
      </w:r>
    </w:p>
    <w:p w14:paraId="42EEEF85" w14:textId="77777777" w:rsidR="007C2E29" w:rsidRDefault="00267039" w:rsidP="00FF0EF6">
      <w:pPr>
        <w:pStyle w:val="Akapitzlist"/>
        <w:numPr>
          <w:ilvl w:val="0"/>
          <w:numId w:val="41"/>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fizyczną lub prawną, podmiotem lub organem działającym w imieniu lub pod kierunkiem:</w:t>
      </w:r>
    </w:p>
    <w:p w14:paraId="627E1639" w14:textId="77777777" w:rsidR="007C2E29" w:rsidRDefault="00267039" w:rsidP="00FF0EF6">
      <w:pPr>
        <w:pStyle w:val="Akapitzlist"/>
        <w:numPr>
          <w:ilvl w:val="0"/>
          <w:numId w:val="42"/>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obywateli rosyjskich lub osób fizycznych lub prawnych, podmiotów lub organów z siedzibą w Rosji lub</w:t>
      </w:r>
    </w:p>
    <w:p w14:paraId="2EE1265B" w14:textId="5C0FBACC" w:rsidR="00267039" w:rsidRPr="007C2E29" w:rsidRDefault="00267039" w:rsidP="00FF0EF6">
      <w:pPr>
        <w:pStyle w:val="Akapitzlist"/>
        <w:numPr>
          <w:ilvl w:val="0"/>
          <w:numId w:val="42"/>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osób prawnych, podmiotów lub organów, do których prawa własności bezpośrednio lub pośrednio w ponad 50 % należą do obywateli rosyjskich lub osób fizycznych lub prawnych, podmiotów lub organów z siedzibą w Rosji,</w:t>
      </w:r>
    </w:p>
    <w:p w14:paraId="52F9E295"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a także</w:t>
      </w:r>
    </w:p>
    <w:p w14:paraId="1C7A3D4E" w14:textId="63157421" w:rsidR="00267039" w:rsidRPr="00267039" w:rsidRDefault="00267039" w:rsidP="00FF0EF6">
      <w:pPr>
        <w:pStyle w:val="Akapitzlist"/>
        <w:numPr>
          <w:ilvl w:val="0"/>
          <w:numId w:val="41"/>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podwykonawcą dostawców i podmiotem, na których zdolności wykonawca lub koncesjonariusz polega, w przypadku gdy przypada na nich ponad 10 % wartości zamówienia lub koncesji, jeżeli taki podwykonawca, dostawca, podmiot, na którego zdolności wykonawca polega, należy do którejkolwiek z kategorii podmiotów wymienionych w podpunktach 1-3.</w:t>
      </w:r>
    </w:p>
    <w:p w14:paraId="1A40C40D" w14:textId="15F08227" w:rsidR="003F32A6" w:rsidRPr="00744A0E" w:rsidRDefault="003F32A6" w:rsidP="00FF0EF6">
      <w:pPr>
        <w:pStyle w:val="Default"/>
        <w:numPr>
          <w:ilvl w:val="0"/>
          <w:numId w:val="33"/>
        </w:numPr>
        <w:jc w:val="both"/>
        <w:rPr>
          <w:rFonts w:asciiTheme="minorHAnsi" w:hAnsiTheme="minorHAnsi" w:cstheme="minorHAnsi"/>
          <w:b/>
          <w:iCs/>
          <w:color w:val="auto"/>
          <w:sz w:val="22"/>
          <w:szCs w:val="22"/>
        </w:rPr>
      </w:pPr>
      <w:r w:rsidRPr="00744A0E">
        <w:rPr>
          <w:rFonts w:asciiTheme="minorHAnsi" w:hAnsiTheme="minorHAnsi" w:cstheme="minorHAnsi"/>
          <w:bCs/>
          <w:iCs/>
          <w:color w:val="auto"/>
          <w:sz w:val="22"/>
          <w:szCs w:val="22"/>
        </w:rPr>
        <w:lastRenderedPageBreak/>
        <w:t>Wykonawca może zostać wykluczony przez zamawiającego na każdym etapie postępowania o udzielenie zamówienia.</w:t>
      </w:r>
    </w:p>
    <w:p w14:paraId="41ADE19E" w14:textId="5DA76874" w:rsidR="003F32A6" w:rsidRPr="00744A0E" w:rsidRDefault="003F32A6" w:rsidP="00FF0EF6">
      <w:pPr>
        <w:pStyle w:val="Default"/>
        <w:numPr>
          <w:ilvl w:val="0"/>
          <w:numId w:val="33"/>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Wykonawca nie podlega wykluczeniu w okolicznościach określonych w art. 108 ust. 1 pkt 1, 2 i 5, jeżeli udowodni zamawiającemu, że spełnił łącznie następujące przesłanki:</w:t>
      </w:r>
    </w:p>
    <w:p w14:paraId="3EB2851A" w14:textId="77777777" w:rsidR="00881634" w:rsidRPr="00744A0E" w:rsidRDefault="003F32A6" w:rsidP="00FF0EF6">
      <w:pPr>
        <w:pStyle w:val="Default"/>
        <w:numPr>
          <w:ilvl w:val="0"/>
          <w:numId w:val="1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naprawił lub zobowiązał się do naprawienia szkody wyrządzonej przestępstwem, wykroczeniem lub swoim nieprawidłowym postępowaniem, w tym poprzez zadośćuczynienie pieniężne;</w:t>
      </w:r>
    </w:p>
    <w:p w14:paraId="5324EE6B" w14:textId="77777777" w:rsidR="00881634" w:rsidRPr="00744A0E" w:rsidRDefault="003F32A6" w:rsidP="00FF0EF6">
      <w:pPr>
        <w:pStyle w:val="Default"/>
        <w:numPr>
          <w:ilvl w:val="0"/>
          <w:numId w:val="1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3965AAB" w14:textId="4ADB4EE5" w:rsidR="003F32A6" w:rsidRPr="00744A0E" w:rsidRDefault="003F32A6" w:rsidP="00FF0EF6">
      <w:pPr>
        <w:pStyle w:val="Default"/>
        <w:numPr>
          <w:ilvl w:val="0"/>
          <w:numId w:val="1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podjął konkretne środki techniczne, organizacyjne i kadrowe, odpowiednie dla zapobiegania dalszym przestępstwom, wykroczeniom lub nieprawidłowemu postępowaniu, w szczególności:</w:t>
      </w:r>
    </w:p>
    <w:p w14:paraId="771E25D2" w14:textId="77777777" w:rsidR="00881634"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zerwał wszelkie powiązania z osobami lub podmiotami odpowiedzialnymi za nieprawidłowe postępowanie wykonawcy,</w:t>
      </w:r>
    </w:p>
    <w:p w14:paraId="47FFEBB6" w14:textId="77777777" w:rsidR="00881634"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zreorganizował personel,</w:t>
      </w:r>
    </w:p>
    <w:p w14:paraId="32E6F25E" w14:textId="77777777" w:rsidR="00881634"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wdrożył system sprawozdawczości i kontroli,</w:t>
      </w:r>
    </w:p>
    <w:p w14:paraId="0D00D5C3" w14:textId="77777777" w:rsidR="00881634"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utworzył struktury audytu wewnętrznego do monitorowania przestrzegania przepisów, wewnętrznych regulacji lub standardów,</w:t>
      </w:r>
    </w:p>
    <w:p w14:paraId="67BC84F6" w14:textId="3E3832C7" w:rsidR="003F32A6"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wprowadził wewnętrzne regulacje dotyczące odpowiedzialności i odszkodowań za nieprzestrzeganie przepisów, wewnętrznych regulacji lub standardów.</w:t>
      </w:r>
    </w:p>
    <w:p w14:paraId="4645C941" w14:textId="4782BBD2" w:rsidR="003F32A6" w:rsidRPr="00744A0E" w:rsidRDefault="003F32A6" w:rsidP="00FF0EF6">
      <w:pPr>
        <w:pStyle w:val="Default"/>
        <w:numPr>
          <w:ilvl w:val="0"/>
          <w:numId w:val="33"/>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3C4F8A4" w14:textId="4EA359BE" w:rsidR="003F32A6" w:rsidRPr="00744A0E" w:rsidRDefault="003F32A6" w:rsidP="00FF0EF6">
      <w:pPr>
        <w:pStyle w:val="Default"/>
        <w:numPr>
          <w:ilvl w:val="0"/>
          <w:numId w:val="33"/>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 niniejszym postępowaniu wymaga, aby wykonawcy wykazując brak podstaw do wykluczenia złożyli wymagane </w:t>
      </w:r>
      <w:r w:rsidRPr="00666018">
        <w:rPr>
          <w:rFonts w:asciiTheme="minorHAnsi" w:hAnsiTheme="minorHAnsi" w:cstheme="minorHAnsi"/>
          <w:bCs/>
          <w:color w:val="auto"/>
          <w:sz w:val="22"/>
          <w:szCs w:val="22"/>
        </w:rPr>
        <w:t xml:space="preserve">oświadczenia / dokumenty do oferty. Na podstawie art. 125 ust. 1 ustawy Pzp </w:t>
      </w:r>
      <w:r w:rsidRPr="00666018">
        <w:rPr>
          <w:rFonts w:asciiTheme="minorHAnsi" w:hAnsiTheme="minorHAnsi" w:cstheme="minorHAnsi"/>
          <w:b/>
          <w:bCs/>
          <w:color w:val="auto"/>
          <w:sz w:val="22"/>
          <w:szCs w:val="22"/>
        </w:rPr>
        <w:t>w terminie składania ofert</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 xml:space="preserve">każdy z wykonawców składa oświadczenie o braku podstaw do wykluczenia z postępowania </w:t>
      </w:r>
      <w:r w:rsidR="00881634" w:rsidRPr="00666018">
        <w:rPr>
          <w:rFonts w:asciiTheme="minorHAnsi" w:hAnsiTheme="minorHAnsi" w:cstheme="minorHAnsi"/>
          <w:b/>
          <w:bCs/>
          <w:color w:val="auto"/>
          <w:sz w:val="22"/>
          <w:szCs w:val="22"/>
        </w:rPr>
        <w:t>wg</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załącznik</w:t>
      </w:r>
      <w:r w:rsidR="00881634" w:rsidRPr="00666018">
        <w:rPr>
          <w:rFonts w:asciiTheme="minorHAnsi" w:hAnsiTheme="minorHAnsi" w:cstheme="minorHAnsi"/>
          <w:b/>
          <w:bCs/>
          <w:color w:val="auto"/>
          <w:sz w:val="22"/>
          <w:szCs w:val="22"/>
        </w:rPr>
        <w:t>a</w:t>
      </w:r>
      <w:r w:rsidRPr="00666018">
        <w:rPr>
          <w:rFonts w:asciiTheme="minorHAnsi" w:hAnsiTheme="minorHAnsi" w:cstheme="minorHAnsi"/>
          <w:b/>
          <w:bCs/>
          <w:color w:val="auto"/>
          <w:sz w:val="22"/>
          <w:szCs w:val="22"/>
        </w:rPr>
        <w:t xml:space="preserve"> nr </w:t>
      </w:r>
      <w:r w:rsidR="003A4A87" w:rsidRPr="00666018">
        <w:rPr>
          <w:rFonts w:asciiTheme="minorHAnsi" w:hAnsiTheme="minorHAnsi" w:cstheme="minorHAnsi"/>
          <w:b/>
          <w:bCs/>
          <w:color w:val="auto"/>
          <w:sz w:val="22"/>
          <w:szCs w:val="22"/>
        </w:rPr>
        <w:t>3</w:t>
      </w:r>
      <w:r w:rsidRPr="00666018">
        <w:rPr>
          <w:rFonts w:asciiTheme="minorHAnsi" w:hAnsiTheme="minorHAnsi" w:cstheme="minorHAnsi"/>
          <w:b/>
          <w:bCs/>
          <w:color w:val="auto"/>
          <w:sz w:val="22"/>
          <w:szCs w:val="22"/>
        </w:rPr>
        <w:t xml:space="preserve"> do </w:t>
      </w:r>
      <w:r w:rsidRPr="00666018">
        <w:rPr>
          <w:rFonts w:asciiTheme="minorHAnsi" w:hAnsiTheme="minorHAnsi" w:cstheme="minorHAnsi"/>
          <w:b/>
          <w:color w:val="auto"/>
          <w:sz w:val="22"/>
          <w:szCs w:val="22"/>
        </w:rPr>
        <w:t>SWZ</w:t>
      </w:r>
      <w:r w:rsidR="00C16F38">
        <w:rPr>
          <w:rFonts w:asciiTheme="minorHAnsi" w:hAnsiTheme="minorHAnsi" w:cstheme="minorHAnsi"/>
          <w:bCs/>
          <w:color w:val="auto"/>
          <w:sz w:val="22"/>
          <w:szCs w:val="22"/>
        </w:rPr>
        <w:t>.</w:t>
      </w:r>
    </w:p>
    <w:p w14:paraId="622E82C0" w14:textId="32090E66" w:rsidR="003F32A6" w:rsidRPr="00744A0E" w:rsidRDefault="003F32A6" w:rsidP="00FF0EF6">
      <w:pPr>
        <w:pStyle w:val="Default"/>
        <w:numPr>
          <w:ilvl w:val="0"/>
          <w:numId w:val="33"/>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t>
      </w:r>
      <w:r w:rsidRPr="00744A0E">
        <w:rPr>
          <w:rFonts w:asciiTheme="minorHAnsi" w:hAnsiTheme="minorHAnsi" w:cstheme="minorHAnsi"/>
          <w:b/>
          <w:bCs/>
          <w:color w:val="auto"/>
          <w:sz w:val="22"/>
          <w:szCs w:val="22"/>
        </w:rPr>
        <w:t>nie będzie wzywał</w:t>
      </w:r>
      <w:r w:rsidRPr="00744A0E">
        <w:rPr>
          <w:rFonts w:asciiTheme="minorHAnsi" w:hAnsiTheme="minorHAnsi" w:cstheme="minorHAnsi"/>
          <w:bCs/>
          <w:color w:val="auto"/>
          <w:sz w:val="22"/>
          <w:szCs w:val="22"/>
        </w:rPr>
        <w:t xml:space="preserve"> wykonawcę, którego oferta zostanie najwyżej oceniona do złożenia podmiotowych środków dowodowych potwierdzających brak podstaw wykluczenia z postępowania.</w:t>
      </w:r>
    </w:p>
    <w:p w14:paraId="12A4D8A8" w14:textId="3FACC20A" w:rsidR="003F32A6" w:rsidRPr="00744A0E" w:rsidRDefault="003F32A6" w:rsidP="00FF0EF6">
      <w:pPr>
        <w:pStyle w:val="Default"/>
        <w:numPr>
          <w:ilvl w:val="0"/>
          <w:numId w:val="33"/>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W przypadku wspólnego ubiegania się o zamówienie przez wykonawców, oświadczenie, o</w:t>
      </w:r>
      <w:r w:rsidR="00B421B3" w:rsidRPr="00744A0E">
        <w:rPr>
          <w:rFonts w:asciiTheme="minorHAnsi" w:hAnsiTheme="minorHAnsi" w:cstheme="minorHAnsi"/>
          <w:bCs/>
          <w:color w:val="auto"/>
          <w:sz w:val="22"/>
          <w:szCs w:val="22"/>
        </w:rPr>
        <w:t xml:space="preserve"> braku podstaw do wykluczenia z postępowania </w:t>
      </w:r>
      <w:r w:rsidRPr="00744A0E">
        <w:rPr>
          <w:rFonts w:asciiTheme="minorHAnsi" w:hAnsiTheme="minorHAnsi" w:cstheme="minorHAnsi"/>
          <w:bCs/>
          <w:color w:val="auto"/>
          <w:sz w:val="22"/>
          <w:szCs w:val="22"/>
        </w:rPr>
        <w:t xml:space="preserve">składa każdy z wykonawców. Oświadczenia te potwierdzają brak podstaw wykluczenia z postępowania. </w:t>
      </w:r>
    </w:p>
    <w:p w14:paraId="15EBE68E" w14:textId="5010EA02" w:rsidR="003F32A6" w:rsidRPr="00744A0E" w:rsidRDefault="003F32A6" w:rsidP="00FF0EF6">
      <w:pPr>
        <w:pStyle w:val="Default"/>
        <w:numPr>
          <w:ilvl w:val="0"/>
          <w:numId w:val="33"/>
        </w:numPr>
        <w:jc w:val="both"/>
        <w:rPr>
          <w:rFonts w:asciiTheme="minorHAnsi" w:hAnsiTheme="minorHAnsi" w:cstheme="minorHAnsi"/>
          <w:bCs/>
          <w:color w:val="FF0000"/>
          <w:sz w:val="22"/>
          <w:szCs w:val="22"/>
        </w:rPr>
      </w:pPr>
      <w:r w:rsidRPr="00744A0E">
        <w:rPr>
          <w:rFonts w:asciiTheme="minorHAnsi" w:hAnsiTheme="minorHAnsi" w:cstheme="minorHAnsi"/>
          <w:bCs/>
          <w:color w:val="auto"/>
          <w:sz w:val="22"/>
          <w:szCs w:val="22"/>
        </w:rPr>
        <w:t>Oświadczeni</w:t>
      </w:r>
      <w:r w:rsidR="00B421B3" w:rsidRPr="00744A0E">
        <w:rPr>
          <w:rFonts w:asciiTheme="minorHAnsi" w:hAnsiTheme="minorHAnsi" w:cstheme="minorHAnsi"/>
          <w:bCs/>
          <w:color w:val="auto"/>
          <w:sz w:val="22"/>
          <w:szCs w:val="22"/>
        </w:rPr>
        <w:t>e,</w:t>
      </w:r>
      <w:r w:rsidRPr="00744A0E">
        <w:rPr>
          <w:rFonts w:asciiTheme="minorHAnsi" w:hAnsiTheme="minorHAnsi" w:cstheme="minorHAnsi"/>
          <w:bCs/>
          <w:color w:val="auto"/>
          <w:sz w:val="22"/>
          <w:szCs w:val="22"/>
        </w:rPr>
        <w:t xml:space="preserve"> o którym mowa powyżej pod rygorem nieważności mu</w:t>
      </w:r>
      <w:r w:rsidR="00B421B3" w:rsidRPr="00744A0E">
        <w:rPr>
          <w:rFonts w:asciiTheme="minorHAnsi" w:hAnsiTheme="minorHAnsi" w:cstheme="minorHAnsi"/>
          <w:bCs/>
          <w:color w:val="auto"/>
          <w:sz w:val="22"/>
          <w:szCs w:val="22"/>
        </w:rPr>
        <w:t>si</w:t>
      </w:r>
      <w:r w:rsidRPr="00744A0E">
        <w:rPr>
          <w:rFonts w:asciiTheme="minorHAnsi" w:hAnsiTheme="minorHAnsi" w:cstheme="minorHAnsi"/>
          <w:bCs/>
          <w:color w:val="auto"/>
          <w:sz w:val="22"/>
          <w:szCs w:val="22"/>
        </w:rPr>
        <w:t xml:space="preserve"> być złożone w formie elektronicznej, w postaci elektronicznej podpisane podpisem zaufanym lub podpisem osobistym. Szczegóły i wymagania określono w rozdziale </w:t>
      </w:r>
      <w:r w:rsidR="00B421B3" w:rsidRPr="00744A0E">
        <w:rPr>
          <w:rFonts w:asciiTheme="minorHAnsi" w:hAnsiTheme="minorHAnsi" w:cstheme="minorHAnsi"/>
          <w:bCs/>
          <w:color w:val="auto"/>
          <w:sz w:val="22"/>
          <w:szCs w:val="22"/>
        </w:rPr>
        <w:t>XI.</w:t>
      </w:r>
    </w:p>
    <w:bookmarkEnd w:id="11"/>
    <w:p w14:paraId="6CEC1A42" w14:textId="77777777" w:rsidR="00FB0CEB" w:rsidRPr="00744A0E" w:rsidRDefault="00FB0CEB" w:rsidP="00395BD7">
      <w:pPr>
        <w:pStyle w:val="Akapitzlist"/>
        <w:spacing w:after="120" w:line="240" w:lineRule="auto"/>
        <w:ind w:left="357"/>
        <w:contextualSpacing w:val="0"/>
        <w:jc w:val="both"/>
        <w:rPr>
          <w:rFonts w:asciiTheme="minorHAnsi" w:hAnsiTheme="minorHAnsi" w:cstheme="minorHAnsi"/>
          <w:sz w:val="22"/>
          <w:szCs w:val="22"/>
        </w:rPr>
      </w:pPr>
    </w:p>
    <w:p w14:paraId="2BB64902" w14:textId="7E352D33" w:rsidR="003157D6" w:rsidRPr="00744A0E" w:rsidRDefault="00A9496A" w:rsidP="00FF0EF6">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SPO</w:t>
      </w:r>
      <w:r w:rsidR="00C35CAA" w:rsidRPr="00744A0E">
        <w:rPr>
          <w:rFonts w:asciiTheme="minorHAnsi" w:hAnsiTheme="minorHAnsi" w:cstheme="minorHAnsi"/>
          <w:b/>
          <w:spacing w:val="0"/>
          <w:kern w:val="0"/>
          <w:sz w:val="22"/>
          <w:szCs w:val="22"/>
        </w:rPr>
        <w:t>SÓB OBLICZENIA CENY</w:t>
      </w:r>
    </w:p>
    <w:p w14:paraId="2CF5025D" w14:textId="5B244601"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poda cenę </w:t>
      </w:r>
      <w:r w:rsidRPr="00666018">
        <w:rPr>
          <w:rFonts w:asciiTheme="minorHAnsi" w:hAnsiTheme="minorHAnsi" w:cstheme="minorHAnsi"/>
          <w:spacing w:val="0"/>
          <w:kern w:val="0"/>
          <w:sz w:val="22"/>
          <w:szCs w:val="22"/>
        </w:rPr>
        <w:t xml:space="preserve">oferty w </w:t>
      </w:r>
      <w:r w:rsidRPr="00666018">
        <w:rPr>
          <w:rFonts w:asciiTheme="minorHAnsi" w:hAnsiTheme="minorHAnsi" w:cstheme="minorHAnsi"/>
          <w:b/>
          <w:spacing w:val="0"/>
          <w:kern w:val="0"/>
          <w:sz w:val="22"/>
          <w:szCs w:val="22"/>
        </w:rPr>
        <w:t>Formularzu Ofertowym</w:t>
      </w:r>
      <w:r w:rsidRPr="00666018">
        <w:rPr>
          <w:rFonts w:asciiTheme="minorHAnsi" w:hAnsiTheme="minorHAnsi" w:cstheme="minorHAnsi"/>
          <w:spacing w:val="0"/>
          <w:kern w:val="0"/>
          <w:sz w:val="22"/>
          <w:szCs w:val="22"/>
        </w:rPr>
        <w:t xml:space="preserve"> sporządzonym według wzoru stanowiącego </w:t>
      </w:r>
      <w:r w:rsidRPr="00666018">
        <w:rPr>
          <w:rFonts w:asciiTheme="minorHAnsi" w:hAnsiTheme="minorHAnsi" w:cstheme="minorHAnsi"/>
          <w:b/>
          <w:spacing w:val="0"/>
          <w:kern w:val="0"/>
          <w:sz w:val="22"/>
          <w:szCs w:val="22"/>
        </w:rPr>
        <w:t xml:space="preserve">Załącznik Nr </w:t>
      </w:r>
      <w:r w:rsidR="00C16F38">
        <w:rPr>
          <w:rFonts w:asciiTheme="minorHAnsi" w:hAnsiTheme="minorHAnsi" w:cstheme="minorHAnsi"/>
          <w:b/>
          <w:spacing w:val="0"/>
          <w:kern w:val="0"/>
          <w:sz w:val="22"/>
          <w:szCs w:val="22"/>
        </w:rPr>
        <w:t>1</w:t>
      </w:r>
      <w:r w:rsidRPr="00666018">
        <w:rPr>
          <w:rFonts w:asciiTheme="minorHAnsi" w:hAnsiTheme="minorHAnsi" w:cstheme="minorHAnsi"/>
          <w:b/>
          <w:spacing w:val="0"/>
          <w:kern w:val="0"/>
          <w:sz w:val="22"/>
          <w:szCs w:val="22"/>
        </w:rPr>
        <w:t xml:space="preserve"> do SWZ</w:t>
      </w:r>
      <w:r w:rsidRPr="00666018">
        <w:rPr>
          <w:rFonts w:asciiTheme="minorHAnsi" w:hAnsiTheme="minorHAnsi" w:cstheme="minorHAnsi"/>
          <w:spacing w:val="0"/>
          <w:kern w:val="0"/>
          <w:sz w:val="22"/>
          <w:szCs w:val="22"/>
        </w:rPr>
        <w:t>, jako cenę</w:t>
      </w:r>
      <w:r w:rsidRPr="00744A0E">
        <w:rPr>
          <w:rFonts w:asciiTheme="minorHAnsi" w:hAnsiTheme="minorHAnsi" w:cstheme="minorHAnsi"/>
          <w:spacing w:val="0"/>
          <w:kern w:val="0"/>
          <w:sz w:val="22"/>
          <w:szCs w:val="22"/>
        </w:rPr>
        <w:t xml:space="preserve"> brutto [z uwzględnieniem kwoty podatku od towarów i usług (VAT)] z wyszczególnieniem stawki podatku od towarów i usług (VAT).</w:t>
      </w:r>
    </w:p>
    <w:p w14:paraId="4BB3AE11" w14:textId="77777777"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oferty stanowi wynagrodzenie ryczałtowe.</w:t>
      </w:r>
    </w:p>
    <w:p w14:paraId="2CE930D0" w14:textId="77777777"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musi być wyrażona w złotych polskich (PLN), z dokładnością nie większą niż dwa miejsca po przecinku.</w:t>
      </w:r>
    </w:p>
    <w:p w14:paraId="39528CCD" w14:textId="3ED8E6FE"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Wykonawca poda w Formularzu Ofertowym stawkę podatku od towarów i usług</w:t>
      </w:r>
      <w:r w:rsidR="001C571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w:t>
      </w:r>
      <w:r w:rsidR="001C571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art. 223 ust. 2 pkt 3 pzp).</w:t>
      </w:r>
    </w:p>
    <w:p w14:paraId="1FB0AA3A" w14:textId="77777777"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lastRenderedPageBreak/>
        <w:t>Rozliczenia między Zamawiającym a Wykonawcą będą prowadzone w złotych polskich (PLN).</w:t>
      </w:r>
    </w:p>
    <w:p w14:paraId="7B4569FB" w14:textId="77777777" w:rsidR="00BD4412"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rozbieżności pomiędzy ceną ryczałtową podaną cyfrowo a słownie, jako wartość właściwa zostanie przyjęta cena ryczałtowa podana słownie.</w:t>
      </w:r>
    </w:p>
    <w:p w14:paraId="282C3B8D" w14:textId="77777777" w:rsidR="00BD4412" w:rsidRPr="00744A0E" w:rsidRDefault="00BD4412"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t>Jeżeli została złożona oferta, której wybór prowadziłby do powstania u zamawiającego obowiązku podatkowego zgodnie z ustawą z dnia 11 marca 2004 r. o podatku od towarów i usług (Dz. U. z 2018 r. poz. 2174, z późn. zm.), dla celów zastosowania kryterium ceny lub kosztu zamawiający dolicza do przedstawionej w tej ofercie ceny kwotę podatku od towarów i usług, którą miałby obowiązek rozliczyć.</w:t>
      </w:r>
    </w:p>
    <w:p w14:paraId="74642CA4" w14:textId="45453BF7" w:rsidR="00BD4412" w:rsidRPr="00744A0E" w:rsidRDefault="00BD4412"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t>W ofercie Wykonawca ma obowiązek:</w:t>
      </w:r>
    </w:p>
    <w:p w14:paraId="42118BA9" w14:textId="23D2F751" w:rsidR="00BD4412" w:rsidRPr="00744A0E" w:rsidRDefault="00BD4412" w:rsidP="00FF0EF6">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poinformowania zamawiającego, że wybór jego oferty będzie prowadził do powstania u zamawiającego obowiązku podatkowego;</w:t>
      </w:r>
    </w:p>
    <w:p w14:paraId="3627A471" w14:textId="19FEE8D2" w:rsidR="00BD4412" w:rsidRPr="00744A0E" w:rsidRDefault="00BD4412" w:rsidP="00FF0EF6">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nazwy (rodzaju) towaru lub usługi, których dostawa lub świadczenie będą prowadziły do powstania obowiązku podatkowego;</w:t>
      </w:r>
    </w:p>
    <w:p w14:paraId="29DC58EC" w14:textId="63368419" w:rsidR="00BD4412" w:rsidRPr="00744A0E" w:rsidRDefault="00BD4412" w:rsidP="00FF0EF6">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wartości towaru lub usługi objętego obowiązkiem podatkowym zamawiającego, bez kwoty podatku;</w:t>
      </w:r>
    </w:p>
    <w:p w14:paraId="230DCF9B" w14:textId="176CC3CE" w:rsidR="00BD4412" w:rsidRPr="00744A0E" w:rsidRDefault="00BD4412" w:rsidP="00FF0EF6">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stawki podatku od towarów i usług, która zgodnie z wiedzą wykonawcy, będzie miała zastosowanie.</w:t>
      </w:r>
    </w:p>
    <w:p w14:paraId="42A07D78" w14:textId="0F1E78AF" w:rsidR="008823E7" w:rsidRDefault="008823E7" w:rsidP="00395BD7">
      <w:pPr>
        <w:pStyle w:val="Akapitzlist"/>
        <w:spacing w:after="120" w:line="240" w:lineRule="auto"/>
        <w:ind w:left="714"/>
        <w:contextualSpacing w:val="0"/>
        <w:jc w:val="both"/>
        <w:rPr>
          <w:rFonts w:asciiTheme="minorHAnsi" w:hAnsiTheme="minorHAnsi" w:cstheme="minorHAnsi"/>
          <w:sz w:val="22"/>
          <w:szCs w:val="22"/>
        </w:rPr>
      </w:pPr>
    </w:p>
    <w:p w14:paraId="51C073A6" w14:textId="63A1DEA7" w:rsidR="00C35CAA"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OPIS KRYTERIÓW OCENY OFERT, WRAZ Z PODANIEM WAG TYCH K</w:t>
      </w:r>
      <w:r w:rsidR="00C35CAA" w:rsidRPr="00744A0E">
        <w:rPr>
          <w:rFonts w:asciiTheme="minorHAnsi" w:hAnsiTheme="minorHAnsi" w:cstheme="minorHAnsi"/>
          <w:b/>
          <w:spacing w:val="0"/>
          <w:kern w:val="0"/>
          <w:sz w:val="22"/>
          <w:szCs w:val="22"/>
        </w:rPr>
        <w:t>RYTERIÓW, I SPOSOBU OCENY OFERT</w:t>
      </w:r>
    </w:p>
    <w:p w14:paraId="0DEF2DB8" w14:textId="3E5FD55D" w:rsidR="00191DE4" w:rsidRPr="00744A0E" w:rsidRDefault="00A01BEA" w:rsidP="000D22C9">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Przy wyborze oferty najkorzystniejszej Zamawiający będzie kierował się następującymi kryteriami oceny ofert</w:t>
      </w:r>
      <w:r w:rsidR="00191DE4" w:rsidRPr="00744A0E">
        <w:rPr>
          <w:rFonts w:asciiTheme="minorHAnsi" w:eastAsiaTheme="minorHAnsi" w:hAnsiTheme="minorHAnsi" w:cstheme="minorHAnsi"/>
          <w:color w:val="000000"/>
          <w:spacing w:val="0"/>
          <w:kern w:val="0"/>
          <w:sz w:val="22"/>
          <w:szCs w:val="22"/>
          <w:lang w:eastAsia="en-US"/>
        </w:rPr>
        <w:t xml:space="preserve">: </w:t>
      </w:r>
    </w:p>
    <w:p w14:paraId="2BB99E0C" w14:textId="77777777" w:rsidR="00191DE4" w:rsidRPr="00744A0E" w:rsidRDefault="00191DE4" w:rsidP="000D22C9">
      <w:pPr>
        <w:numPr>
          <w:ilvl w:val="0"/>
          <w:numId w:val="1"/>
        </w:numPr>
        <w:autoSpaceDE w:val="0"/>
        <w:autoSpaceDN w:val="0"/>
        <w:adjustRightInd w:val="0"/>
        <w:spacing w:after="0" w:line="240" w:lineRule="auto"/>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„Cena” – C; </w:t>
      </w:r>
    </w:p>
    <w:p w14:paraId="11DBDB1B" w14:textId="70F6CA09" w:rsidR="00B02CE0" w:rsidRPr="00B02CE0" w:rsidRDefault="00191DE4" w:rsidP="00B02CE0">
      <w:pPr>
        <w:numPr>
          <w:ilvl w:val="0"/>
          <w:numId w:val="1"/>
        </w:numPr>
        <w:autoSpaceDE w:val="0"/>
        <w:autoSpaceDN w:val="0"/>
        <w:adjustRightInd w:val="0"/>
        <w:spacing w:after="0" w:line="240" w:lineRule="auto"/>
        <w:ind w:left="714" w:hanging="357"/>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„Okres gwarancji </w:t>
      </w:r>
      <w:r w:rsidR="006E0417">
        <w:rPr>
          <w:rFonts w:asciiTheme="minorHAnsi" w:eastAsiaTheme="minorHAnsi" w:hAnsiTheme="minorHAnsi" w:cstheme="minorHAnsi"/>
          <w:b/>
          <w:color w:val="000000"/>
          <w:spacing w:val="0"/>
          <w:kern w:val="0"/>
          <w:sz w:val="22"/>
          <w:szCs w:val="22"/>
          <w:lang w:eastAsia="en-US"/>
        </w:rPr>
        <w:t>jakości</w:t>
      </w:r>
      <w:r w:rsidRPr="00744A0E">
        <w:rPr>
          <w:rFonts w:asciiTheme="minorHAnsi" w:eastAsiaTheme="minorHAnsi" w:hAnsiTheme="minorHAnsi" w:cstheme="minorHAnsi"/>
          <w:b/>
          <w:color w:val="000000"/>
          <w:spacing w:val="0"/>
          <w:kern w:val="0"/>
          <w:sz w:val="22"/>
          <w:szCs w:val="22"/>
          <w:lang w:eastAsia="en-US"/>
        </w:rPr>
        <w:t>” – G.</w:t>
      </w:r>
    </w:p>
    <w:p w14:paraId="3AD33DF3" w14:textId="63058799" w:rsidR="00B02CE0" w:rsidRPr="00B02CE0" w:rsidRDefault="00B02CE0" w:rsidP="00B02CE0">
      <w:pPr>
        <w:spacing w:before="240"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A. Cena - 60% </w:t>
      </w:r>
    </w:p>
    <w:p w14:paraId="54FC694B" w14:textId="77777777" w:rsidR="00B02CE0" w:rsidRPr="00B02CE0" w:rsidRDefault="00B02CE0" w:rsidP="00B02CE0">
      <w:pPr>
        <w:spacing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B. Okres gwarancji jakości  - 40% </w:t>
      </w:r>
    </w:p>
    <w:p w14:paraId="7260502A"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p>
    <w:p w14:paraId="73F04700"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Kryterium łącznej ceny brutto  </w:t>
      </w:r>
    </w:p>
    <w:p w14:paraId="1039DEDC" w14:textId="013BDD4C" w:rsidR="0024210C"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5B7CE8A0" w14:textId="38B85222" w:rsidR="007F1D0B" w:rsidRDefault="007F1D0B" w:rsidP="00B02CE0">
      <w:pPr>
        <w:spacing w:after="0"/>
        <w:jc w:val="both"/>
        <w:rPr>
          <w:rFonts w:asciiTheme="minorHAnsi" w:hAnsiTheme="minorHAnsi" w:cstheme="minorHAnsi"/>
          <w:sz w:val="22"/>
          <w:szCs w:val="22"/>
        </w:rPr>
      </w:pPr>
    </w:p>
    <w:p w14:paraId="23C36134"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ab/>
        <w:t>Cena oferowana najniższa</w:t>
      </w:r>
    </w:p>
    <w:p w14:paraId="1974D299"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        -----------------------------------------  x 100 pkt  x 60% </w:t>
      </w:r>
    </w:p>
    <w:p w14:paraId="31BFEEBB"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r w:rsidRPr="00B02CE0">
        <w:rPr>
          <w:rFonts w:asciiTheme="minorHAnsi" w:hAnsiTheme="minorHAnsi" w:cstheme="minorHAnsi"/>
          <w:sz w:val="22"/>
          <w:szCs w:val="22"/>
        </w:rPr>
        <w:tab/>
        <w:t xml:space="preserve">   Cena oferty badanej </w:t>
      </w:r>
    </w:p>
    <w:p w14:paraId="2B3649C9" w14:textId="77777777" w:rsidR="00B02CE0" w:rsidRPr="00B02CE0" w:rsidRDefault="00B02CE0" w:rsidP="00B02CE0">
      <w:pPr>
        <w:spacing w:after="0"/>
        <w:jc w:val="both"/>
        <w:rPr>
          <w:rFonts w:asciiTheme="minorHAnsi" w:hAnsiTheme="minorHAnsi" w:cstheme="minorHAnsi"/>
          <w:sz w:val="22"/>
          <w:szCs w:val="22"/>
        </w:rPr>
      </w:pPr>
    </w:p>
    <w:p w14:paraId="5CB9734B" w14:textId="6A8EF94B"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B/ Kryterium okresu gwarancji jakości  </w:t>
      </w:r>
    </w:p>
    <w:p w14:paraId="0BBF7807" w14:textId="38A150C6"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4B6C644E" w14:textId="77777777" w:rsidR="00B02CE0" w:rsidRPr="00B02CE0" w:rsidRDefault="00B02CE0" w:rsidP="00B02CE0">
      <w:pPr>
        <w:spacing w:after="0"/>
        <w:jc w:val="both"/>
        <w:rPr>
          <w:rFonts w:asciiTheme="minorHAnsi" w:hAnsiTheme="minorHAnsi" w:cstheme="minorHAnsi"/>
          <w:sz w:val="22"/>
          <w:szCs w:val="22"/>
        </w:rPr>
      </w:pPr>
    </w:p>
    <w:p w14:paraId="1850F448"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Okres gwarancji jakości oferty badanej w miesiącach      </w:t>
      </w:r>
    </w:p>
    <w:p w14:paraId="74B82FDE" w14:textId="27A46C1A" w:rsid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B=    ----------------------------------------------</w:t>
      </w:r>
      <w:r>
        <w:rPr>
          <w:rFonts w:asciiTheme="minorHAnsi" w:hAnsiTheme="minorHAnsi" w:cstheme="minorHAnsi"/>
          <w:sz w:val="22"/>
          <w:szCs w:val="22"/>
        </w:rPr>
        <w:t>-----------</w:t>
      </w:r>
      <w:r w:rsidRPr="00B02CE0">
        <w:rPr>
          <w:rFonts w:asciiTheme="minorHAnsi" w:hAnsiTheme="minorHAnsi" w:cstheme="minorHAnsi"/>
          <w:sz w:val="22"/>
          <w:szCs w:val="22"/>
        </w:rPr>
        <w:t xml:space="preserve">------------------------   x 100 pkt  x 40%                        </w:t>
      </w:r>
      <w:r w:rsidRPr="00B02CE0">
        <w:rPr>
          <w:rFonts w:asciiTheme="minorHAnsi" w:hAnsiTheme="minorHAnsi" w:cstheme="minorHAnsi"/>
          <w:sz w:val="22"/>
          <w:szCs w:val="22"/>
        </w:rPr>
        <w:tab/>
        <w:t xml:space="preserve">Najdłuższy okres gwarancji jakości spośród badanych ofert </w:t>
      </w:r>
    </w:p>
    <w:p w14:paraId="69D33AAD" w14:textId="77777777" w:rsidR="009634DF" w:rsidRPr="00B02CE0" w:rsidRDefault="009634DF" w:rsidP="00B02CE0">
      <w:pPr>
        <w:spacing w:after="0"/>
        <w:jc w:val="both"/>
        <w:rPr>
          <w:rFonts w:asciiTheme="minorHAnsi" w:hAnsiTheme="minorHAnsi" w:cstheme="minorHAnsi"/>
          <w:sz w:val="22"/>
          <w:szCs w:val="22"/>
        </w:rPr>
      </w:pPr>
    </w:p>
    <w:p w14:paraId="63DACEAF"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Ocena punktowa w kryterium „Cena” dokonana zostanie na podstawie całkowitej ceny oferty brutto wskazanej przez Wykonawcę w ofercie i przeliczona według wzoru opisanego w tabeli powyżej. </w:t>
      </w:r>
    </w:p>
    <w:p w14:paraId="18C979B4" w14:textId="03B65085" w:rsidR="006963FE"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Ocena punktowa w kryterium „Okres gwarancji i rękojmi” dokonana zostanie według zasad opisanych powyżej na podstawie okresu gwarancji wskazanego przez Wykonawcę w formularzu </w:t>
      </w:r>
      <w:r w:rsidRPr="00744A0E">
        <w:rPr>
          <w:rFonts w:asciiTheme="minorHAnsi" w:eastAsiaTheme="minorHAnsi" w:hAnsiTheme="minorHAnsi" w:cstheme="minorHAnsi"/>
          <w:color w:val="000000"/>
          <w:spacing w:val="0"/>
          <w:kern w:val="0"/>
          <w:sz w:val="22"/>
          <w:szCs w:val="22"/>
          <w:lang w:eastAsia="en-US"/>
        </w:rPr>
        <w:lastRenderedPageBreak/>
        <w:t xml:space="preserve">oferty (minimalny okres gwarancji i rękojmi wynosi </w:t>
      </w:r>
      <w:r w:rsidR="00B02CE0">
        <w:rPr>
          <w:rFonts w:asciiTheme="minorHAnsi" w:eastAsiaTheme="minorHAnsi" w:hAnsiTheme="minorHAnsi" w:cstheme="minorHAnsi"/>
          <w:b/>
          <w:color w:val="000000"/>
          <w:spacing w:val="0"/>
          <w:kern w:val="0"/>
          <w:sz w:val="22"/>
          <w:szCs w:val="22"/>
          <w:lang w:eastAsia="en-US"/>
        </w:rPr>
        <w:t>36</w:t>
      </w:r>
      <w:r w:rsidR="00FC49CD" w:rsidRPr="00744A0E">
        <w:rPr>
          <w:rFonts w:asciiTheme="minorHAnsi" w:eastAsiaTheme="minorHAnsi" w:hAnsiTheme="minorHAnsi" w:cstheme="minorHAnsi"/>
          <w:b/>
          <w:color w:val="000000"/>
          <w:spacing w:val="0"/>
          <w:kern w:val="0"/>
          <w:sz w:val="22"/>
          <w:szCs w:val="22"/>
          <w:lang w:eastAsia="en-US"/>
        </w:rPr>
        <w:t xml:space="preserve"> miesięcy</w:t>
      </w:r>
      <w:r w:rsidRPr="00744A0E">
        <w:rPr>
          <w:rFonts w:asciiTheme="minorHAnsi" w:eastAsiaTheme="minorHAnsi" w:hAnsiTheme="minorHAnsi" w:cstheme="minorHAnsi"/>
          <w:color w:val="000000"/>
          <w:spacing w:val="0"/>
          <w:kern w:val="0"/>
          <w:sz w:val="22"/>
          <w:szCs w:val="22"/>
          <w:lang w:eastAsia="en-US"/>
        </w:rPr>
        <w:t xml:space="preserve">, maksymalny okres gwarancji i rękojmi wynosi </w:t>
      </w:r>
      <w:r w:rsidR="00B02CE0">
        <w:rPr>
          <w:rFonts w:asciiTheme="minorHAnsi" w:eastAsiaTheme="minorHAnsi" w:hAnsiTheme="minorHAnsi" w:cstheme="minorHAnsi"/>
          <w:b/>
          <w:color w:val="000000"/>
          <w:spacing w:val="0"/>
          <w:kern w:val="0"/>
          <w:sz w:val="22"/>
          <w:szCs w:val="22"/>
          <w:lang w:eastAsia="en-US"/>
        </w:rPr>
        <w:t>72</w:t>
      </w:r>
      <w:r w:rsidR="00FC49CD" w:rsidRPr="00744A0E">
        <w:rPr>
          <w:rFonts w:asciiTheme="minorHAnsi" w:eastAsiaTheme="minorHAnsi" w:hAnsiTheme="minorHAnsi" w:cstheme="minorHAnsi"/>
          <w:b/>
          <w:color w:val="000000"/>
          <w:spacing w:val="0"/>
          <w:kern w:val="0"/>
          <w:sz w:val="22"/>
          <w:szCs w:val="22"/>
          <w:lang w:eastAsia="en-US"/>
        </w:rPr>
        <w:t xml:space="preserve"> </w:t>
      </w:r>
      <w:r w:rsidR="00B02CE0" w:rsidRPr="00744A0E">
        <w:rPr>
          <w:rFonts w:asciiTheme="minorHAnsi" w:eastAsiaTheme="minorHAnsi" w:hAnsiTheme="minorHAnsi" w:cstheme="minorHAnsi"/>
          <w:b/>
          <w:color w:val="000000"/>
          <w:spacing w:val="0"/>
          <w:kern w:val="0"/>
          <w:sz w:val="22"/>
          <w:szCs w:val="22"/>
          <w:lang w:eastAsia="en-US"/>
        </w:rPr>
        <w:t>miesiąc</w:t>
      </w:r>
      <w:r w:rsidR="00B02CE0">
        <w:rPr>
          <w:rFonts w:asciiTheme="minorHAnsi" w:eastAsiaTheme="minorHAnsi" w:hAnsiTheme="minorHAnsi" w:cstheme="minorHAnsi"/>
          <w:b/>
          <w:color w:val="000000"/>
          <w:spacing w:val="0"/>
          <w:kern w:val="0"/>
          <w:sz w:val="22"/>
          <w:szCs w:val="22"/>
          <w:lang w:eastAsia="en-US"/>
        </w:rPr>
        <w:t>e</w:t>
      </w:r>
      <w:r w:rsidRPr="00744A0E">
        <w:rPr>
          <w:rFonts w:asciiTheme="minorHAnsi" w:eastAsiaTheme="minorHAnsi" w:hAnsiTheme="minorHAnsi" w:cstheme="minorHAnsi"/>
          <w:color w:val="000000"/>
          <w:spacing w:val="0"/>
          <w:kern w:val="0"/>
          <w:sz w:val="22"/>
          <w:szCs w:val="22"/>
          <w:lang w:eastAsia="en-US"/>
        </w:rPr>
        <w:t xml:space="preserve">). </w:t>
      </w:r>
    </w:p>
    <w:p w14:paraId="744FEE88" w14:textId="61E58EE6" w:rsidR="006963FE" w:rsidRPr="00744A0E" w:rsidRDefault="006963FE"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hAnsiTheme="minorHAnsi" w:cstheme="minorHAnsi"/>
          <w:b/>
          <w:sz w:val="22"/>
          <w:szCs w:val="22"/>
        </w:rPr>
        <w:t xml:space="preserve">Wykonawca winien wypełnić w Formularzu ofertowym, stanowiącym </w:t>
      </w:r>
      <w:r w:rsidRPr="00666018">
        <w:rPr>
          <w:rFonts w:asciiTheme="minorHAnsi" w:hAnsiTheme="minorHAnsi" w:cstheme="minorHAnsi"/>
          <w:b/>
          <w:sz w:val="22"/>
          <w:szCs w:val="22"/>
        </w:rPr>
        <w:t xml:space="preserve">załącznik nr </w:t>
      </w:r>
      <w:r w:rsidR="00C16F38">
        <w:rPr>
          <w:rFonts w:asciiTheme="minorHAnsi" w:hAnsiTheme="minorHAnsi" w:cstheme="minorHAnsi"/>
          <w:b/>
          <w:sz w:val="22"/>
          <w:szCs w:val="22"/>
        </w:rPr>
        <w:t>1</w:t>
      </w:r>
      <w:r w:rsidRPr="00666018">
        <w:rPr>
          <w:rFonts w:asciiTheme="minorHAnsi" w:hAnsiTheme="minorHAnsi" w:cstheme="minorHAnsi"/>
          <w:b/>
          <w:sz w:val="22"/>
          <w:szCs w:val="22"/>
        </w:rPr>
        <w:t xml:space="preserve"> do SWZ</w:t>
      </w:r>
      <w:r w:rsidRPr="00744A0E">
        <w:rPr>
          <w:rFonts w:asciiTheme="minorHAnsi" w:hAnsiTheme="minorHAnsi" w:cstheme="minorHAnsi"/>
          <w:b/>
          <w:sz w:val="22"/>
          <w:szCs w:val="22"/>
        </w:rPr>
        <w:t xml:space="preserve"> część dotyczącą kryterium „</w:t>
      </w:r>
      <w:r w:rsidR="003F1B95">
        <w:rPr>
          <w:rFonts w:asciiTheme="minorHAnsi" w:hAnsiTheme="minorHAnsi" w:cstheme="minorHAnsi"/>
          <w:b/>
          <w:sz w:val="22"/>
          <w:szCs w:val="22"/>
        </w:rPr>
        <w:t>O</w:t>
      </w:r>
      <w:r w:rsidRPr="00744A0E">
        <w:rPr>
          <w:rFonts w:asciiTheme="minorHAnsi" w:hAnsiTheme="minorHAnsi" w:cstheme="minorHAnsi"/>
          <w:b/>
          <w:sz w:val="22"/>
          <w:szCs w:val="22"/>
        </w:rPr>
        <w:t>kres gwarancji jakości”</w:t>
      </w:r>
      <w:r w:rsidRPr="00744A0E">
        <w:rPr>
          <w:rFonts w:asciiTheme="minorHAnsi" w:hAnsiTheme="minorHAnsi" w:cstheme="minorHAnsi"/>
          <w:sz w:val="22"/>
          <w:szCs w:val="22"/>
        </w:rPr>
        <w:t xml:space="preserve">. W tej części formularza zadeklarowany okres zostanie przyjęty do w/w punktacji i będzie obowiązywał w umowie i po jej realizacji. W przypadku braku złożonej deklaracji zamawiający przyjmie wymagany </w:t>
      </w:r>
      <w:r w:rsidR="003F1B95">
        <w:rPr>
          <w:rFonts w:asciiTheme="minorHAnsi" w:hAnsiTheme="minorHAnsi" w:cstheme="minorHAnsi"/>
          <w:sz w:val="22"/>
          <w:szCs w:val="22"/>
        </w:rPr>
        <w:t>36</w:t>
      </w:r>
      <w:r w:rsidRPr="00744A0E">
        <w:rPr>
          <w:rFonts w:asciiTheme="minorHAnsi" w:hAnsiTheme="minorHAnsi" w:cstheme="minorHAnsi"/>
          <w:sz w:val="22"/>
          <w:szCs w:val="22"/>
        </w:rPr>
        <w:t xml:space="preserve"> miesięczny okres gwarancji i rękojmi.</w:t>
      </w:r>
    </w:p>
    <w:p w14:paraId="277D97C2"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Punktacja przyznawana ofertom w poszczególnych kryteriach będzie liczona z dokładnością do dwóch miejsc po przecinku. Najwyższa liczba punktów wyznaczy najkorzystniejszą ofertę. </w:t>
      </w:r>
    </w:p>
    <w:p w14:paraId="1833B975" w14:textId="7F575A52"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Zamawiający udzieli zamówienia Wykonawcy, którego oferta odpowiadać będzie wszystkim wymaganiom przeds</w:t>
      </w:r>
      <w:r w:rsidR="00A01BEA" w:rsidRPr="00744A0E">
        <w:rPr>
          <w:rFonts w:asciiTheme="minorHAnsi" w:eastAsiaTheme="minorHAnsi" w:hAnsiTheme="minorHAnsi" w:cstheme="minorHAnsi"/>
          <w:color w:val="000000"/>
          <w:spacing w:val="0"/>
          <w:kern w:val="0"/>
          <w:sz w:val="22"/>
          <w:szCs w:val="22"/>
          <w:lang w:eastAsia="en-US"/>
        </w:rPr>
        <w:t>tawionym w ustawie PZP oraz w S</w:t>
      </w:r>
      <w:r w:rsidRPr="00744A0E">
        <w:rPr>
          <w:rFonts w:asciiTheme="minorHAnsi" w:eastAsiaTheme="minorHAnsi" w:hAnsiTheme="minorHAnsi" w:cstheme="minorHAnsi"/>
          <w:color w:val="000000"/>
          <w:spacing w:val="0"/>
          <w:kern w:val="0"/>
          <w:sz w:val="22"/>
          <w:szCs w:val="22"/>
          <w:lang w:eastAsia="en-US"/>
        </w:rPr>
        <w:t xml:space="preserve">WZ i zostanie oceniona jako najkorzystniejsza w oparciu o podane kryteria wyboru. </w:t>
      </w:r>
    </w:p>
    <w:p w14:paraId="53E7938B" w14:textId="534F3968" w:rsidR="00C35CAA" w:rsidRPr="00744A0E" w:rsidRDefault="00191DE4" w:rsidP="00F8278E">
      <w:pPr>
        <w:pStyle w:val="Akapitzlist"/>
        <w:numPr>
          <w:ilvl w:val="0"/>
          <w:numId w:val="2"/>
        </w:numPr>
        <w:autoSpaceDE w:val="0"/>
        <w:autoSpaceDN w:val="0"/>
        <w:adjustRightInd w:val="0"/>
        <w:spacing w:after="0" w:line="240" w:lineRule="auto"/>
        <w:ind w:left="357" w:hanging="357"/>
        <w:contextualSpacing w:val="0"/>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Jeżeli nie można </w:t>
      </w:r>
      <w:r w:rsidR="00A01BEA" w:rsidRPr="00744A0E">
        <w:rPr>
          <w:rFonts w:asciiTheme="minorHAnsi" w:eastAsiaTheme="minorHAnsi" w:hAnsiTheme="minorHAnsi" w:cstheme="minorHAnsi"/>
          <w:color w:val="000000"/>
          <w:spacing w:val="0"/>
          <w:kern w:val="0"/>
          <w:sz w:val="22"/>
          <w:szCs w:val="22"/>
          <w:lang w:eastAsia="en-US"/>
        </w:rPr>
        <w:t>wybrać</w:t>
      </w:r>
      <w:r w:rsidRPr="00744A0E">
        <w:rPr>
          <w:rFonts w:asciiTheme="minorHAnsi" w:eastAsiaTheme="minorHAnsi" w:hAnsiTheme="minorHAnsi" w:cstheme="minorHAnsi"/>
          <w:color w:val="000000"/>
          <w:spacing w:val="0"/>
          <w:kern w:val="0"/>
          <w:sz w:val="22"/>
          <w:szCs w:val="22"/>
          <w:lang w:eastAsia="en-US"/>
        </w:rPr>
        <w:t xml:space="preserve"> najkorzystniejszej </w:t>
      </w:r>
      <w:r w:rsidR="00A01BEA" w:rsidRPr="00744A0E">
        <w:rPr>
          <w:rFonts w:asciiTheme="minorHAnsi" w:eastAsiaTheme="minorHAnsi" w:hAnsiTheme="minorHAnsi" w:cstheme="minorHAnsi"/>
          <w:color w:val="000000"/>
          <w:spacing w:val="0"/>
          <w:kern w:val="0"/>
          <w:sz w:val="22"/>
          <w:szCs w:val="22"/>
          <w:lang w:eastAsia="en-US"/>
        </w:rPr>
        <w:t xml:space="preserve">oferty </w:t>
      </w:r>
      <w:r w:rsidRPr="00744A0E">
        <w:rPr>
          <w:rFonts w:asciiTheme="minorHAnsi" w:eastAsiaTheme="minorHAnsi" w:hAnsiTheme="minorHAnsi" w:cstheme="minorHAnsi"/>
          <w:color w:val="000000"/>
          <w:spacing w:val="0"/>
          <w:kern w:val="0"/>
          <w:sz w:val="22"/>
          <w:szCs w:val="22"/>
          <w:lang w:eastAsia="en-US"/>
        </w:rPr>
        <w:t>z</w:t>
      </w:r>
      <w:r w:rsidR="00A01BEA" w:rsidRPr="00744A0E">
        <w:rPr>
          <w:rFonts w:asciiTheme="minorHAnsi" w:eastAsiaTheme="minorHAnsi" w:hAnsiTheme="minorHAnsi" w:cstheme="minorHAnsi"/>
          <w:color w:val="000000"/>
          <w:spacing w:val="0"/>
          <w:kern w:val="0"/>
          <w:sz w:val="22"/>
          <w:szCs w:val="22"/>
          <w:lang w:eastAsia="en-US"/>
        </w:rPr>
        <w:t xml:space="preserve"> uwagi </w:t>
      </w:r>
      <w:r w:rsidRPr="00744A0E">
        <w:rPr>
          <w:rFonts w:asciiTheme="minorHAnsi" w:eastAsiaTheme="minorHAnsi" w:hAnsiTheme="minorHAnsi" w:cstheme="minorHAnsi"/>
          <w:color w:val="000000"/>
          <w:spacing w:val="0"/>
          <w:kern w:val="0"/>
          <w:sz w:val="22"/>
          <w:szCs w:val="22"/>
          <w:lang w:eastAsia="en-US"/>
        </w:rPr>
        <w:t xml:space="preserve">na to, że dwie lub więcej ofert przedstawia taki sam bilans ceny i </w:t>
      </w:r>
      <w:r w:rsidR="00A01BEA" w:rsidRPr="00744A0E">
        <w:rPr>
          <w:rFonts w:asciiTheme="minorHAnsi" w:eastAsiaTheme="minorHAnsi" w:hAnsiTheme="minorHAnsi" w:cstheme="minorHAnsi"/>
          <w:color w:val="000000"/>
          <w:spacing w:val="0"/>
          <w:kern w:val="0"/>
          <w:sz w:val="22"/>
          <w:szCs w:val="22"/>
          <w:lang w:eastAsia="en-US"/>
        </w:rPr>
        <w:t>innych</w:t>
      </w:r>
      <w:r w:rsidRPr="00744A0E">
        <w:rPr>
          <w:rFonts w:asciiTheme="minorHAnsi" w:eastAsiaTheme="minorHAnsi" w:hAnsiTheme="minorHAnsi" w:cstheme="minorHAnsi"/>
          <w:color w:val="000000"/>
          <w:spacing w:val="0"/>
          <w:kern w:val="0"/>
          <w:sz w:val="22"/>
          <w:szCs w:val="22"/>
          <w:lang w:eastAsia="en-US"/>
        </w:rPr>
        <w:t xml:space="preserve"> kryteriów oceny ofert, Zamawiający </w:t>
      </w:r>
      <w:r w:rsidR="00A01BEA" w:rsidRPr="00744A0E">
        <w:rPr>
          <w:rFonts w:asciiTheme="minorHAnsi" w:eastAsiaTheme="minorHAnsi" w:hAnsiTheme="minorHAnsi" w:cstheme="minorHAnsi"/>
          <w:color w:val="000000"/>
          <w:spacing w:val="0"/>
          <w:kern w:val="0"/>
          <w:sz w:val="22"/>
          <w:szCs w:val="22"/>
          <w:lang w:eastAsia="en-US"/>
        </w:rPr>
        <w:t xml:space="preserve">wybiera </w:t>
      </w:r>
      <w:r w:rsidRPr="00744A0E">
        <w:rPr>
          <w:rFonts w:asciiTheme="minorHAnsi" w:eastAsiaTheme="minorHAnsi" w:hAnsiTheme="minorHAnsi" w:cstheme="minorHAnsi"/>
          <w:color w:val="000000"/>
          <w:spacing w:val="0"/>
          <w:kern w:val="0"/>
          <w:sz w:val="22"/>
          <w:szCs w:val="22"/>
          <w:lang w:eastAsia="en-US"/>
        </w:rPr>
        <w:t xml:space="preserve">spośród tych ofert </w:t>
      </w:r>
      <w:r w:rsidR="00A01BEA" w:rsidRPr="00744A0E">
        <w:rPr>
          <w:rFonts w:asciiTheme="minorHAnsi" w:eastAsiaTheme="minorHAnsi" w:hAnsiTheme="minorHAnsi" w:cstheme="minorHAnsi"/>
          <w:color w:val="000000"/>
          <w:spacing w:val="0"/>
          <w:kern w:val="0"/>
          <w:sz w:val="22"/>
          <w:szCs w:val="22"/>
          <w:lang w:eastAsia="en-US"/>
        </w:rPr>
        <w:t>ofertę, która otrzymała najwyższą ocenę w kryterium o najwyższej wadze.</w:t>
      </w:r>
    </w:p>
    <w:p w14:paraId="215A2CA4" w14:textId="19BE6899" w:rsidR="00FC513F" w:rsidRDefault="00FC513F" w:rsidP="00395BD7">
      <w:pPr>
        <w:pStyle w:val="Akapitzlist"/>
        <w:autoSpaceDE w:val="0"/>
        <w:autoSpaceDN w:val="0"/>
        <w:adjustRightInd w:val="0"/>
        <w:spacing w:after="120" w:line="240" w:lineRule="auto"/>
        <w:ind w:left="357"/>
        <w:contextualSpacing w:val="0"/>
        <w:jc w:val="both"/>
        <w:rPr>
          <w:rFonts w:asciiTheme="minorHAnsi" w:eastAsiaTheme="minorHAnsi" w:hAnsiTheme="minorHAnsi" w:cstheme="minorHAnsi"/>
          <w:color w:val="FF0000"/>
          <w:spacing w:val="0"/>
          <w:kern w:val="0"/>
          <w:sz w:val="22"/>
          <w:szCs w:val="22"/>
          <w:lang w:eastAsia="en-US"/>
        </w:rPr>
      </w:pPr>
    </w:p>
    <w:p w14:paraId="3ED3B642" w14:textId="3EA7FF85" w:rsidR="00C35CAA"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bookmarkStart w:id="12" w:name="_Hlk125565891"/>
      <w:r w:rsidRPr="00744A0E">
        <w:rPr>
          <w:rFonts w:asciiTheme="minorHAnsi" w:hAnsiTheme="minorHAnsi" w:cstheme="minorHAnsi"/>
          <w:b/>
          <w:spacing w:val="0"/>
          <w:kern w:val="0"/>
          <w:sz w:val="22"/>
          <w:szCs w:val="22"/>
        </w:rPr>
        <w:t xml:space="preserve">INFORMACJE O FORMALNOŚCIACH, JAKIE MUSZĄ ZOSTAĆ DOPEŁNIONE PO WYBORZE OFERTY </w:t>
      </w:r>
      <w:r w:rsidR="00C16F38">
        <w:rPr>
          <w:rFonts w:asciiTheme="minorHAnsi" w:hAnsiTheme="minorHAnsi" w:cstheme="minorHAnsi"/>
          <w:b/>
          <w:spacing w:val="0"/>
          <w:kern w:val="0"/>
          <w:sz w:val="22"/>
          <w:szCs w:val="22"/>
        </w:rPr>
        <w:br/>
      </w:r>
      <w:r w:rsidRPr="00744A0E">
        <w:rPr>
          <w:rFonts w:asciiTheme="minorHAnsi" w:hAnsiTheme="minorHAnsi" w:cstheme="minorHAnsi"/>
          <w:b/>
          <w:spacing w:val="0"/>
          <w:kern w:val="0"/>
          <w:sz w:val="22"/>
          <w:szCs w:val="22"/>
        </w:rPr>
        <w:t>W CELU ZAWARCIA UMOWY W</w:t>
      </w:r>
      <w:r w:rsidR="0038482B" w:rsidRPr="00744A0E">
        <w:rPr>
          <w:rFonts w:asciiTheme="minorHAnsi" w:hAnsiTheme="minorHAnsi" w:cstheme="minorHAnsi"/>
          <w:b/>
          <w:spacing w:val="0"/>
          <w:kern w:val="0"/>
          <w:sz w:val="22"/>
          <w:szCs w:val="22"/>
        </w:rPr>
        <w:t xml:space="preserve"> SPRAWIE ZAMÓWIENIA PUBLICZNEGO</w:t>
      </w:r>
    </w:p>
    <w:p w14:paraId="0B686A46" w14:textId="3ACB144B" w:rsidR="0038482B"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zawiera umowę̨ w sprawie zamówienia publicznego, z uwzględnieniem art. 577 pzp, w terminie nie krótszym niż</w:t>
      </w:r>
      <w:r w:rsidR="0030320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5 dni od dnia przesłania zawiadomienia o wyborze najkorzystniejszej oferty, jeżeli zawiadomienie to zostało przesłane przy użyciu środków komunikacji elektronicznej, albo 10 dni, jeżeli zostało przesłane w inny sposób.</w:t>
      </w:r>
    </w:p>
    <w:p w14:paraId="2322FC40" w14:textId="48CB82FC" w:rsidR="0038482B"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może zawrzeć umowę̨ w sprawie zamówienia publicznego przed upływem terminu, o którym mowa w ust. 1, jeżeli w postepowaniu o udzielenie zamówienia złożono tylko jedną ofertę̨.</w:t>
      </w:r>
    </w:p>
    <w:p w14:paraId="258C4F60" w14:textId="77777777" w:rsidR="0038482B"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Wykonawca, którego oferta została wybrana jako najkorzystniejsza, zostanie poinformowany przez Zamawiającego o miejscu i terminie podpisania umowy.</w:t>
      </w:r>
    </w:p>
    <w:p w14:paraId="733A28F5" w14:textId="7C064741" w:rsidR="0038482B"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o którym mowa w ust. 1, ma obowiązek zawrzeć umowę w sprawie zamówienia na warunkach określonych w projektowanych postanowieniach umowy, które stanowią </w:t>
      </w:r>
      <w:r w:rsidRPr="00300F63">
        <w:rPr>
          <w:rFonts w:asciiTheme="minorHAnsi" w:hAnsiTheme="minorHAnsi" w:cstheme="minorHAnsi"/>
          <w:b/>
          <w:spacing w:val="0"/>
          <w:kern w:val="0"/>
          <w:sz w:val="22"/>
          <w:szCs w:val="22"/>
        </w:rPr>
        <w:t xml:space="preserve">Załącznik Nr </w:t>
      </w:r>
      <w:r w:rsidR="00300F63" w:rsidRPr="00300F63">
        <w:rPr>
          <w:rFonts w:asciiTheme="minorHAnsi" w:hAnsiTheme="minorHAnsi" w:cstheme="minorHAnsi"/>
          <w:b/>
          <w:spacing w:val="0"/>
          <w:kern w:val="0"/>
          <w:sz w:val="22"/>
          <w:szCs w:val="22"/>
        </w:rPr>
        <w:t>2</w:t>
      </w:r>
      <w:r w:rsidRPr="00300F63">
        <w:rPr>
          <w:rFonts w:asciiTheme="minorHAnsi" w:hAnsiTheme="minorHAnsi" w:cstheme="minorHAnsi"/>
          <w:b/>
          <w:spacing w:val="0"/>
          <w:kern w:val="0"/>
          <w:sz w:val="22"/>
          <w:szCs w:val="22"/>
        </w:rPr>
        <w:t xml:space="preserve"> do SWZ</w:t>
      </w:r>
      <w:r w:rsidRPr="00744A0E">
        <w:rPr>
          <w:rFonts w:asciiTheme="minorHAnsi" w:hAnsiTheme="minorHAnsi" w:cstheme="minorHAnsi"/>
          <w:spacing w:val="0"/>
          <w:kern w:val="0"/>
          <w:sz w:val="22"/>
          <w:szCs w:val="22"/>
        </w:rPr>
        <w:t>. Umowa zostanie uzupełniona o zapisy wynikające ze złożonej oferty.</w:t>
      </w:r>
    </w:p>
    <w:p w14:paraId="0ADC84B6" w14:textId="77777777" w:rsidR="00560316"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Przed podpisaniem umowy Wykonawcy wspólnie ubiegający się o udzielenie zamówienia (w przypadku wyboru ich oferty jako najkorzystniejszej) przedstawią Zamawiającemu umowę regulującą współpracę tych Wykonawców.</w:t>
      </w:r>
    </w:p>
    <w:p w14:paraId="2E360DC3" w14:textId="34BCFD66" w:rsidR="00671CDF" w:rsidRPr="009634DF" w:rsidRDefault="0038482B" w:rsidP="00FF0EF6">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Jeżeli Wykonawca, którego oferta została wybrana jako najkorzystniejsza, uchyla się̨ od zawarcia umowy w sprawie zamówienia publicznego Zamawiający może dokonać ponownego badania i oceny ofert spośród ofert pozostałych w postepow</w:t>
      </w:r>
      <w:r w:rsidR="006554B1" w:rsidRPr="00744A0E">
        <w:rPr>
          <w:rFonts w:asciiTheme="minorHAnsi" w:hAnsiTheme="minorHAnsi" w:cstheme="minorHAnsi"/>
          <w:spacing w:val="0"/>
          <w:kern w:val="0"/>
          <w:sz w:val="22"/>
          <w:szCs w:val="22"/>
        </w:rPr>
        <w:t>aniu Wykonawców albo unieważnić</w:t>
      </w:r>
      <w:r w:rsidRPr="00744A0E">
        <w:rPr>
          <w:rFonts w:asciiTheme="minorHAnsi" w:hAnsiTheme="minorHAnsi" w:cstheme="minorHAnsi"/>
          <w:spacing w:val="0"/>
          <w:kern w:val="0"/>
          <w:sz w:val="22"/>
          <w:szCs w:val="22"/>
        </w:rPr>
        <w:t xml:space="preserve"> postepowanie.</w:t>
      </w:r>
    </w:p>
    <w:p w14:paraId="03AE13A8" w14:textId="77777777" w:rsidR="0060557C" w:rsidRPr="00744A0E" w:rsidRDefault="0060557C" w:rsidP="00671CDF">
      <w:pPr>
        <w:pStyle w:val="Akapitzlist"/>
        <w:spacing w:after="120" w:line="240" w:lineRule="auto"/>
        <w:ind w:left="357"/>
        <w:contextualSpacing w:val="0"/>
        <w:jc w:val="both"/>
        <w:rPr>
          <w:rFonts w:asciiTheme="minorHAnsi" w:hAnsiTheme="minorHAnsi" w:cstheme="minorHAnsi"/>
          <w:spacing w:val="0"/>
          <w:kern w:val="0"/>
          <w:sz w:val="22"/>
          <w:szCs w:val="22"/>
        </w:rPr>
      </w:pPr>
    </w:p>
    <w:p w14:paraId="5A1E0ADA" w14:textId="511F1C94" w:rsidR="002873A4"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POUCZENIE O ŚRODKACH OCHRONY PR</w:t>
      </w:r>
      <w:r w:rsidR="0038482B" w:rsidRPr="00744A0E">
        <w:rPr>
          <w:rFonts w:asciiTheme="minorHAnsi" w:hAnsiTheme="minorHAnsi" w:cstheme="minorHAnsi"/>
          <w:b/>
          <w:spacing w:val="0"/>
          <w:kern w:val="0"/>
          <w:sz w:val="22"/>
          <w:szCs w:val="22"/>
        </w:rPr>
        <w:t>AWNEJ PRZYSŁUGUJĄCYCH WYKONAWCY</w:t>
      </w:r>
    </w:p>
    <w:p w14:paraId="0D23D70F"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4C5BDF48"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2353A498"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Postępowanie odwoławcze jest prowadzone w języku polskim.</w:t>
      </w:r>
    </w:p>
    <w:p w14:paraId="3D3D290E"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 xml:space="preserve">Wszystkie dokumenty przedstawia się w języku polskim, a jeżeli zostały sporządzone w języku obcym, strona oraz uczestnik postępowania odwoławczego, który się na nie powołuje, przedstawia ich </w:t>
      </w:r>
      <w:r w:rsidRPr="00744A0E">
        <w:rPr>
          <w:rFonts w:asciiTheme="minorHAnsi" w:hAnsiTheme="minorHAnsi" w:cstheme="minorHAnsi"/>
          <w:color w:val="auto"/>
          <w:sz w:val="22"/>
          <w:szCs w:val="22"/>
        </w:rPr>
        <w:lastRenderedPageBreak/>
        <w:t>tłumaczenie na język polski. W uzasadnionych przypadkach Izba może żądać przedstawienia tłumaczenia dokumentu na język polski poświadczonego przez tłumacza przysięgłego.</w:t>
      </w:r>
    </w:p>
    <w:p w14:paraId="25389B39" w14:textId="398BA4C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przysługuje na:</w:t>
      </w:r>
    </w:p>
    <w:p w14:paraId="2AD0175D" w14:textId="77777777" w:rsidR="006963FE" w:rsidRPr="00744A0E" w:rsidRDefault="006963FE" w:rsidP="00FF0EF6">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45D79CA0" w14:textId="77777777" w:rsidR="006963FE" w:rsidRPr="00744A0E" w:rsidRDefault="006963FE" w:rsidP="00FF0EF6">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0B201637" w14:textId="7EC0CF24" w:rsidR="006963FE" w:rsidRPr="00744A0E" w:rsidRDefault="006963FE" w:rsidP="00FF0EF6">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przeprowadzenia postępowania o udzielenie zamówienia lub zorganizowania konkursu na podstawie ustawy, mimo że zamawiający był do tego obowiązany.</w:t>
      </w:r>
    </w:p>
    <w:p w14:paraId="161AA2EB"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do Prezesa Izby.</w:t>
      </w:r>
    </w:p>
    <w:p w14:paraId="2DED197A"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Odwołujący przekazuje kopię odwołania zamawiającemu przed upływem terminu do wniesienia odwołania w taki sposób, aby mógł on zapoznać się z jego treścią przed upływem tego terminu.</w:t>
      </w:r>
    </w:p>
    <w:p w14:paraId="62B93244"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75337140" w14:textId="75CA3A15"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zawiera:</w:t>
      </w:r>
    </w:p>
    <w:p w14:paraId="6744EB44"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imię i nazwisko albo nazwę, miejsce zamieszkania albo siedzibę, numer telefonu oraz adres poczty elektronicznej odwołującego oraz imię i nazwisko przedstawiciela (przedstawicieli);</w:t>
      </w:r>
    </w:p>
    <w:p w14:paraId="08C4E85E"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nazwę i siedzibę zamawiającego, numer telefonu oraz adres poczty elektronicznej zamawiającego;</w:t>
      </w:r>
    </w:p>
    <w:p w14:paraId="5992BEB8"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Powszechnego Elektronicznego Systemu Ewidencji Ludności (PESEL) lub NIP odwołującego będącego osobą fizyczną, jeżeli jest on obowiązany do jego posiadania albo posiada go nie mając takiego obowiązku;</w:t>
      </w:r>
    </w:p>
    <w:p w14:paraId="5A0A22F5"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2E3B728"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określenie przedmiotu zamówienia;</w:t>
      </w:r>
    </w:p>
    <w:p w14:paraId="2512BC98"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numeru ogłoszenia w przypadku zamieszczenia w Biuletynie Zamówień Publicznych albo publikacji w Dzienniku Urzędowym Unii Europejskiej;</w:t>
      </w:r>
    </w:p>
    <w:p w14:paraId="27732D36"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czynności lub zaniechania czynności zamawiającego, której zarzuca się niezgodność z przepisami ustawy</w:t>
      </w:r>
      <w:r w:rsidR="006F273F" w:rsidRPr="00744A0E">
        <w:rPr>
          <w:rFonts w:asciiTheme="minorHAnsi" w:hAnsiTheme="minorHAnsi" w:cstheme="minorHAnsi"/>
          <w:color w:val="auto"/>
          <w:sz w:val="22"/>
          <w:szCs w:val="22"/>
        </w:rPr>
        <w:t>,</w:t>
      </w:r>
    </w:p>
    <w:p w14:paraId="40C5A450"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zwięzłe przedstawienie zarzutów;</w:t>
      </w:r>
    </w:p>
    <w:p w14:paraId="1D623C49"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żądanie co do sposobu rozstrzygnięcia odwołania;</w:t>
      </w:r>
    </w:p>
    <w:p w14:paraId="43AF8A20"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okoliczności faktycznych i prawnych uzasadniających wniesienie odwołania oraz dowodów na poparcie przytoczonych okoliczności</w:t>
      </w:r>
      <w:r w:rsidR="006F273F" w:rsidRPr="00744A0E">
        <w:rPr>
          <w:rFonts w:asciiTheme="minorHAnsi" w:hAnsiTheme="minorHAnsi" w:cstheme="minorHAnsi"/>
          <w:color w:val="auto"/>
          <w:sz w:val="22"/>
          <w:szCs w:val="22"/>
        </w:rPr>
        <w:t>,</w:t>
      </w:r>
    </w:p>
    <w:p w14:paraId="4CB0C7E0"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podpis odwołującego albo jego przedstawiciela lub przedstawicieli;</w:t>
      </w:r>
    </w:p>
    <w:p w14:paraId="71D1ADA8" w14:textId="054BEC31"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wykaz załączników.</w:t>
      </w:r>
    </w:p>
    <w:p w14:paraId="13FFEFAF" w14:textId="34F0BF6E"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 odwołania dołącza się:</w:t>
      </w:r>
    </w:p>
    <w:p w14:paraId="770C2FD1" w14:textId="77777777" w:rsidR="006F273F" w:rsidRPr="00744A0E" w:rsidRDefault="006963FE" w:rsidP="00FF0EF6">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uiszczenia wpisu od odwołania w wymaganej wysokości;</w:t>
      </w:r>
    </w:p>
    <w:p w14:paraId="50B22B0C" w14:textId="77777777" w:rsidR="006F273F" w:rsidRPr="00744A0E" w:rsidRDefault="006963FE" w:rsidP="00FF0EF6">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przesłania kopii odwołania zamawiającemu;</w:t>
      </w:r>
    </w:p>
    <w:p w14:paraId="2E52C186" w14:textId="1E2A1D49" w:rsidR="006963FE" w:rsidRPr="00744A0E" w:rsidRDefault="006963FE" w:rsidP="00FF0EF6">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dokument potwierdzający umocowanie do reprezentowania odwołującego.</w:t>
      </w:r>
    </w:p>
    <w:p w14:paraId="37D6F005" w14:textId="5E2A47AB"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podlega rozpoznaniu, jeżeli:</w:t>
      </w:r>
    </w:p>
    <w:p w14:paraId="59056AA6" w14:textId="77777777" w:rsidR="006F273F" w:rsidRPr="00744A0E" w:rsidRDefault="006963FE" w:rsidP="00FF0EF6">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 zawiera braków formalnych;</w:t>
      </w:r>
    </w:p>
    <w:p w14:paraId="0B76FB6E" w14:textId="5D106527" w:rsidR="006963FE" w:rsidRPr="00744A0E" w:rsidRDefault="006963FE" w:rsidP="00FF0EF6">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uiszczono wpis w wymaganej wysokości.</w:t>
      </w:r>
    </w:p>
    <w:p w14:paraId="177E3AEC" w14:textId="77777777" w:rsidR="006F273F"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Wpis uiszcza się najpóźniej do dnia upływu terminu do wniesienia odwołania.</w:t>
      </w:r>
    </w:p>
    <w:p w14:paraId="671278DB" w14:textId="24742A0F"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w przypadku zamówień, których wartość jest mniejsza niż progi unijne, w terminie:</w:t>
      </w:r>
    </w:p>
    <w:p w14:paraId="405E5C8D" w14:textId="77777777" w:rsidR="006F273F" w:rsidRPr="00744A0E" w:rsidRDefault="006963FE" w:rsidP="00FF0EF6">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5 dni od dnia przekazania informacji o czynności zamawiającego stanowiącej podstawę jego wniesienia, jeżeli informacja została przekazana przy użyciu środków komunikacji elektronicznej,</w:t>
      </w:r>
    </w:p>
    <w:p w14:paraId="5E88BF8C" w14:textId="6379527C" w:rsidR="006963FE" w:rsidRPr="00744A0E" w:rsidRDefault="006963FE" w:rsidP="00FF0EF6">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lastRenderedPageBreak/>
        <w:t>10 dni od dnia przekazania informacji o czynności zamawiającego stanowiącej podstawę jego wniesienia, jeżeli informacja została przekazana w sposób inny niż określony w lit. a.</w:t>
      </w:r>
    </w:p>
    <w:p w14:paraId="509B91ED" w14:textId="77777777" w:rsidR="006F273F"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D232E7D" w14:textId="77777777" w:rsidR="006F273F"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15DAD35" w14:textId="77777777" w:rsidR="006F273F"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358F5109" w14:textId="77777777" w:rsidR="00F8278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Wykonawca może zgłosić przystąpienie do postępowania odwoławczego w terminie 3 dni od dnia otrzymania kopii odwołania, wskazując stronę, do której przystępuje, i interes w uzyskaniu rozstrzygnięcia na korzyść strony, do której przystępuje.</w:t>
      </w:r>
    </w:p>
    <w:p w14:paraId="36E9E767" w14:textId="77777777" w:rsidR="00F8278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46D5D0B6" w14:textId="77777777" w:rsidR="00F8278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Wykonawcy, którzy przystąpili do postępowania odwoławczego, stają się uczestnikami postępowania odwoławczego, jeżeli mają interes w tym, aby odwołanie zostało rozstrzygnięte na korzyść jednej ze stron.</w:t>
      </w:r>
    </w:p>
    <w:p w14:paraId="3B755510" w14:textId="5DCAC433"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1F4D1617" w14:textId="77777777" w:rsidR="006963FE" w:rsidRPr="00744A0E" w:rsidRDefault="006963FE" w:rsidP="004D634A">
      <w:pPr>
        <w:pStyle w:val="Default"/>
        <w:spacing w:before="240"/>
        <w:jc w:val="both"/>
        <w:rPr>
          <w:rFonts w:asciiTheme="minorHAnsi" w:hAnsiTheme="minorHAnsi" w:cstheme="minorHAnsi"/>
          <w:color w:val="auto"/>
          <w:sz w:val="22"/>
          <w:szCs w:val="22"/>
        </w:rPr>
      </w:pPr>
    </w:p>
    <w:p w14:paraId="61A66F72" w14:textId="2F4FB4C1" w:rsidR="00FC513F" w:rsidRPr="00744A0E" w:rsidRDefault="00A2667E"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PODSTAWY WYKLUCZENIA, O KTÓRYCH MOWA W ART. 109 UST. 1</w:t>
      </w:r>
    </w:p>
    <w:p w14:paraId="3E972E64" w14:textId="77777777" w:rsidR="00A2667E" w:rsidRPr="00744A0E" w:rsidRDefault="00A2667E" w:rsidP="003F5828">
      <w:pPr>
        <w:spacing w:before="120"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O udzielenie zamówienia mogą ubiegać się Wykonawcy, którzy nie podlegają wykluczeniu </w:t>
      </w:r>
      <w:r w:rsidRPr="00744A0E">
        <w:rPr>
          <w:rFonts w:asciiTheme="minorHAnsi" w:hAnsiTheme="minorHAnsi" w:cstheme="minorHAnsi"/>
          <w:sz w:val="22"/>
          <w:szCs w:val="22"/>
        </w:rPr>
        <w:br/>
        <w:t xml:space="preserve">z postępowania na podstawie </w:t>
      </w:r>
      <w:r w:rsidRPr="003F1B95">
        <w:rPr>
          <w:rFonts w:asciiTheme="minorHAnsi" w:hAnsiTheme="minorHAnsi" w:cstheme="minorHAnsi"/>
          <w:b/>
          <w:sz w:val="22"/>
          <w:szCs w:val="22"/>
        </w:rPr>
        <w:t>art. 109 ust. 1 pkt 4).</w:t>
      </w:r>
    </w:p>
    <w:p w14:paraId="594ADB97" w14:textId="5151F9AF" w:rsidR="00671CDF" w:rsidRDefault="00A2667E" w:rsidP="009634DF">
      <w:p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Zgodnie </w:t>
      </w:r>
      <w:r w:rsidRPr="003F1B95">
        <w:rPr>
          <w:rFonts w:asciiTheme="minorHAnsi" w:hAnsiTheme="minorHAnsi" w:cstheme="minorHAnsi"/>
          <w:sz w:val="22"/>
          <w:szCs w:val="22"/>
        </w:rPr>
        <w:t>z art. 109 ust. 1 pkt 4)</w:t>
      </w:r>
      <w:r w:rsidRPr="00744A0E">
        <w:rPr>
          <w:rFonts w:asciiTheme="minorHAnsi" w:hAnsiTheme="minorHAnsi" w:cstheme="minorHAnsi"/>
          <w:sz w:val="22"/>
          <w:szCs w:val="22"/>
        </w:rPr>
        <w:t xml:space="preserve"> ustawy </w:t>
      </w:r>
      <w:r w:rsidR="00775A5E">
        <w:rPr>
          <w:rFonts w:asciiTheme="minorHAnsi" w:hAnsiTheme="minorHAnsi" w:cstheme="minorHAnsi"/>
          <w:sz w:val="22"/>
          <w:szCs w:val="22"/>
        </w:rPr>
        <w:t xml:space="preserve">Pzp, </w:t>
      </w:r>
      <w:r w:rsidRPr="00744A0E">
        <w:rPr>
          <w:rFonts w:asciiTheme="minorHAnsi" w:hAnsiTheme="minorHAnsi" w:cstheme="minorHAnsi"/>
          <w:sz w:val="22"/>
          <w:szCs w:val="22"/>
        </w:rPr>
        <w:t>z postępowania o udzielenie zamówienia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B639D13" w14:textId="6DF91F77" w:rsidR="00E442C9" w:rsidRDefault="00E442C9">
      <w:pPr>
        <w:rPr>
          <w:rFonts w:asciiTheme="minorHAnsi" w:hAnsiTheme="minorHAnsi" w:cstheme="minorHAnsi"/>
          <w:sz w:val="22"/>
          <w:szCs w:val="22"/>
        </w:rPr>
      </w:pPr>
    </w:p>
    <w:p w14:paraId="490E421A" w14:textId="222C2295" w:rsidR="00FC513F" w:rsidRPr="00744A0E" w:rsidRDefault="00AE0568"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WARUNKACH UDZIAŁU W POSTĘPOWANIU, JEŻELI ZAMAWIAJĄCY JE PRZEWIDUJE</w:t>
      </w:r>
    </w:p>
    <w:p w14:paraId="037A9473" w14:textId="77777777" w:rsidR="009677CB" w:rsidRPr="009677CB" w:rsidRDefault="009677CB" w:rsidP="00B747C3">
      <w:pPr>
        <w:autoSpaceDE w:val="0"/>
        <w:autoSpaceDN w:val="0"/>
        <w:adjustRightInd w:val="0"/>
        <w:spacing w:before="120"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color w:val="000000"/>
          <w:kern w:val="0"/>
          <w:sz w:val="22"/>
          <w:szCs w:val="22"/>
          <w:lang w:eastAsia="en-US"/>
        </w:rPr>
        <w:t xml:space="preserve">O udzielenie zamówienia mogą ubiegać się wykonawcy, którzy spełniają następujące warunki udziału dotyczące: </w:t>
      </w:r>
    </w:p>
    <w:p w14:paraId="109DC17E" w14:textId="2140E5D2"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1) Zdolności do występowania w obrocie gospodarczym:</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F14CC17"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2) Uprawnień do prowadzenia określonej działalności gospodarczej lub zawodowej, o ile wynika to z odrębnych przepisów: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2BE63C53"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lastRenderedPageBreak/>
        <w:t xml:space="preserve">3) Sytuacji ekonomicznej lub finansowej: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531D3838" w14:textId="51BD7B09" w:rsidR="009677CB" w:rsidRPr="009677CB" w:rsidRDefault="009677CB" w:rsidP="00B747C3">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4) Zdolności technicznej lub zawodowej:</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E3F64D7" w14:textId="77777777" w:rsidR="009E0BC3" w:rsidRDefault="009E0BC3" w:rsidP="00073149">
      <w:pPr>
        <w:pStyle w:val="Default"/>
        <w:spacing w:after="160"/>
        <w:rPr>
          <w:rFonts w:asciiTheme="minorHAnsi" w:hAnsiTheme="minorHAnsi" w:cstheme="minorHAnsi"/>
          <w:sz w:val="22"/>
          <w:szCs w:val="22"/>
        </w:rPr>
      </w:pPr>
    </w:p>
    <w:p w14:paraId="430AC98B" w14:textId="0A724179" w:rsidR="00FC513F" w:rsidRPr="00744A0E" w:rsidRDefault="00AE0568"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PODMIOTOWYCH ŚRODKACH DOWODOWYCH, JEŻELI ZAMAWIAJĄCY BĘDZIE WYMAGAŁ ICH ZŁOŻENIA</w:t>
      </w:r>
    </w:p>
    <w:p w14:paraId="7C26333A" w14:textId="77777777" w:rsidR="009E0BC3" w:rsidRPr="008C2091" w:rsidRDefault="009E0BC3" w:rsidP="009E0BC3">
      <w:pPr>
        <w:pStyle w:val="Default"/>
        <w:spacing w:before="120"/>
        <w:jc w:val="both"/>
        <w:rPr>
          <w:rFonts w:asciiTheme="minorHAnsi" w:hAnsiTheme="minorHAnsi" w:cstheme="minorHAnsi"/>
          <w:sz w:val="22"/>
          <w:szCs w:val="22"/>
        </w:rPr>
      </w:pPr>
      <w:r w:rsidRPr="008C2091">
        <w:rPr>
          <w:rFonts w:asciiTheme="minorHAnsi" w:hAnsiTheme="minorHAnsi" w:cstheme="minorHAnsi"/>
          <w:sz w:val="22"/>
          <w:szCs w:val="22"/>
        </w:rPr>
        <w:t xml:space="preserve">W związku z rezygnacją z określenia warunków udziału w postępowaniu, Zamawiający nie wymaga złożenia podmiotowych środków dowodowych. </w:t>
      </w:r>
    </w:p>
    <w:bookmarkEnd w:id="12"/>
    <w:p w14:paraId="0BFAD006" w14:textId="59F876E0" w:rsidR="00AE0568" w:rsidRPr="00744A0E" w:rsidRDefault="00073149" w:rsidP="00073149">
      <w:pPr>
        <w:pStyle w:val="Default"/>
        <w:tabs>
          <w:tab w:val="left" w:pos="2268"/>
        </w:tabs>
        <w:spacing w:after="160"/>
        <w:rPr>
          <w:rFonts w:asciiTheme="minorHAnsi" w:hAnsiTheme="minorHAnsi" w:cstheme="minorHAnsi"/>
          <w:sz w:val="22"/>
          <w:szCs w:val="22"/>
        </w:rPr>
      </w:pPr>
      <w:r>
        <w:rPr>
          <w:rFonts w:asciiTheme="minorHAnsi" w:hAnsiTheme="minorHAnsi" w:cstheme="minorHAnsi"/>
          <w:sz w:val="22"/>
          <w:szCs w:val="22"/>
        </w:rPr>
        <w:tab/>
      </w:r>
    </w:p>
    <w:p w14:paraId="0FE2BB22" w14:textId="2B77D008" w:rsidR="00FC513F" w:rsidRPr="00744A0E" w:rsidRDefault="000828BD"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OPIS CZĘŚCI ZAMÓWIENIA, JEŻELI ZAMAWIAJĄCY DOPUSZCZA SKŁADANIE OFERT CZĘŚCIOWYCH</w:t>
      </w:r>
    </w:p>
    <w:p w14:paraId="2AC00D36" w14:textId="18D77110" w:rsidR="000828BD" w:rsidRPr="00ED6165" w:rsidRDefault="000828BD" w:rsidP="00160A32">
      <w:pPr>
        <w:pStyle w:val="Default"/>
        <w:spacing w:before="120"/>
        <w:jc w:val="both"/>
        <w:rPr>
          <w:rFonts w:asciiTheme="minorHAnsi" w:hAnsiTheme="minorHAnsi" w:cstheme="minorHAnsi"/>
          <w:sz w:val="22"/>
          <w:szCs w:val="22"/>
        </w:rPr>
      </w:pPr>
      <w:r w:rsidRPr="00ED6165">
        <w:rPr>
          <w:rFonts w:asciiTheme="minorHAnsi" w:hAnsiTheme="minorHAnsi" w:cstheme="minorHAnsi"/>
          <w:sz w:val="22"/>
          <w:szCs w:val="22"/>
        </w:rPr>
        <w:t>Zamawiający nie dopuszcza składania ofert częściowych</w:t>
      </w:r>
      <w:r w:rsidR="00F754DA">
        <w:rPr>
          <w:rFonts w:asciiTheme="minorHAnsi" w:hAnsiTheme="minorHAnsi" w:cstheme="minorHAnsi"/>
          <w:sz w:val="22"/>
          <w:szCs w:val="22"/>
        </w:rPr>
        <w:t>.</w:t>
      </w:r>
    </w:p>
    <w:p w14:paraId="3A723E6B" w14:textId="4180128D" w:rsidR="005A11C3" w:rsidRDefault="00F754DA" w:rsidP="00ED6165">
      <w:pPr>
        <w:pStyle w:val="Default"/>
        <w:jc w:val="both"/>
        <w:rPr>
          <w:rFonts w:asciiTheme="minorHAnsi" w:hAnsiTheme="minorHAnsi" w:cstheme="minorHAnsi"/>
          <w:sz w:val="22"/>
          <w:szCs w:val="22"/>
        </w:rPr>
      </w:pPr>
      <w:r>
        <w:rPr>
          <w:rFonts w:asciiTheme="minorHAnsi" w:hAnsiTheme="minorHAnsi" w:cstheme="minorHAnsi"/>
          <w:sz w:val="22"/>
          <w:szCs w:val="22"/>
        </w:rPr>
        <w:t xml:space="preserve">Uzasadnienie: </w:t>
      </w:r>
      <w:r w:rsidR="005A11C3" w:rsidRPr="00ED6165">
        <w:rPr>
          <w:rFonts w:asciiTheme="minorHAnsi" w:hAnsiTheme="minorHAnsi" w:cstheme="minorHAnsi"/>
          <w:sz w:val="22"/>
          <w:szCs w:val="22"/>
        </w:rPr>
        <w:t>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jest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w:t>
      </w:r>
    </w:p>
    <w:p w14:paraId="200F122A" w14:textId="77777777" w:rsidR="009E0BC3" w:rsidRPr="00ED6165" w:rsidRDefault="009E0BC3" w:rsidP="009E0BC3">
      <w:pPr>
        <w:pStyle w:val="Default"/>
        <w:spacing w:after="120"/>
        <w:jc w:val="both"/>
        <w:rPr>
          <w:rFonts w:asciiTheme="minorHAnsi" w:hAnsiTheme="minorHAnsi" w:cstheme="minorHAnsi"/>
          <w:sz w:val="22"/>
          <w:szCs w:val="22"/>
        </w:rPr>
      </w:pPr>
    </w:p>
    <w:p w14:paraId="74FEDE06" w14:textId="13F35A24" w:rsidR="00FC513F" w:rsidRPr="00744A0E" w:rsidRDefault="000828BD"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OFERT WARIANTOWYCH, W TYM INFORMACJE O SPOSOBIE PRZEDSTAWIANIA OFERT WARIANTOWYCH ORAZ MINIMALNE WARUNKI, JAKIM MUSZĄ ODPOWIADAĆ OFERTY WARIANTOWE, JEŻELI ZAMAWIAJĄCY WYMAGA LUB DOPUSZCZA ICH SKŁADANIE; </w:t>
      </w:r>
    </w:p>
    <w:p w14:paraId="23397BFE" w14:textId="61D710DC" w:rsidR="000828BD" w:rsidRPr="00744A0E" w:rsidRDefault="000828BD" w:rsidP="00ED6165">
      <w:pPr>
        <w:pStyle w:val="Default"/>
        <w:spacing w:before="120"/>
        <w:rPr>
          <w:rFonts w:asciiTheme="minorHAnsi" w:hAnsiTheme="minorHAnsi" w:cstheme="minorHAnsi"/>
          <w:sz w:val="22"/>
          <w:szCs w:val="22"/>
        </w:rPr>
      </w:pPr>
      <w:r w:rsidRPr="00744A0E">
        <w:rPr>
          <w:rFonts w:asciiTheme="minorHAnsi" w:hAnsiTheme="minorHAnsi" w:cstheme="minorHAnsi"/>
          <w:sz w:val="22"/>
          <w:szCs w:val="22"/>
        </w:rPr>
        <w:t xml:space="preserve">Zamawiający nie dopuszcza składania ofert wariantowych. </w:t>
      </w:r>
    </w:p>
    <w:p w14:paraId="1C54FDE7" w14:textId="039D51A0" w:rsidR="000828BD" w:rsidRPr="00744A0E" w:rsidRDefault="000828BD" w:rsidP="00395BD7">
      <w:pPr>
        <w:pStyle w:val="Default"/>
        <w:rPr>
          <w:rFonts w:asciiTheme="minorHAnsi" w:hAnsiTheme="minorHAnsi" w:cstheme="minorHAnsi"/>
          <w:sz w:val="22"/>
          <w:szCs w:val="22"/>
        </w:rPr>
      </w:pPr>
    </w:p>
    <w:p w14:paraId="7098815D" w14:textId="41341902" w:rsidR="00FC513F" w:rsidRPr="00744A0E" w:rsidRDefault="00617491"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WYMAGANIA W ZAKRESIE ZATRUDNIENIA NA PODSTAWIE STOSUNKU PRACY, W OKOLICZNOŚCIACH, O KTÓRYCH MOWA W ART. 95</w:t>
      </w:r>
    </w:p>
    <w:p w14:paraId="2A9DEA6F" w14:textId="6DD036F9" w:rsidR="00FC1EAF" w:rsidRPr="00FC1EAF" w:rsidRDefault="005F1095" w:rsidP="00FF0EF6">
      <w:pPr>
        <w:pStyle w:val="Akapitzlist"/>
        <w:numPr>
          <w:ilvl w:val="0"/>
          <w:numId w:val="27"/>
        </w:numPr>
        <w:autoSpaceDE w:val="0"/>
        <w:autoSpaceDN w:val="0"/>
        <w:adjustRightInd w:val="0"/>
        <w:spacing w:before="120" w:after="0" w:line="240" w:lineRule="auto"/>
        <w:ind w:left="357" w:hanging="357"/>
        <w:jc w:val="both"/>
        <w:rPr>
          <w:rFonts w:asciiTheme="minorHAnsi" w:hAnsiTheme="minorHAnsi" w:cstheme="minorHAnsi"/>
          <w:color w:val="000000"/>
          <w:kern w:val="0"/>
          <w:sz w:val="22"/>
          <w:szCs w:val="22"/>
          <w:lang w:eastAsia="en-US"/>
        </w:rPr>
      </w:pPr>
      <w:bookmarkStart w:id="13" w:name="_Hlk125566242"/>
      <w:r w:rsidRPr="00FC1EAF">
        <w:rPr>
          <w:rFonts w:asciiTheme="minorHAnsi" w:hAnsiTheme="minorHAnsi" w:cstheme="minorHAnsi"/>
          <w:color w:val="000000"/>
          <w:kern w:val="0"/>
          <w:sz w:val="22"/>
          <w:szCs w:val="22"/>
          <w:lang w:eastAsia="en-US"/>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1043 i 1495</w:t>
      </w:r>
      <w:r w:rsidR="005D4CA1" w:rsidRPr="00FC1EAF">
        <w:rPr>
          <w:rFonts w:asciiTheme="minorHAnsi" w:hAnsiTheme="minorHAnsi" w:cstheme="minorHAnsi"/>
          <w:color w:val="000000"/>
          <w:kern w:val="0"/>
          <w:sz w:val="22"/>
          <w:szCs w:val="22"/>
          <w:lang w:eastAsia="en-US"/>
        </w:rPr>
        <w:t xml:space="preserve">) - Zamawiający wymaga, aby Wykonawca lub podwykonawca przy realizacji przedmiotu umowy zatrudniał na podstawie umowy o pracę w rozumieniu przepisów ustawy Kodeks pracy osoby, które będą wykonywały prace związane z realizacją przedmiotu umowy, tj. pracownicy </w:t>
      </w:r>
      <w:r w:rsidR="009E0BC3" w:rsidRPr="00FC1EAF">
        <w:rPr>
          <w:rFonts w:asciiTheme="minorHAnsi" w:hAnsiTheme="minorHAnsi" w:cstheme="minorHAnsi"/>
          <w:color w:val="000000"/>
          <w:kern w:val="0"/>
          <w:sz w:val="22"/>
          <w:szCs w:val="22"/>
          <w:lang w:eastAsia="en-US"/>
        </w:rPr>
        <w:t>fizyczni</w:t>
      </w:r>
      <w:r w:rsidR="005D4CA1" w:rsidRPr="00FC1EAF">
        <w:rPr>
          <w:rFonts w:asciiTheme="minorHAnsi" w:hAnsiTheme="minorHAnsi" w:cstheme="minorHAnsi"/>
          <w:color w:val="000000"/>
          <w:kern w:val="0"/>
          <w:sz w:val="22"/>
          <w:szCs w:val="22"/>
          <w:lang w:eastAsia="en-US"/>
        </w:rPr>
        <w:t xml:space="preserve"> wykonujący </w:t>
      </w:r>
      <w:r w:rsidR="00FC1EAF" w:rsidRPr="00FC1EAF">
        <w:rPr>
          <w:rFonts w:asciiTheme="minorHAnsi" w:hAnsiTheme="minorHAnsi" w:cstheme="minorHAnsi"/>
          <w:sz w:val="22"/>
          <w:szCs w:val="22"/>
        </w:rPr>
        <w:t>przy realizacji zamówienia roboty: przygotowawcze, budowlane, instalacyjne, montażowe, operatorów maszyn i urządzeń.</w:t>
      </w:r>
    </w:p>
    <w:bookmarkEnd w:id="13"/>
    <w:p w14:paraId="1AEF63B1" w14:textId="77777777" w:rsidR="002B7349" w:rsidRPr="005D4CA1" w:rsidRDefault="002B7349" w:rsidP="00FF0EF6">
      <w:pPr>
        <w:pStyle w:val="Akapitzlist"/>
        <w:numPr>
          <w:ilvl w:val="0"/>
          <w:numId w:val="27"/>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E00AA0">
        <w:rPr>
          <w:rFonts w:asciiTheme="minorHAnsi" w:hAnsiTheme="minorHAnsi" w:cstheme="minorHAnsi"/>
          <w:sz w:val="22"/>
          <w:szCs w:val="22"/>
        </w:rPr>
        <w:t xml:space="preserve">W terminie 7 dni od przekazania placu budowy Wykonawca zobowiązany jest do przedstawienia Zamawiającemu oświadczenia, stanowiącego </w:t>
      </w:r>
      <w:r w:rsidRPr="00E00AA0">
        <w:rPr>
          <w:rFonts w:asciiTheme="minorHAnsi" w:hAnsiTheme="minorHAnsi" w:cstheme="minorHAnsi"/>
          <w:b/>
          <w:sz w:val="22"/>
          <w:szCs w:val="22"/>
        </w:rPr>
        <w:t xml:space="preserve">załącznik nr </w:t>
      </w:r>
      <w:r>
        <w:rPr>
          <w:rFonts w:asciiTheme="minorHAnsi" w:hAnsiTheme="minorHAnsi" w:cstheme="minorHAnsi"/>
          <w:b/>
          <w:sz w:val="22"/>
          <w:szCs w:val="22"/>
        </w:rPr>
        <w:t>4</w:t>
      </w:r>
      <w:r w:rsidRPr="00E00AA0">
        <w:rPr>
          <w:rFonts w:asciiTheme="minorHAnsi" w:hAnsiTheme="minorHAnsi" w:cstheme="minorHAnsi"/>
          <w:b/>
          <w:sz w:val="22"/>
          <w:szCs w:val="22"/>
        </w:rPr>
        <w:t xml:space="preserve"> do SWZ</w:t>
      </w:r>
      <w:r w:rsidRPr="00E00AA0">
        <w:rPr>
          <w:rFonts w:asciiTheme="minorHAnsi" w:hAnsiTheme="minorHAnsi" w:cstheme="minorHAnsi"/>
          <w:sz w:val="22"/>
          <w:szCs w:val="22"/>
        </w:rPr>
        <w:t>, że osoby wykonujące w/w czynności zatrudnione są na podstawie umowy o pracę w rozumieniu przepisów</w:t>
      </w:r>
      <w:r w:rsidRPr="005D4CA1">
        <w:rPr>
          <w:rFonts w:asciiTheme="minorHAnsi" w:hAnsiTheme="minorHAnsi" w:cstheme="minorHAnsi"/>
          <w:sz w:val="22"/>
          <w:szCs w:val="22"/>
        </w:rPr>
        <w:t xml:space="preserve"> ustawy z dnia 26 czerwca 1974 r. – Kodeks pracy. W odniesieniu do pracowników podwykonawców lub dalszych podwykonawców powyższe oświadczenie należy przedłożyć wraz z kopią umowy o podwykonawstwo lub dalsze podwykonawstwo.</w:t>
      </w:r>
    </w:p>
    <w:p w14:paraId="6CD042D5" w14:textId="77777777" w:rsidR="002B7349" w:rsidRPr="005D4CA1" w:rsidRDefault="002B7349" w:rsidP="00FF0EF6">
      <w:pPr>
        <w:pStyle w:val="Akapitzlist"/>
        <w:numPr>
          <w:ilvl w:val="0"/>
          <w:numId w:val="27"/>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W trakcie realizacji zamówienia Zamawiający uprawniony jest do wykonywania czynności kontrolnych wobec Wykonawcy odnośnie spełniania przez Wykonawcę lub podwykonawcę wymogu zatrudnienia </w:t>
      </w:r>
      <w:r w:rsidRPr="005D4CA1">
        <w:rPr>
          <w:rFonts w:asciiTheme="minorHAnsi" w:hAnsiTheme="minorHAnsi" w:cstheme="minorHAnsi"/>
          <w:color w:val="000000"/>
          <w:kern w:val="0"/>
          <w:sz w:val="22"/>
          <w:szCs w:val="22"/>
          <w:lang w:eastAsia="en-US"/>
        </w:rPr>
        <w:lastRenderedPageBreak/>
        <w:t xml:space="preserve">na podstawie umowy o pracę osób wykonujących wskazane w punkcie 1) czynności. Zamawiający uprawniony jest w szczególności do: </w:t>
      </w:r>
    </w:p>
    <w:p w14:paraId="0CA0D4CD" w14:textId="77777777" w:rsidR="002B7349" w:rsidRPr="005D4CA1" w:rsidRDefault="002B7349" w:rsidP="00FF0EF6">
      <w:pPr>
        <w:pStyle w:val="Akapitzlist"/>
        <w:numPr>
          <w:ilvl w:val="0"/>
          <w:numId w:val="28"/>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oświadczeń i dokumentów w zakresie potwierdzenia spełniania ww. wymogów i dokonywania ich oceny, </w:t>
      </w:r>
    </w:p>
    <w:p w14:paraId="111073D9" w14:textId="77777777" w:rsidR="002B7349" w:rsidRPr="005D4CA1" w:rsidRDefault="002B7349" w:rsidP="00FF0EF6">
      <w:pPr>
        <w:pStyle w:val="Akapitzlist"/>
        <w:numPr>
          <w:ilvl w:val="0"/>
          <w:numId w:val="28"/>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wyjaśnień w przypadku wątpliwości w zakresie potwierdzenia spełniania ww. wymogów, </w:t>
      </w:r>
    </w:p>
    <w:p w14:paraId="3F39083A" w14:textId="77777777" w:rsidR="002B7349" w:rsidRPr="005D4CA1" w:rsidRDefault="002B7349" w:rsidP="00FF0EF6">
      <w:pPr>
        <w:pStyle w:val="Akapitzlist"/>
        <w:numPr>
          <w:ilvl w:val="0"/>
          <w:numId w:val="28"/>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przeprowadzania kontroli na miejscu wykonywania świadczenia. </w:t>
      </w:r>
    </w:p>
    <w:p w14:paraId="09FD5BFC" w14:textId="77777777" w:rsidR="002B7349" w:rsidRPr="00F754DA" w:rsidRDefault="002B7349" w:rsidP="00FF0EF6">
      <w:pPr>
        <w:pStyle w:val="Akapitzlist"/>
        <w:numPr>
          <w:ilvl w:val="0"/>
          <w:numId w:val="27"/>
        </w:numPr>
        <w:spacing w:after="160" w:line="259" w:lineRule="auto"/>
        <w:jc w:val="both"/>
        <w:rPr>
          <w:rFonts w:asciiTheme="minorHAnsi" w:hAnsiTheme="minorHAnsi" w:cstheme="minorHAnsi"/>
          <w:sz w:val="22"/>
          <w:szCs w:val="22"/>
        </w:rPr>
      </w:pPr>
      <w:r w:rsidRPr="00F754DA">
        <w:rPr>
          <w:rFonts w:asciiTheme="minorHAnsi" w:hAnsiTheme="minorHAnsi" w:cstheme="minorHAnsi"/>
          <w:sz w:val="22"/>
          <w:szCs w:val="22"/>
        </w:rPr>
        <w:t>W przypadku konieczności wprowadzenia zmian w składzie zespołu wykonującego prace Wykonawca powiadomi o tym fakcie Zamawiającego.</w:t>
      </w:r>
    </w:p>
    <w:p w14:paraId="57BE8DE4" w14:textId="77777777" w:rsidR="002B7349" w:rsidRPr="005D4CA1" w:rsidRDefault="002B7349" w:rsidP="00FF0EF6">
      <w:pPr>
        <w:pStyle w:val="Akapitzlist"/>
        <w:numPr>
          <w:ilvl w:val="0"/>
          <w:numId w:val="27"/>
        </w:numPr>
        <w:spacing w:after="160" w:line="259" w:lineRule="auto"/>
        <w:jc w:val="both"/>
        <w:rPr>
          <w:rFonts w:asciiTheme="minorHAnsi" w:hAnsiTheme="minorHAnsi" w:cstheme="minorHAnsi"/>
          <w:sz w:val="22"/>
          <w:szCs w:val="22"/>
        </w:rPr>
      </w:pPr>
      <w:r w:rsidRPr="005D4CA1">
        <w:rPr>
          <w:rFonts w:asciiTheme="minorHAnsi" w:hAnsiTheme="minorHAnsi" w:cstheme="minorHAnsi"/>
          <w:sz w:val="22"/>
          <w:szCs w:val="22"/>
        </w:rPr>
        <w:t>W przypadku powzięcia przez Zamawiającego informacji o naruszeniu przez Wykonawcę zobowiązania zatrudnienia na podstawie umowy o pracę osób przy czynnościach wskazanych przez  Zamawiającego powyżej, Zamawiający niezwłocznie zawiadomi o tym fakcie Państwową Inspekcję Pracy celem podjęcia przez nią stosownego postępowania wyjaśniającego w tej sprawie. Powyższe zapisy stosuje się odpowiednio w stosunku do Podwykonawców i dalszych Podwykonawców.</w:t>
      </w:r>
    </w:p>
    <w:p w14:paraId="30F2C679" w14:textId="6CB4CC1F" w:rsidR="00617491" w:rsidRPr="00744A0E" w:rsidRDefault="00617491" w:rsidP="00395BD7">
      <w:pPr>
        <w:pStyle w:val="Default"/>
        <w:rPr>
          <w:rFonts w:asciiTheme="minorHAnsi" w:hAnsiTheme="minorHAnsi" w:cstheme="minorHAnsi"/>
          <w:sz w:val="22"/>
          <w:szCs w:val="22"/>
        </w:rPr>
      </w:pPr>
    </w:p>
    <w:p w14:paraId="0D60F84C" w14:textId="5CB3A650" w:rsidR="00617491" w:rsidRPr="00744A0E" w:rsidRDefault="00617491"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ZASTRZEŻENIU MOŻLIWOŚCI UBIEGANIA SIĘ O UDZIELENIE ZAMÓWIENIA WYŁĄCZNIE PRZEZ WYKONAWCÓW, O KTÓRYCH MOWA W ART. 94</w:t>
      </w:r>
    </w:p>
    <w:p w14:paraId="1AD4D260" w14:textId="7FE82D27" w:rsidR="00617491"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 xml:space="preserve">Zamawiający nie przewiduje zastrzeżeń w tym zakresie. </w:t>
      </w:r>
    </w:p>
    <w:p w14:paraId="7F9C220F" w14:textId="1A7CB9E8" w:rsidR="00617491" w:rsidRPr="00744A0E" w:rsidRDefault="00617491"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 xml:space="preserve">WYMAGANIA DOTYCZĄCE WADIUM, W TYM JEGO KWOTĘ </w:t>
      </w:r>
    </w:p>
    <w:p w14:paraId="1E7CCCF9" w14:textId="34D025DA" w:rsidR="00991164"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amawiający</w:t>
      </w:r>
      <w:r w:rsidRPr="00744A0E">
        <w:rPr>
          <w:rFonts w:asciiTheme="minorHAnsi" w:hAnsiTheme="minorHAnsi" w:cstheme="minorHAnsi"/>
          <w:sz w:val="22"/>
          <w:szCs w:val="22"/>
        </w:rPr>
        <w:t xml:space="preserve"> nie</w:t>
      </w:r>
      <w:r w:rsidR="00FC513F" w:rsidRPr="00744A0E">
        <w:rPr>
          <w:rFonts w:asciiTheme="minorHAnsi" w:hAnsiTheme="minorHAnsi" w:cstheme="minorHAnsi"/>
          <w:sz w:val="22"/>
          <w:szCs w:val="22"/>
        </w:rPr>
        <w:t xml:space="preserve"> przewiduje obowiąz</w:t>
      </w:r>
      <w:r w:rsidRPr="00744A0E">
        <w:rPr>
          <w:rFonts w:asciiTheme="minorHAnsi" w:hAnsiTheme="minorHAnsi" w:cstheme="minorHAnsi"/>
          <w:sz w:val="22"/>
          <w:szCs w:val="22"/>
        </w:rPr>
        <w:t>ku</w:t>
      </w:r>
      <w:r w:rsidR="00FC513F" w:rsidRPr="00744A0E">
        <w:rPr>
          <w:rFonts w:asciiTheme="minorHAnsi" w:hAnsiTheme="minorHAnsi" w:cstheme="minorHAnsi"/>
          <w:sz w:val="22"/>
          <w:szCs w:val="22"/>
        </w:rPr>
        <w:t xml:space="preserve"> wniesienia wadium</w:t>
      </w:r>
      <w:r w:rsidRPr="00744A0E">
        <w:rPr>
          <w:rFonts w:asciiTheme="minorHAnsi" w:hAnsiTheme="minorHAnsi" w:cstheme="minorHAnsi"/>
          <w:sz w:val="22"/>
          <w:szCs w:val="22"/>
        </w:rPr>
        <w:t>.</w:t>
      </w:r>
    </w:p>
    <w:p w14:paraId="4AB66692" w14:textId="2C794E1F" w:rsidR="00E15594" w:rsidRPr="00744A0E" w:rsidRDefault="00E15594"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PRZEWIDYWANYCH ZAMÓWIENIACH, O KTÓRYCH MOWA W ART. 214 UST. 1 PKT 7 I 8</w:t>
      </w:r>
    </w:p>
    <w:p w14:paraId="1ECB5B95" w14:textId="01A2A941"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udzielenie takich zamówień</w:t>
      </w:r>
      <w:r w:rsidRPr="00744A0E">
        <w:rPr>
          <w:rFonts w:asciiTheme="minorHAnsi" w:hAnsiTheme="minorHAnsi" w:cstheme="minorHAnsi"/>
          <w:sz w:val="22"/>
          <w:szCs w:val="22"/>
        </w:rPr>
        <w:t>.</w:t>
      </w:r>
    </w:p>
    <w:p w14:paraId="79720CDF" w14:textId="77777777" w:rsidR="00E15594" w:rsidRPr="00744A0E" w:rsidRDefault="00E15594" w:rsidP="00395BD7">
      <w:pPr>
        <w:pStyle w:val="Default"/>
        <w:rPr>
          <w:rFonts w:asciiTheme="minorHAnsi" w:hAnsiTheme="minorHAnsi" w:cstheme="minorHAnsi"/>
          <w:sz w:val="22"/>
          <w:szCs w:val="22"/>
        </w:rPr>
      </w:pPr>
    </w:p>
    <w:p w14:paraId="5EDDC8B0" w14:textId="08296DBF" w:rsidR="00FC513F" w:rsidRPr="00744A0E" w:rsidRDefault="00E15594"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WALUT OBCYCH, W JAKICH MOGĄ BYĆ PROWADZONE ROZLICZENIA MIĘDZY ZAMAWIAJĄCYM A WYKONAWCĄ, </w:t>
      </w:r>
    </w:p>
    <w:p w14:paraId="70DB0303" w14:textId="6A6AE281" w:rsidR="00E15594" w:rsidRPr="00744A0E" w:rsidRDefault="00E15594" w:rsidP="00395BD7">
      <w:pPr>
        <w:pStyle w:val="Default"/>
        <w:rPr>
          <w:rFonts w:asciiTheme="minorHAnsi" w:hAnsiTheme="minorHAnsi" w:cstheme="minorHAnsi"/>
          <w:sz w:val="22"/>
          <w:szCs w:val="22"/>
        </w:rPr>
      </w:pPr>
    </w:p>
    <w:p w14:paraId="218062EE" w14:textId="4E5A88AF" w:rsidR="00E15594" w:rsidRPr="00744A0E" w:rsidRDefault="00E15594" w:rsidP="00395BD7">
      <w:pPr>
        <w:pStyle w:val="Default"/>
        <w:rPr>
          <w:rFonts w:asciiTheme="minorHAnsi" w:hAnsiTheme="minorHAnsi" w:cstheme="minorHAnsi"/>
          <w:sz w:val="22"/>
          <w:szCs w:val="22"/>
        </w:rPr>
      </w:pPr>
      <w:r w:rsidRPr="00744A0E">
        <w:rPr>
          <w:rFonts w:asciiTheme="minorHAnsi" w:hAnsiTheme="minorHAnsi" w:cstheme="minorHAnsi"/>
          <w:sz w:val="22"/>
          <w:szCs w:val="22"/>
        </w:rPr>
        <w:t>Zamawiający nie przewiduje rozliczenia w walutach obcych.</w:t>
      </w:r>
    </w:p>
    <w:p w14:paraId="743F9EC5" w14:textId="77777777" w:rsidR="00E15594" w:rsidRPr="00744A0E" w:rsidRDefault="00E15594" w:rsidP="00395BD7">
      <w:pPr>
        <w:pStyle w:val="Default"/>
        <w:rPr>
          <w:rFonts w:asciiTheme="minorHAnsi" w:hAnsiTheme="minorHAnsi" w:cstheme="minorHAnsi"/>
          <w:sz w:val="22"/>
          <w:szCs w:val="22"/>
        </w:rPr>
      </w:pPr>
    </w:p>
    <w:p w14:paraId="4D06236F" w14:textId="7E49EAA8" w:rsidR="00E15594" w:rsidRPr="00744A0E" w:rsidRDefault="00E15594"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INFORMACJE DOTYCZĄCE ZWROTU KOSZTÓW UDZIAŁU W POSTĘPOWANIU</w:t>
      </w:r>
    </w:p>
    <w:p w14:paraId="7D68DE7A" w14:textId="79EE634D"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Za</w:t>
      </w:r>
      <w:r w:rsidR="00FC513F" w:rsidRPr="00744A0E">
        <w:rPr>
          <w:rFonts w:asciiTheme="minorHAnsi" w:hAnsiTheme="minorHAnsi" w:cstheme="minorHAnsi"/>
          <w:sz w:val="22"/>
          <w:szCs w:val="22"/>
        </w:rPr>
        <w:t xml:space="preserve">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zwrot</w:t>
      </w:r>
      <w:r w:rsidRPr="00744A0E">
        <w:rPr>
          <w:rFonts w:asciiTheme="minorHAnsi" w:hAnsiTheme="minorHAnsi" w:cstheme="minorHAnsi"/>
          <w:sz w:val="22"/>
          <w:szCs w:val="22"/>
        </w:rPr>
        <w:t>u</w:t>
      </w:r>
      <w:r w:rsidR="00837669">
        <w:rPr>
          <w:rFonts w:asciiTheme="minorHAnsi" w:hAnsiTheme="minorHAnsi" w:cstheme="minorHAnsi"/>
          <w:sz w:val="22"/>
          <w:szCs w:val="22"/>
        </w:rPr>
        <w:t xml:space="preserve"> kosztów udziału w postępowaniu</w:t>
      </w:r>
      <w:r w:rsidRPr="00744A0E">
        <w:rPr>
          <w:rFonts w:asciiTheme="minorHAnsi" w:hAnsiTheme="minorHAnsi" w:cstheme="minorHAnsi"/>
          <w:sz w:val="22"/>
          <w:szCs w:val="22"/>
        </w:rPr>
        <w:t>.</w:t>
      </w:r>
    </w:p>
    <w:p w14:paraId="4C6E331C" w14:textId="77777777" w:rsidR="00E15594" w:rsidRPr="00744A0E" w:rsidRDefault="00E15594" w:rsidP="00395BD7">
      <w:pPr>
        <w:pStyle w:val="Default"/>
        <w:rPr>
          <w:rFonts w:asciiTheme="minorHAnsi" w:hAnsiTheme="minorHAnsi" w:cstheme="minorHAnsi"/>
          <w:sz w:val="22"/>
          <w:szCs w:val="22"/>
        </w:rPr>
      </w:pPr>
    </w:p>
    <w:p w14:paraId="59D291BA" w14:textId="06601017" w:rsidR="00E15594" w:rsidRPr="00744A0E" w:rsidRDefault="00E15594"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 xml:space="preserve">INFORMACJA O OBOWIĄZKU OSOBISTEGO WYKONANIA PRZEZ WYKONAWCĘ KLUCZOWYCH ZADAŃ, </w:t>
      </w:r>
    </w:p>
    <w:p w14:paraId="3A4878ED" w14:textId="580AC6AC" w:rsidR="00E15594"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dokonuje zastrzeżenia</w:t>
      </w:r>
      <w:r w:rsidR="00837669">
        <w:rPr>
          <w:rFonts w:asciiTheme="minorHAnsi" w:hAnsiTheme="minorHAnsi" w:cstheme="minorHAnsi"/>
          <w:sz w:val="22"/>
          <w:szCs w:val="22"/>
        </w:rPr>
        <w:t xml:space="preserve"> obowiązku osobistego wykonania przez Wykonawcę kluczowych zadań</w:t>
      </w:r>
      <w:r w:rsidRPr="00744A0E">
        <w:rPr>
          <w:rFonts w:asciiTheme="minorHAnsi" w:hAnsiTheme="minorHAnsi" w:cstheme="minorHAnsi"/>
          <w:sz w:val="22"/>
          <w:szCs w:val="22"/>
        </w:rPr>
        <w:t>.</w:t>
      </w:r>
    </w:p>
    <w:p w14:paraId="1FD65012" w14:textId="0B151DB6" w:rsidR="00E15594" w:rsidRPr="00744A0E" w:rsidRDefault="00E15594"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MAKSYMALNA LICZBA WYKONAWCÓW, Z KTÓRYMI ZAMAWIAJĄCY ZAWRZE UMOWĘ RAMOWĄ</w:t>
      </w:r>
    </w:p>
    <w:p w14:paraId="3B2BE6A8" w14:textId="72A9BFB9" w:rsidR="00FC513F"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zawarci</w:t>
      </w:r>
      <w:r w:rsidRPr="00744A0E">
        <w:rPr>
          <w:rFonts w:asciiTheme="minorHAnsi" w:hAnsiTheme="minorHAnsi" w:cstheme="minorHAnsi"/>
          <w:sz w:val="22"/>
          <w:szCs w:val="22"/>
        </w:rPr>
        <w:t>a</w:t>
      </w:r>
      <w:r w:rsidR="00FC513F" w:rsidRPr="00744A0E">
        <w:rPr>
          <w:rFonts w:asciiTheme="minorHAnsi" w:hAnsiTheme="minorHAnsi" w:cstheme="minorHAnsi"/>
          <w:sz w:val="22"/>
          <w:szCs w:val="22"/>
        </w:rPr>
        <w:t xml:space="preserve"> umowy ramowej</w:t>
      </w:r>
      <w:r w:rsidRPr="00744A0E">
        <w:rPr>
          <w:rFonts w:asciiTheme="minorHAnsi" w:hAnsiTheme="minorHAnsi" w:cstheme="minorHAnsi"/>
          <w:sz w:val="22"/>
          <w:szCs w:val="22"/>
        </w:rPr>
        <w:t>.</w:t>
      </w:r>
    </w:p>
    <w:p w14:paraId="3E63A9D5" w14:textId="4F8C1049" w:rsidR="00E15594" w:rsidRPr="00744A0E" w:rsidRDefault="00E15594"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INFORMACJA O PRZEWIDYWANYM WYBORZE NAJKORZYSTNIEJSZEJ OFERTY Z ZASTOSOWANIEM AUKCJI ELEKTRONICZNEJ WRAZ Z INFORMACJAMI, O KTÓRYCH MOWA W ART. 230, </w:t>
      </w:r>
    </w:p>
    <w:p w14:paraId="3BCC5AA6" w14:textId="77777777" w:rsidR="00E27A1D" w:rsidRDefault="00E15594" w:rsidP="00E27A1D">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aukcj</w:t>
      </w:r>
      <w:r w:rsidRPr="00744A0E">
        <w:rPr>
          <w:rFonts w:asciiTheme="minorHAnsi" w:hAnsiTheme="minorHAnsi" w:cstheme="minorHAnsi"/>
          <w:sz w:val="22"/>
          <w:szCs w:val="22"/>
        </w:rPr>
        <w:t>i</w:t>
      </w:r>
      <w:r w:rsidR="00FC513F" w:rsidRPr="00744A0E">
        <w:rPr>
          <w:rFonts w:asciiTheme="minorHAnsi" w:hAnsiTheme="minorHAnsi" w:cstheme="minorHAnsi"/>
          <w:sz w:val="22"/>
          <w:szCs w:val="22"/>
        </w:rPr>
        <w:t xml:space="preserve"> elektroniczn</w:t>
      </w:r>
      <w:r w:rsidRPr="00744A0E">
        <w:rPr>
          <w:rFonts w:asciiTheme="minorHAnsi" w:hAnsiTheme="minorHAnsi" w:cstheme="minorHAnsi"/>
          <w:sz w:val="22"/>
          <w:szCs w:val="22"/>
        </w:rPr>
        <w:t>ej.</w:t>
      </w:r>
    </w:p>
    <w:p w14:paraId="0D91A678" w14:textId="19F68CFC" w:rsidR="001716F0" w:rsidRPr="00E27A1D" w:rsidRDefault="001716F0" w:rsidP="00FF0EF6">
      <w:pPr>
        <w:pStyle w:val="Default"/>
        <w:numPr>
          <w:ilvl w:val="0"/>
          <w:numId w:val="13"/>
        </w:numPr>
        <w:spacing w:before="240"/>
        <w:rPr>
          <w:rFonts w:asciiTheme="minorHAnsi" w:hAnsiTheme="minorHAnsi" w:cstheme="minorHAnsi"/>
          <w:sz w:val="22"/>
          <w:szCs w:val="22"/>
        </w:rPr>
      </w:pPr>
      <w:r w:rsidRPr="00E27A1D">
        <w:rPr>
          <w:rFonts w:asciiTheme="minorHAnsi" w:hAnsiTheme="minorHAnsi" w:cstheme="minorHAnsi"/>
          <w:b/>
          <w:sz w:val="22"/>
          <w:szCs w:val="22"/>
        </w:rPr>
        <w:lastRenderedPageBreak/>
        <w:t>INFORMACJE DOTYCZĄCE ZABEZPIECZENIA NALEŻYTEGO WYKONANIA UMOWY</w:t>
      </w:r>
    </w:p>
    <w:p w14:paraId="610DBC55" w14:textId="56EF1F89" w:rsidR="00837669" w:rsidRPr="00974BE3" w:rsidRDefault="00837669" w:rsidP="00FF0EF6">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Wykonawca, którego oferta została wybrana do realizacji zamówienia zobowiązany jest do wniesienia zabezpieczenia należytego wykonania umowy (dalej „zabezpieczenie”) </w:t>
      </w:r>
      <w:r w:rsidRPr="00974BE3">
        <w:rPr>
          <w:rFonts w:asciiTheme="minorHAnsi" w:hAnsiTheme="minorHAnsi" w:cstheme="minorHAnsi"/>
          <w:b/>
          <w:color w:val="000000"/>
          <w:kern w:val="0"/>
          <w:sz w:val="22"/>
          <w:szCs w:val="22"/>
          <w:lang w:eastAsia="en-US"/>
        </w:rPr>
        <w:t xml:space="preserve">w wysokości 5% </w:t>
      </w:r>
      <w:r w:rsidRPr="00974BE3">
        <w:rPr>
          <w:rFonts w:asciiTheme="minorHAnsi" w:hAnsiTheme="minorHAnsi" w:cstheme="minorHAnsi"/>
          <w:color w:val="000000"/>
          <w:kern w:val="0"/>
          <w:sz w:val="22"/>
          <w:szCs w:val="22"/>
          <w:lang w:eastAsia="en-US"/>
        </w:rPr>
        <w:t xml:space="preserve">ceny całkowitej brutto wskazanej w ofercie. </w:t>
      </w:r>
    </w:p>
    <w:p w14:paraId="64A988B9" w14:textId="7E9E7A88" w:rsidR="00837669" w:rsidRPr="00974BE3" w:rsidRDefault="00837669" w:rsidP="00FF0EF6">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służy pokryciu roszczeń z tytułu niewykonania lub nienależytego wykonania umowy. </w:t>
      </w:r>
    </w:p>
    <w:p w14:paraId="20CFB793" w14:textId="44B6891E" w:rsidR="00837669" w:rsidRPr="00974BE3" w:rsidRDefault="00837669" w:rsidP="00FF0EF6">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sz w:val="22"/>
          <w:szCs w:val="22"/>
        </w:rPr>
        <w:t>Zabezpieczenie wnosi się przed zawarciem umowy.</w:t>
      </w:r>
    </w:p>
    <w:p w14:paraId="48F0199C" w14:textId="0E3364AA" w:rsidR="00837669" w:rsidRPr="00974BE3" w:rsidRDefault="00837669" w:rsidP="00FF0EF6">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może być wnoszone według wyboru Wykonawcy w jednej lub kilku następujących formach: </w:t>
      </w:r>
    </w:p>
    <w:p w14:paraId="2BD13F5E" w14:textId="77777777"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pieniądzu; </w:t>
      </w:r>
    </w:p>
    <w:p w14:paraId="3928E2A3" w14:textId="77777777"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bankowych lub poręczeniach spółdzielczej kasy oszczędnościowo-kredytowej, z tym że zobowiązanie kasy jest zawsze zobowiązaniem pieniężnym; </w:t>
      </w:r>
    </w:p>
    <w:p w14:paraId="703149C5" w14:textId="77777777"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bankowych; </w:t>
      </w:r>
    </w:p>
    <w:p w14:paraId="02336C28" w14:textId="77777777"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ubezpieczeniowych; </w:t>
      </w:r>
    </w:p>
    <w:p w14:paraId="58A68EFE" w14:textId="7E28E703"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udzielanych przez podmioty, o których mowa w art. 6b ust. 5 pkt 2 ustawy z dnia 9 listopada 2000 r. o utworzeniu Polskiej Agencji Rozwoju Przedsiębiorczości. </w:t>
      </w:r>
    </w:p>
    <w:p w14:paraId="4F5A6477" w14:textId="06419E45" w:rsidR="001039DA" w:rsidRPr="001039DA" w:rsidRDefault="00837669"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1039DA">
        <w:rPr>
          <w:rFonts w:asciiTheme="minorHAnsi" w:hAnsiTheme="minorHAnsi" w:cstheme="minorHAnsi"/>
          <w:sz w:val="22"/>
          <w:szCs w:val="22"/>
        </w:rPr>
        <w:t>Zabezpieczenie wnoszone w pieniądzu wykonawca wpłaca przelewem na rachunek bankowy Zamawiającego</w:t>
      </w:r>
      <w:r w:rsidRPr="00FE136D">
        <w:rPr>
          <w:rFonts w:asciiTheme="minorHAnsi" w:hAnsiTheme="minorHAnsi" w:cstheme="minorHAnsi"/>
          <w:sz w:val="22"/>
          <w:szCs w:val="22"/>
        </w:rPr>
        <w:t xml:space="preserve">: </w:t>
      </w:r>
      <w:r w:rsidR="00FE136D" w:rsidRPr="00FE136D">
        <w:rPr>
          <w:rFonts w:asciiTheme="minorHAnsi" w:hAnsiTheme="minorHAnsi" w:cstheme="minorHAnsi"/>
          <w:b/>
          <w:bCs/>
          <w:sz w:val="22"/>
          <w:szCs w:val="22"/>
        </w:rPr>
        <w:t xml:space="preserve">33 1160 2202 0000 0006 0494 1680 </w:t>
      </w:r>
      <w:r w:rsidR="001039DA" w:rsidRPr="00FE136D">
        <w:rPr>
          <w:rFonts w:asciiTheme="minorHAnsi" w:hAnsiTheme="minorHAnsi" w:cstheme="minorHAnsi"/>
          <w:b/>
          <w:bCs/>
          <w:color w:val="000000"/>
          <w:kern w:val="0"/>
          <w:sz w:val="22"/>
          <w:szCs w:val="22"/>
          <w:lang w:eastAsia="en-US"/>
        </w:rPr>
        <w:t>z dopiskiem</w:t>
      </w:r>
      <w:r w:rsidR="001039DA" w:rsidRPr="001039DA">
        <w:rPr>
          <w:rFonts w:asciiTheme="minorHAnsi" w:hAnsiTheme="minorHAnsi" w:cstheme="minorHAnsi"/>
          <w:b/>
          <w:bCs/>
          <w:color w:val="000000"/>
          <w:kern w:val="0"/>
          <w:sz w:val="22"/>
          <w:szCs w:val="22"/>
          <w:lang w:eastAsia="en-US"/>
        </w:rPr>
        <w:t xml:space="preserve">: Zabezpieczenie należytego wykonania umowy na zadanie: </w:t>
      </w:r>
      <w:r w:rsidR="001039DA" w:rsidRPr="00E5073B">
        <w:rPr>
          <w:rFonts w:asciiTheme="minorHAnsi" w:hAnsiTheme="minorHAnsi" w:cstheme="minorHAnsi"/>
          <w:b/>
          <w:bCs/>
          <w:i/>
          <w:color w:val="000000"/>
          <w:kern w:val="0"/>
          <w:sz w:val="22"/>
          <w:szCs w:val="22"/>
          <w:lang w:eastAsia="en-US"/>
        </w:rPr>
        <w:t>„</w:t>
      </w:r>
      <w:r w:rsidR="007F1D0B" w:rsidRPr="00E5073B">
        <w:rPr>
          <w:rFonts w:asciiTheme="minorHAnsi" w:hAnsiTheme="minorHAnsi" w:cstheme="minorHAnsi"/>
          <w:b/>
          <w:bCs/>
          <w:i/>
          <w:color w:val="000000"/>
          <w:kern w:val="0"/>
          <w:sz w:val="22"/>
          <w:szCs w:val="22"/>
          <w:lang w:eastAsia="en-US"/>
        </w:rPr>
        <w:t>……………….(wpisać nazwę zadania)………………………….</w:t>
      </w:r>
      <w:r w:rsidR="001039DA" w:rsidRPr="00E5073B">
        <w:rPr>
          <w:rFonts w:asciiTheme="minorHAnsi" w:hAnsiTheme="minorHAnsi" w:cstheme="minorHAnsi"/>
          <w:b/>
          <w:bCs/>
          <w:i/>
          <w:color w:val="000000"/>
          <w:kern w:val="0"/>
          <w:sz w:val="22"/>
          <w:szCs w:val="22"/>
          <w:lang w:eastAsia="en-US"/>
        </w:rPr>
        <w:t>”.</w:t>
      </w:r>
      <w:r w:rsidR="001039DA" w:rsidRPr="001039DA">
        <w:rPr>
          <w:rFonts w:asciiTheme="minorHAnsi" w:hAnsiTheme="minorHAnsi" w:cstheme="minorHAnsi"/>
          <w:b/>
          <w:bCs/>
          <w:color w:val="000000"/>
          <w:kern w:val="0"/>
          <w:sz w:val="22"/>
          <w:szCs w:val="22"/>
          <w:lang w:eastAsia="en-US"/>
        </w:rPr>
        <w:t xml:space="preserve"> </w:t>
      </w:r>
    </w:p>
    <w:p w14:paraId="3749E43E" w14:textId="77777777" w:rsidR="00837669" w:rsidRPr="00974BE3" w:rsidRDefault="00837669"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987E1FF" w14:textId="11537CDB" w:rsidR="00837669" w:rsidRPr="00974BE3" w:rsidRDefault="00837669"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wniesienia zabezpieczenia w postaci poręczenia lub gwarancji, Wykonawca winien przedstawić projekt dokumentu Zamawiającemu w celu uzyskania akceptacji jego treści. Zabezpieczenie wnoszone w formie poręczeń lub gwarancji musi spełniać co najmniej poniższe wymagania: </w:t>
      </w:r>
    </w:p>
    <w:p w14:paraId="4CF5CB9A" w14:textId="303E6F8C"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obejmować odpowiedzialność za wszystkie okoliczności związane z niewykonaniem lub nienależytym wykonaniem umowy (w tym pokryciu naliczonych kar umownych), bez potwierdzania tych okoliczności, </w:t>
      </w:r>
    </w:p>
    <w:p w14:paraId="0C90B63B" w14:textId="3A06C4DF"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Wszelkie zmiany, uzupełnienia lub modyfikacje warunków umowy lub przedmiotu zamówienia nie mogą zwalniać gwaranta z odpowiedzialności wynikającej z poręczenia lub gwarancji, </w:t>
      </w:r>
    </w:p>
    <w:p w14:paraId="26AB9C66" w14:textId="2B37786C"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Z jej treści powinno jednoznacznie wynikać zobowiązanie gwaranta lub poręczyciela do zapłaty całej kwoty zabezpieczenia, </w:t>
      </w:r>
    </w:p>
    <w:p w14:paraId="209BB9EB" w14:textId="018D3A1E"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Powinna być nieodwołalna i bezwarunkowa oraz płatna na pierwsze żądanie, </w:t>
      </w:r>
    </w:p>
    <w:p w14:paraId="11381D14" w14:textId="4C78960D"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jednoznacznie określać termin obowiązywania poręczenia lub gwarancji, </w:t>
      </w:r>
    </w:p>
    <w:p w14:paraId="30C03E4A" w14:textId="35C341E6"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treści poręczenia lub gwarancji powinna znaleźć się nazwa przedmiotowego postępowania, </w:t>
      </w:r>
    </w:p>
    <w:p w14:paraId="1B62280F" w14:textId="77777777" w:rsidR="00667734" w:rsidRPr="00974BE3" w:rsidRDefault="00667734"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Beneficjentem poręczenia lub gwarancji jest </w:t>
      </w:r>
      <w:r>
        <w:rPr>
          <w:rFonts w:asciiTheme="minorHAnsi" w:hAnsiTheme="minorHAnsi" w:cstheme="minorHAnsi"/>
          <w:kern w:val="0"/>
          <w:sz w:val="22"/>
          <w:szCs w:val="22"/>
          <w:lang w:eastAsia="en-US"/>
        </w:rPr>
        <w:t>Miasto i Gmina Chodecz</w:t>
      </w:r>
      <w:r w:rsidRPr="00974BE3">
        <w:rPr>
          <w:rFonts w:asciiTheme="minorHAnsi" w:hAnsiTheme="minorHAnsi" w:cstheme="minorHAnsi"/>
          <w:kern w:val="0"/>
          <w:sz w:val="22"/>
          <w:szCs w:val="22"/>
          <w:lang w:eastAsia="en-US"/>
        </w:rPr>
        <w:t xml:space="preserve">, </w:t>
      </w:r>
    </w:p>
    <w:p w14:paraId="595752AE" w14:textId="77777777"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75CE6E84" w14:textId="77777777" w:rsidR="007B03D5" w:rsidRPr="00974BE3" w:rsidRDefault="00837669"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W trakcie realizacji umowy wykonawca może dokonać zmiany formy zabezpieczenia na jedną lub kilka form, o których mowa w art. 450 ust. 1 ustawy Pzp.</w:t>
      </w:r>
    </w:p>
    <w:p w14:paraId="5D0100A9" w14:textId="1DA59EEB" w:rsidR="007B03D5" w:rsidRPr="00974BE3" w:rsidRDefault="007B03D5"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Zamawiający dokona zwrotu zabezpieczenia należytego wykonania umowy w następujących częściach i terminach:</w:t>
      </w:r>
    </w:p>
    <w:p w14:paraId="0A834630" w14:textId="55F57FE0" w:rsidR="007B03D5" w:rsidRPr="00974BE3" w:rsidRDefault="007B03D5" w:rsidP="00FF0EF6">
      <w:pPr>
        <w:pStyle w:val="Akapitzlist"/>
        <w:numPr>
          <w:ilvl w:val="0"/>
          <w:numId w:val="32"/>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t>70% wartości zabezpieczenia - Zamawiający zwróci w terminie 30 dni od dnia wykonania zamówienia i uznania przez Zamawiającego za należycie wykonane,</w:t>
      </w:r>
    </w:p>
    <w:p w14:paraId="69285D67" w14:textId="46379794" w:rsidR="007B03D5" w:rsidRPr="00974BE3" w:rsidRDefault="007B03D5" w:rsidP="00FF0EF6">
      <w:pPr>
        <w:pStyle w:val="Akapitzlist"/>
        <w:numPr>
          <w:ilvl w:val="0"/>
          <w:numId w:val="32"/>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lastRenderedPageBreak/>
        <w:t>30% wartości zabezpieczenia - Zamawiający zwróci nie później niż w 15-tym dniu po upływie okresu rękojmi za wady.</w:t>
      </w:r>
    </w:p>
    <w:p w14:paraId="1A509971" w14:textId="0939112B" w:rsidR="00CC36B3" w:rsidRDefault="00CC36B3" w:rsidP="00CC36B3">
      <w:pPr>
        <w:pStyle w:val="Akapitzlist"/>
        <w:autoSpaceDE w:val="0"/>
        <w:autoSpaceDN w:val="0"/>
        <w:adjustRightInd w:val="0"/>
        <w:spacing w:after="0" w:line="240" w:lineRule="auto"/>
        <w:ind w:left="180"/>
        <w:rPr>
          <w:color w:val="000000"/>
          <w:kern w:val="0"/>
          <w:sz w:val="24"/>
          <w:lang w:eastAsia="en-US"/>
        </w:rPr>
      </w:pPr>
    </w:p>
    <w:p w14:paraId="211B5487" w14:textId="77777777" w:rsidR="00CC36B3" w:rsidRPr="00CC36B3" w:rsidRDefault="00CC36B3" w:rsidP="00FF0EF6">
      <w:pPr>
        <w:pStyle w:val="Akapitzlist"/>
        <w:numPr>
          <w:ilvl w:val="0"/>
          <w:numId w:val="13"/>
        </w:numPr>
        <w:autoSpaceDE w:val="0"/>
        <w:autoSpaceDN w:val="0"/>
        <w:adjustRightInd w:val="0"/>
        <w:spacing w:after="0" w:line="240" w:lineRule="auto"/>
        <w:rPr>
          <w:rFonts w:asciiTheme="minorHAnsi" w:hAnsiTheme="minorHAnsi" w:cstheme="minorHAnsi"/>
          <w:color w:val="000000"/>
          <w:kern w:val="0"/>
          <w:sz w:val="22"/>
          <w:szCs w:val="22"/>
          <w:lang w:eastAsia="en-US"/>
        </w:rPr>
      </w:pPr>
      <w:bookmarkStart w:id="14" w:name="_Hlk125566558"/>
      <w:r w:rsidRPr="00CC36B3">
        <w:rPr>
          <w:rFonts w:asciiTheme="minorHAnsi" w:hAnsiTheme="minorHAnsi" w:cstheme="minorHAnsi"/>
          <w:b/>
          <w:bCs/>
          <w:color w:val="000000"/>
          <w:kern w:val="0"/>
          <w:sz w:val="22"/>
          <w:szCs w:val="22"/>
          <w:lang w:eastAsia="en-US"/>
        </w:rPr>
        <w:t xml:space="preserve">KLAUZULA INFORMACYJNA DOTYCZĄCA PRZETWARZANIA DANYCH OSOBOWYCH: </w:t>
      </w:r>
    </w:p>
    <w:p w14:paraId="6DFD2AF5" w14:textId="77777777" w:rsidR="00CC36B3" w:rsidRPr="00CC36B3" w:rsidRDefault="00CC36B3" w:rsidP="00CC36B3">
      <w:pPr>
        <w:spacing w:before="120"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1860F10"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Administratorem zbieranych i przetwarzanych danych osobowych jest Urząd Miasta i Gminy Chodecz reprezentowany przez Burmistrza Miasta i Gminy Chodecz z siedzibą w Chodczu przy ul. Kaliska 2, tel. 54 284 80 70.</w:t>
      </w:r>
    </w:p>
    <w:p w14:paraId="45230218" w14:textId="60C0D1AA"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Kontakt z Inspektorem Ochrony Danych (IOD) e-mail: </w:t>
      </w:r>
      <w:hyperlink r:id="rId17" w:history="1">
        <w:r w:rsidR="00E5073B" w:rsidRPr="00EA5981">
          <w:rPr>
            <w:rStyle w:val="Hipercze"/>
            <w:rFonts w:asciiTheme="minorHAnsi" w:hAnsiTheme="minorHAnsi" w:cstheme="minorHAnsi"/>
            <w:sz w:val="22"/>
            <w:szCs w:val="22"/>
          </w:rPr>
          <w:t>iod@chodecz.pl</w:t>
        </w:r>
      </w:hyperlink>
    </w:p>
    <w:p w14:paraId="34C05235"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na podstawie art. 6 ust. 1 lit. c RODO wyłącznie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03DE52B2"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odbiorcami Pani/Pana danych osobowych będą osoby lub podmioty, którym udostępniona zostanie dokumentacja postępowania w oparciu o art. 18 oraz art. 74 ust. 3 ustawy pzp;</w:t>
      </w:r>
    </w:p>
    <w:p w14:paraId="0540ADC8"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Udostępnienie danych osobowych w takich przypadkach odbywa się na pisemny wniosek.</w:t>
      </w:r>
    </w:p>
    <w:p w14:paraId="3B43ACBF"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Przekazywanie Pani/Pana danych osobowych podmiotom zewnętrznym bez wniosku może odbywać się w związku ze sprawami prowadzonymi w UMiG, w celu realizacji interesu prawnego uczestników postępowania.</w:t>
      </w:r>
    </w:p>
    <w:p w14:paraId="6A4EDC9B"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mogą być przekazywane do państw trzecich tylko i wyłącznie w celu realizacji interesu prawnego uczestników postępowania. Pod pojęciem państw trzecich rozumie się wszystkie kraje, które nie są państwami członkowskimi Unii Europejskiej.</w:t>
      </w:r>
    </w:p>
    <w:p w14:paraId="3E1C97DA"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przez okres niezbędny do realizacji w celu przetwarzania danych tj. do czasu niezbędnego do zrealizowania Pani/Pana uprawnień.</w:t>
      </w:r>
    </w:p>
    <w:p w14:paraId="407573CF" w14:textId="47811557" w:rsidR="00CC36B3" w:rsidRP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ma Pani/Pan prawo do:</w:t>
      </w:r>
    </w:p>
    <w:p w14:paraId="66A0F9FF" w14:textId="77777777" w:rsid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dostępu do swoich danych osobowych,</w:t>
      </w:r>
    </w:p>
    <w:p w14:paraId="0715463A" w14:textId="77777777" w:rsid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sprostowania swoich danych osobowych,</w:t>
      </w:r>
    </w:p>
    <w:p w14:paraId="30A209CB" w14:textId="77777777" w:rsid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wniesienia skargi odnośnie nieprawidłowego przetwarzania danych osobowych do organu nadzorczego,</w:t>
      </w:r>
    </w:p>
    <w:p w14:paraId="3DAF4BFE" w14:textId="77777777" w:rsid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usunięcia, ograniczenia lub wniesienia sprzeciwu wobec przetwarzania danych osobowych,</w:t>
      </w:r>
    </w:p>
    <w:p w14:paraId="24B8B5C0" w14:textId="30FB8F25" w:rsidR="00CC36B3" w:rsidRP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przenoszenia danych, uzyskania kopii danych osobowych.</w:t>
      </w:r>
    </w:p>
    <w:p w14:paraId="78983788"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3E000B74"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 odniesieniu do Pani/Pana danych osobowych decyzje nie będą podejmowane w sposób zautomatyzowany, stosowanie do art. 22 RODO;</w:t>
      </w:r>
    </w:p>
    <w:p w14:paraId="46C54861" w14:textId="3EF7A84B" w:rsidR="00CC36B3" w:rsidRP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Jednocześnie Zamawiający przypomina o ciążącym na Pani/Panu obowiązku informacyjnym wynikającym z art. 14 RODO względem osób fizycznych, których dane przekazane zostały Zamawiającemu w związku z prowadzonym postępowaniem i które Zamawiający pośrednio pozyska od wykonawcy biorącego udział w postępowaniu, chyba że ma zastosowanie co najmniej jedno z wyłączeń, o których  mowa w art. 14 ust. 5 RODO.</w:t>
      </w:r>
    </w:p>
    <w:p w14:paraId="19767A25"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lastRenderedPageBreak/>
        <w:t>Wystąpienie z żądaniem, o którym mowa w art. 18 ust. 1 rozporządzenia 2016/679, nie ogranicza przetwarzania danych osobowych do czasu zakończenia postępowania o udzielenie zamówienia publicznego.</w:t>
      </w:r>
    </w:p>
    <w:p w14:paraId="7138AD2A"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69AE5249" w14:textId="77777777" w:rsidR="00CC36B3" w:rsidRPr="00CC36B3" w:rsidRDefault="00CC36B3" w:rsidP="00CC36B3">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p>
    <w:p w14:paraId="3B297D3C" w14:textId="7FCD3099" w:rsidR="00553E18" w:rsidRPr="00744A0E" w:rsidRDefault="00454B66" w:rsidP="00FF0EF6">
      <w:pPr>
        <w:pStyle w:val="Akapitzlist"/>
        <w:numPr>
          <w:ilvl w:val="0"/>
          <w:numId w:val="13"/>
        </w:num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744A0E">
        <w:rPr>
          <w:rFonts w:asciiTheme="minorHAnsi" w:hAnsiTheme="minorHAnsi" w:cstheme="minorHAnsi"/>
          <w:b/>
          <w:bCs/>
          <w:spacing w:val="0"/>
          <w:kern w:val="0"/>
          <w:sz w:val="22"/>
          <w:szCs w:val="22"/>
          <w:lang w:eastAsia="ar-SA"/>
        </w:rPr>
        <w:t>ZAŁĄCZNIKI DO SWZ</w:t>
      </w:r>
    </w:p>
    <w:p w14:paraId="49367F73" w14:textId="66FA15AE"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Integralną częś</w:t>
      </w:r>
      <w:r w:rsidR="00C0100F" w:rsidRPr="00744A0E">
        <w:rPr>
          <w:rFonts w:asciiTheme="minorHAnsi" w:hAnsiTheme="minorHAnsi" w:cstheme="minorHAnsi"/>
          <w:spacing w:val="0"/>
          <w:kern w:val="0"/>
          <w:sz w:val="22"/>
          <w:szCs w:val="22"/>
          <w:lang w:eastAsia="ar-SA"/>
        </w:rPr>
        <w:t>ć</w:t>
      </w:r>
      <w:r w:rsidRPr="00744A0E">
        <w:rPr>
          <w:rFonts w:asciiTheme="minorHAnsi" w:hAnsiTheme="minorHAnsi" w:cstheme="minorHAnsi"/>
          <w:spacing w:val="0"/>
          <w:kern w:val="0"/>
          <w:sz w:val="22"/>
          <w:szCs w:val="22"/>
          <w:lang w:eastAsia="ar-SA"/>
        </w:rPr>
        <w:t xml:space="preserve"> niniejszej SWZ stanowią następujące załączniki:</w:t>
      </w:r>
    </w:p>
    <w:p w14:paraId="45661F06" w14:textId="0833B13F" w:rsidR="00454B66" w:rsidRPr="00744A0E" w:rsidRDefault="008821F7"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Formularz ofertowy</w:t>
      </w:r>
      <w:r w:rsidR="003568CF">
        <w:rPr>
          <w:rFonts w:asciiTheme="minorHAnsi" w:hAnsiTheme="minorHAnsi" w:cstheme="minorHAnsi"/>
          <w:spacing w:val="0"/>
          <w:kern w:val="0"/>
          <w:sz w:val="22"/>
          <w:szCs w:val="22"/>
          <w:lang w:eastAsia="ar-SA"/>
        </w:rPr>
        <w:t xml:space="preserve"> </w:t>
      </w:r>
      <w:r w:rsidR="00454B66" w:rsidRPr="00744A0E">
        <w:rPr>
          <w:rFonts w:asciiTheme="minorHAnsi" w:hAnsiTheme="minorHAnsi" w:cstheme="minorHAnsi"/>
          <w:spacing w:val="0"/>
          <w:kern w:val="0"/>
          <w:sz w:val="22"/>
          <w:szCs w:val="22"/>
          <w:lang w:eastAsia="ar-SA"/>
        </w:rPr>
        <w:t>–</w:t>
      </w:r>
      <w:r w:rsidR="00F8278E" w:rsidRPr="00744A0E">
        <w:rPr>
          <w:rFonts w:asciiTheme="minorHAnsi" w:hAnsiTheme="minorHAnsi" w:cstheme="minorHAnsi"/>
          <w:spacing w:val="0"/>
          <w:kern w:val="0"/>
          <w:sz w:val="22"/>
          <w:szCs w:val="22"/>
          <w:lang w:eastAsia="ar-SA"/>
        </w:rPr>
        <w:t xml:space="preserve"> </w:t>
      </w:r>
      <w:r w:rsidR="00454B66" w:rsidRPr="00744A0E">
        <w:rPr>
          <w:rFonts w:asciiTheme="minorHAnsi" w:hAnsiTheme="minorHAnsi" w:cstheme="minorHAnsi"/>
          <w:spacing w:val="0"/>
          <w:kern w:val="0"/>
          <w:sz w:val="22"/>
          <w:szCs w:val="22"/>
          <w:lang w:eastAsia="ar-SA"/>
        </w:rPr>
        <w:t xml:space="preserve">Załącznik </w:t>
      </w:r>
      <w:r w:rsidR="00943FFA" w:rsidRPr="00744A0E">
        <w:rPr>
          <w:rFonts w:asciiTheme="minorHAnsi" w:hAnsiTheme="minorHAnsi" w:cstheme="minorHAnsi"/>
          <w:spacing w:val="0"/>
          <w:kern w:val="0"/>
          <w:sz w:val="22"/>
          <w:szCs w:val="22"/>
          <w:lang w:eastAsia="ar-SA"/>
        </w:rPr>
        <w:t>n</w:t>
      </w:r>
      <w:r w:rsidR="00454B66" w:rsidRPr="00744A0E">
        <w:rPr>
          <w:rFonts w:asciiTheme="minorHAnsi" w:hAnsiTheme="minorHAnsi" w:cstheme="minorHAnsi"/>
          <w:spacing w:val="0"/>
          <w:kern w:val="0"/>
          <w:sz w:val="22"/>
          <w:szCs w:val="22"/>
          <w:lang w:eastAsia="ar-SA"/>
        </w:rPr>
        <w:t>r 1;</w:t>
      </w:r>
    </w:p>
    <w:p w14:paraId="7976FFDD" w14:textId="48DD1F24" w:rsidR="00454B66" w:rsidRPr="00744A0E" w:rsidRDefault="008821F7"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Projektowane postanowienia umowy w sprawie zamówienia publicznego </w:t>
      </w:r>
      <w:r w:rsidR="00943FFA" w:rsidRPr="00744A0E">
        <w:rPr>
          <w:rFonts w:asciiTheme="minorHAnsi" w:hAnsiTheme="minorHAnsi" w:cstheme="minorHAnsi"/>
          <w:spacing w:val="0"/>
          <w:kern w:val="0"/>
          <w:sz w:val="22"/>
          <w:szCs w:val="22"/>
          <w:lang w:eastAsia="ar-SA"/>
        </w:rPr>
        <w:t>–</w:t>
      </w:r>
      <w:r w:rsidR="00454B66" w:rsidRPr="00744A0E">
        <w:rPr>
          <w:rFonts w:asciiTheme="minorHAnsi" w:hAnsiTheme="minorHAnsi" w:cstheme="minorHAnsi"/>
          <w:spacing w:val="0"/>
          <w:kern w:val="0"/>
          <w:sz w:val="22"/>
          <w:szCs w:val="22"/>
          <w:lang w:eastAsia="ar-SA"/>
        </w:rPr>
        <w:t xml:space="preserve"> Załącznik nr 2;</w:t>
      </w:r>
    </w:p>
    <w:p w14:paraId="5CCFE508" w14:textId="79BA8C4E" w:rsidR="007110A0" w:rsidRPr="007110A0" w:rsidRDefault="00454B66" w:rsidP="007110A0">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Oświadczenie o </w:t>
      </w:r>
      <w:r w:rsidR="008821F7">
        <w:rPr>
          <w:rFonts w:asciiTheme="minorHAnsi" w:hAnsiTheme="minorHAnsi" w:cstheme="minorHAnsi"/>
          <w:spacing w:val="0"/>
          <w:kern w:val="0"/>
          <w:sz w:val="22"/>
          <w:szCs w:val="22"/>
          <w:lang w:eastAsia="ar-SA"/>
        </w:rPr>
        <w:t>braku podstaw do wykluczenia</w:t>
      </w:r>
      <w:r w:rsidR="00F8278E" w:rsidRPr="00744A0E">
        <w:rPr>
          <w:rFonts w:asciiTheme="minorHAnsi" w:hAnsiTheme="minorHAnsi" w:cstheme="minorHAnsi"/>
          <w:spacing w:val="0"/>
          <w:kern w:val="0"/>
          <w:sz w:val="22"/>
          <w:szCs w:val="22"/>
          <w:lang w:eastAsia="ar-SA"/>
        </w:rPr>
        <w:t xml:space="preserve"> </w:t>
      </w:r>
      <w:r w:rsidR="00943FFA" w:rsidRPr="00744A0E">
        <w:rPr>
          <w:rFonts w:asciiTheme="minorHAnsi" w:hAnsiTheme="minorHAnsi" w:cstheme="minorHAnsi"/>
          <w:spacing w:val="0"/>
          <w:kern w:val="0"/>
          <w:sz w:val="22"/>
          <w:szCs w:val="22"/>
          <w:lang w:eastAsia="ar-SA"/>
        </w:rPr>
        <w:t>– Załącznik n</w:t>
      </w:r>
      <w:r w:rsidRPr="00744A0E">
        <w:rPr>
          <w:rFonts w:asciiTheme="minorHAnsi" w:hAnsiTheme="minorHAnsi" w:cstheme="minorHAnsi"/>
          <w:spacing w:val="0"/>
          <w:kern w:val="0"/>
          <w:sz w:val="22"/>
          <w:szCs w:val="22"/>
          <w:lang w:eastAsia="ar-SA"/>
        </w:rPr>
        <w:t>r 3;</w:t>
      </w:r>
    </w:p>
    <w:p w14:paraId="3F327520" w14:textId="42F0BFF9" w:rsidR="00E306B6" w:rsidRPr="00744A0E" w:rsidRDefault="00E306B6"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 xml:space="preserve">Oświadczenie o zatrudnieniu na umowę o pracę - </w:t>
      </w:r>
      <w:r w:rsidRPr="00744A0E">
        <w:rPr>
          <w:rFonts w:asciiTheme="minorHAnsi" w:hAnsiTheme="minorHAnsi" w:cstheme="minorHAnsi"/>
          <w:spacing w:val="0"/>
          <w:kern w:val="0"/>
          <w:sz w:val="22"/>
          <w:szCs w:val="22"/>
          <w:lang w:eastAsia="ar-SA"/>
        </w:rPr>
        <w:t xml:space="preserve">Załącznik nr </w:t>
      </w:r>
      <w:r w:rsidR="00C16F38">
        <w:rPr>
          <w:rFonts w:asciiTheme="minorHAnsi" w:hAnsiTheme="minorHAnsi" w:cstheme="minorHAnsi"/>
          <w:spacing w:val="0"/>
          <w:kern w:val="0"/>
          <w:sz w:val="22"/>
          <w:szCs w:val="22"/>
          <w:lang w:eastAsia="ar-SA"/>
        </w:rPr>
        <w:t>4</w:t>
      </w:r>
      <w:r w:rsidRPr="00744A0E">
        <w:rPr>
          <w:rFonts w:asciiTheme="minorHAnsi" w:hAnsiTheme="minorHAnsi" w:cstheme="minorHAnsi"/>
          <w:spacing w:val="0"/>
          <w:kern w:val="0"/>
          <w:sz w:val="22"/>
          <w:szCs w:val="22"/>
          <w:lang w:eastAsia="ar-SA"/>
        </w:rPr>
        <w:t>;</w:t>
      </w:r>
    </w:p>
    <w:p w14:paraId="6AE5E6F6" w14:textId="56209062" w:rsidR="00B03CF8" w:rsidRPr="003568CF" w:rsidRDefault="008821F7"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z w:val="22"/>
          <w:szCs w:val="22"/>
        </w:rPr>
        <w:t>Projekt</w:t>
      </w:r>
      <w:r w:rsidR="006A43B4">
        <w:rPr>
          <w:rFonts w:asciiTheme="minorHAnsi" w:hAnsiTheme="minorHAnsi" w:cstheme="minorHAnsi"/>
          <w:sz w:val="22"/>
          <w:szCs w:val="22"/>
        </w:rPr>
        <w:t xml:space="preserve"> budowlany </w:t>
      </w:r>
      <w:r w:rsidR="00EA68AF">
        <w:rPr>
          <w:rFonts w:asciiTheme="minorHAnsi" w:hAnsiTheme="minorHAnsi" w:cstheme="minorHAnsi"/>
          <w:sz w:val="22"/>
          <w:szCs w:val="22"/>
        </w:rPr>
        <w:t xml:space="preserve">– Załącznik nr </w:t>
      </w:r>
      <w:r w:rsidR="0055532E">
        <w:rPr>
          <w:rFonts w:asciiTheme="minorHAnsi" w:hAnsiTheme="minorHAnsi" w:cstheme="minorHAnsi"/>
          <w:sz w:val="22"/>
          <w:szCs w:val="22"/>
        </w:rPr>
        <w:t>5</w:t>
      </w:r>
      <w:r w:rsidR="003568CF">
        <w:rPr>
          <w:rFonts w:asciiTheme="minorHAnsi" w:hAnsiTheme="minorHAnsi" w:cstheme="minorHAnsi"/>
          <w:sz w:val="22"/>
          <w:szCs w:val="22"/>
        </w:rPr>
        <w:t>.</w:t>
      </w:r>
    </w:p>
    <w:p w14:paraId="3A4FECFF" w14:textId="04A58F77" w:rsidR="003568CF" w:rsidRPr="007110A0" w:rsidRDefault="003568CF"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z w:val="22"/>
          <w:szCs w:val="22"/>
        </w:rPr>
        <w:t>Przedmiar – Załącznik nr 6.</w:t>
      </w:r>
    </w:p>
    <w:p w14:paraId="5E7D76E9" w14:textId="5E8DD6F9" w:rsidR="007110A0" w:rsidRPr="008821F7" w:rsidRDefault="007110A0"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z w:val="22"/>
          <w:szCs w:val="22"/>
        </w:rPr>
        <w:t>Wykaz rozwiązań równoważnych – Załącznik nr 7.</w:t>
      </w:r>
    </w:p>
    <w:p w14:paraId="7F4E0CDE" w14:textId="77777777" w:rsidR="00D002D6" w:rsidRPr="00744A0E" w:rsidRDefault="00D002D6" w:rsidP="00395BD7">
      <w:pPr>
        <w:pStyle w:val="Akapitzlist"/>
        <w:tabs>
          <w:tab w:val="left" w:pos="-2520"/>
          <w:tab w:val="left" w:pos="-2340"/>
          <w:tab w:val="left" w:leader="dot" w:pos="-2160"/>
        </w:tabs>
        <w:suppressAutoHyphens/>
        <w:spacing w:after="120" w:line="240" w:lineRule="auto"/>
        <w:ind w:left="357"/>
        <w:jc w:val="both"/>
        <w:rPr>
          <w:rFonts w:asciiTheme="minorHAnsi" w:hAnsiTheme="minorHAnsi" w:cstheme="minorHAnsi"/>
          <w:spacing w:val="0"/>
          <w:kern w:val="0"/>
          <w:sz w:val="22"/>
          <w:szCs w:val="22"/>
          <w:lang w:eastAsia="ar-SA"/>
        </w:rPr>
      </w:pPr>
    </w:p>
    <w:p w14:paraId="1274FBEA"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bookmarkEnd w:id="14"/>
    <w:p w14:paraId="2CF0FDD3"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34465BDF"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0A3F5A26"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sectPr w:rsidR="00454B66" w:rsidRPr="00744A0E" w:rsidSect="00255A38">
      <w:headerReference w:type="default" r:id="rId18"/>
      <w:footerReference w:type="defaul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D0EBC" w14:textId="77777777" w:rsidR="003A74DD" w:rsidRDefault="003A74DD" w:rsidP="00255A38">
      <w:pPr>
        <w:spacing w:after="0" w:line="240" w:lineRule="auto"/>
      </w:pPr>
      <w:r>
        <w:separator/>
      </w:r>
    </w:p>
  </w:endnote>
  <w:endnote w:type="continuationSeparator" w:id="0">
    <w:p w14:paraId="354A09C4" w14:textId="77777777" w:rsidR="003A74DD" w:rsidRDefault="003A74DD" w:rsidP="0025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DejaVuSans">
    <w:altName w:val="MS Mincho"/>
    <w:panose1 w:val="00000000000000000000"/>
    <w:charset w:val="80"/>
    <w:family w:val="auto"/>
    <w:notTrueType/>
    <w:pitch w:val="default"/>
    <w:sig w:usb0="00000005" w:usb1="08070000" w:usb2="00000010" w:usb3="00000000" w:csb0="00020002" w:csb1="00000000"/>
  </w:font>
  <w:font w:name="FuturaBlack BT">
    <w:altName w:val="Times New Roman"/>
    <w:charset w:val="EE"/>
    <w:family w:val="roman"/>
    <w:pitch w:val="variable"/>
  </w:font>
  <w:font w:name="SymbolMT">
    <w:altName w:val="Microsoft JhengHei"/>
    <w:panose1 w:val="00000000000000000000"/>
    <w:charset w:val="88"/>
    <w:family w:val="auto"/>
    <w:notTrueType/>
    <w:pitch w:val="default"/>
    <w:sig w:usb0="00000000" w:usb1="08080000" w:usb2="00000010" w:usb3="00000000" w:csb0="00100000" w:csb1="00000000"/>
  </w:font>
  <w:font w:name="CIDFont+F2">
    <w:altName w:val="Microsoft JhengHei"/>
    <w:panose1 w:val="00000000000000000000"/>
    <w:charset w:val="88"/>
    <w:family w:val="auto"/>
    <w:notTrueType/>
    <w:pitch w:val="default"/>
    <w:sig w:usb0="00000005" w:usb1="08080000" w:usb2="00000010" w:usb3="00000000" w:csb0="00100002" w:csb1="00000000"/>
  </w:font>
  <w:font w:name="ArialMT-Identity-H">
    <w:altName w:val="MS Mincho"/>
    <w:panose1 w:val="00000000000000000000"/>
    <w:charset w:val="EE"/>
    <w:family w:val="auto"/>
    <w:notTrueType/>
    <w:pitch w:val="variable"/>
    <w:sig w:usb0="00000005" w:usb1="09060000" w:usb2="00000010" w:usb3="00000000" w:csb0="00080002" w:csb1="00000000"/>
  </w:font>
  <w:font w:name="Arial-BoldItalicMT-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058802"/>
      <w:docPartObj>
        <w:docPartGallery w:val="Page Numbers (Bottom of Page)"/>
        <w:docPartUnique/>
      </w:docPartObj>
    </w:sdtPr>
    <w:sdtEndPr/>
    <w:sdtContent>
      <w:p w14:paraId="1FECDAA7" w14:textId="77777777" w:rsidR="0091575F" w:rsidRDefault="0091575F">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5C8CF49C" w14:textId="77777777" w:rsidR="0091575F" w:rsidRDefault="009157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ED7B9" w14:textId="77777777" w:rsidR="003A74DD" w:rsidRDefault="003A74DD" w:rsidP="00255A38">
      <w:pPr>
        <w:spacing w:after="0" w:line="240" w:lineRule="auto"/>
      </w:pPr>
      <w:r>
        <w:separator/>
      </w:r>
    </w:p>
  </w:footnote>
  <w:footnote w:type="continuationSeparator" w:id="0">
    <w:p w14:paraId="13EB74A0" w14:textId="77777777" w:rsidR="003A74DD" w:rsidRDefault="003A74DD" w:rsidP="0025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85A0" w14:textId="4C47BC94" w:rsidR="00290D04" w:rsidRDefault="00290D04" w:rsidP="00290D04">
    <w:pPr>
      <w:pStyle w:val="Nagwek"/>
    </w:pPr>
    <w:r w:rsidRPr="003E4C34">
      <w:rPr>
        <w:rFonts w:cs="Tahoma"/>
        <w:noProof/>
      </w:rPr>
      <w:drawing>
        <wp:inline distT="0" distB="0" distL="0" distR="0" wp14:anchorId="22BF925C" wp14:editId="4DC65215">
          <wp:extent cx="5760720" cy="586740"/>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86740"/>
                  </a:xfrm>
                  <a:prstGeom prst="rect">
                    <a:avLst/>
                  </a:prstGeom>
                  <a:noFill/>
                  <a:ln>
                    <a:noFill/>
                  </a:ln>
                </pic:spPr>
              </pic:pic>
            </a:graphicData>
          </a:graphic>
        </wp:inline>
      </w:drawing>
    </w:r>
  </w:p>
  <w:p w14:paraId="73F36CD3" w14:textId="77777777" w:rsidR="00290D04" w:rsidRDefault="00290D0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08366C80"/>
    <w:name w:val="WW8Num15"/>
    <w:lvl w:ilvl="0">
      <w:start w:val="1"/>
      <w:numFmt w:val="decimal"/>
      <w:lvlText w:val="%1."/>
      <w:lvlJc w:val="left"/>
      <w:pPr>
        <w:tabs>
          <w:tab w:val="num" w:pos="0"/>
        </w:tabs>
        <w:ind w:left="720" w:hanging="360"/>
      </w:pPr>
      <w:rPr>
        <w:rFonts w:ascii="Calibri" w:hAnsi="Calibri" w:cs="Calibri"/>
        <w:b w:val="0"/>
        <w:bCs/>
        <w:sz w:val="20"/>
        <w:szCs w:val="20"/>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3"/>
    <w:multiLevelType w:val="multilevel"/>
    <w:tmpl w:val="91003D5A"/>
    <w:name w:val="WW8Num19"/>
    <w:lvl w:ilvl="0">
      <w:start w:val="1"/>
      <w:numFmt w:val="decimal"/>
      <w:lvlText w:val="%1."/>
      <w:lvlJc w:val="left"/>
      <w:pPr>
        <w:tabs>
          <w:tab w:val="num" w:pos="780"/>
        </w:tabs>
        <w:ind w:left="780" w:hanging="420"/>
      </w:pPr>
    </w:lvl>
    <w:lvl w:ilvl="1">
      <w:start w:val="7"/>
      <w:numFmt w:val="decimal"/>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1080"/>
        </w:tabs>
        <w:ind w:left="1080" w:hanging="360"/>
      </w:pPr>
    </w:lvl>
    <w:lvl w:ilvl="3">
      <w:start w:val="9"/>
      <w:numFmt w:val="upperRoman"/>
      <w:lvlText w:val="%4."/>
      <w:lvlJc w:val="left"/>
      <w:pPr>
        <w:tabs>
          <w:tab w:val="num" w:pos="3240"/>
        </w:tabs>
        <w:ind w:left="3240" w:hanging="72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1C"/>
    <w:multiLevelType w:val="singleLevel"/>
    <w:tmpl w:val="92AE85EC"/>
    <w:name w:val="WW8Num32"/>
    <w:lvl w:ilvl="0">
      <w:start w:val="1"/>
      <w:numFmt w:val="decimal"/>
      <w:lvlText w:val="%1)"/>
      <w:lvlJc w:val="left"/>
      <w:pPr>
        <w:tabs>
          <w:tab w:val="num" w:pos="0"/>
        </w:tabs>
        <w:ind w:left="360" w:hanging="360"/>
      </w:pPr>
      <w:rPr>
        <w:rFonts w:ascii="Times New Roman" w:eastAsia="Times New Roman" w:hAnsi="Times New Roman" w:cs="Times New Roman" w:hint="default"/>
        <w:b/>
        <w:color w:val="000000"/>
        <w:szCs w:val="24"/>
      </w:rPr>
    </w:lvl>
  </w:abstractNum>
  <w:abstractNum w:abstractNumId="3" w15:restartNumberingAfterBreak="0">
    <w:nsid w:val="03615377"/>
    <w:multiLevelType w:val="hybridMultilevel"/>
    <w:tmpl w:val="C56C57E8"/>
    <w:lvl w:ilvl="0" w:tplc="714008FC">
      <w:start w:val="1"/>
      <w:numFmt w:val="decimal"/>
      <w:lvlText w:val="%1)"/>
      <w:lvlJc w:val="left"/>
      <w:pPr>
        <w:ind w:left="720" w:hanging="360"/>
      </w:pPr>
      <w:rPr>
        <w:i w:val="0"/>
      </w:rPr>
    </w:lvl>
    <w:lvl w:ilvl="1" w:tplc="B3D80C80">
      <w:numFmt w:val="bullet"/>
      <w:lvlText w:val=""/>
      <w:lvlJc w:val="left"/>
      <w:pPr>
        <w:ind w:left="1440" w:hanging="360"/>
      </w:pPr>
      <w:rPr>
        <w:rFonts w:ascii="Symbol" w:eastAsia="Times New Roman" w:hAnsi="Symbol"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D4E6D"/>
    <w:multiLevelType w:val="hybridMultilevel"/>
    <w:tmpl w:val="CE82FE8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9F363B"/>
    <w:multiLevelType w:val="hybridMultilevel"/>
    <w:tmpl w:val="66068B40"/>
    <w:lvl w:ilvl="0" w:tplc="9E722B4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992EA0"/>
    <w:multiLevelType w:val="hybridMultilevel"/>
    <w:tmpl w:val="4C48F304"/>
    <w:lvl w:ilvl="0" w:tplc="5F88442E">
      <w:start w:val="1"/>
      <w:numFmt w:val="decimal"/>
      <w:lvlText w:val="%1)"/>
      <w:lvlJc w:val="left"/>
      <w:pPr>
        <w:ind w:left="360" w:hanging="360"/>
      </w:pPr>
      <w:rPr>
        <w:rFonts w:hint="default"/>
        <w:b w:val="0"/>
        <w:bCs w:val="0"/>
        <w:sz w:val="21"/>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C780141"/>
    <w:multiLevelType w:val="hybridMultilevel"/>
    <w:tmpl w:val="88BAB598"/>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CDC7F9A"/>
    <w:multiLevelType w:val="hybridMultilevel"/>
    <w:tmpl w:val="226CD8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E5D4407"/>
    <w:multiLevelType w:val="hybridMultilevel"/>
    <w:tmpl w:val="1D581170"/>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1EF1F69"/>
    <w:multiLevelType w:val="hybridMultilevel"/>
    <w:tmpl w:val="6FF21496"/>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2A04282"/>
    <w:multiLevelType w:val="hybridMultilevel"/>
    <w:tmpl w:val="3F7AB2C2"/>
    <w:lvl w:ilvl="0" w:tplc="4C9C891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48975D3"/>
    <w:multiLevelType w:val="hybridMultilevel"/>
    <w:tmpl w:val="C62C40D2"/>
    <w:lvl w:ilvl="0" w:tplc="3B743BB2">
      <w:start w:val="1"/>
      <w:numFmt w:val="upperRoman"/>
      <w:lvlText w:val="%1."/>
      <w:lvlJc w:val="right"/>
      <w:pPr>
        <w:ind w:left="180" w:hanging="180"/>
      </w:pPr>
      <w:rPr>
        <w:b/>
      </w:rPr>
    </w:lvl>
    <w:lvl w:ilvl="1" w:tplc="04150019" w:tentative="1">
      <w:start w:val="1"/>
      <w:numFmt w:val="lowerLetter"/>
      <w:lvlText w:val="%2."/>
      <w:lvlJc w:val="left"/>
      <w:pPr>
        <w:ind w:left="900" w:hanging="360"/>
      </w:pPr>
    </w:lvl>
    <w:lvl w:ilvl="2" w:tplc="0415001B" w:tentative="1">
      <w:start w:val="1"/>
      <w:numFmt w:val="lowerRoman"/>
      <w:lvlText w:val="%3."/>
      <w:lvlJc w:val="right"/>
      <w:pPr>
        <w:ind w:left="1620" w:hanging="180"/>
      </w:pPr>
    </w:lvl>
    <w:lvl w:ilvl="3" w:tplc="0415000F" w:tentative="1">
      <w:start w:val="1"/>
      <w:numFmt w:val="decimal"/>
      <w:lvlText w:val="%4."/>
      <w:lvlJc w:val="left"/>
      <w:pPr>
        <w:ind w:left="2340" w:hanging="360"/>
      </w:pPr>
    </w:lvl>
    <w:lvl w:ilvl="4" w:tplc="04150019" w:tentative="1">
      <w:start w:val="1"/>
      <w:numFmt w:val="lowerLetter"/>
      <w:lvlText w:val="%5."/>
      <w:lvlJc w:val="left"/>
      <w:pPr>
        <w:ind w:left="3060" w:hanging="360"/>
      </w:pPr>
    </w:lvl>
    <w:lvl w:ilvl="5" w:tplc="0415001B" w:tentative="1">
      <w:start w:val="1"/>
      <w:numFmt w:val="lowerRoman"/>
      <w:lvlText w:val="%6."/>
      <w:lvlJc w:val="right"/>
      <w:pPr>
        <w:ind w:left="3780" w:hanging="180"/>
      </w:pPr>
    </w:lvl>
    <w:lvl w:ilvl="6" w:tplc="0415000F" w:tentative="1">
      <w:start w:val="1"/>
      <w:numFmt w:val="decimal"/>
      <w:lvlText w:val="%7."/>
      <w:lvlJc w:val="left"/>
      <w:pPr>
        <w:ind w:left="4500" w:hanging="360"/>
      </w:pPr>
    </w:lvl>
    <w:lvl w:ilvl="7" w:tplc="04150019" w:tentative="1">
      <w:start w:val="1"/>
      <w:numFmt w:val="lowerLetter"/>
      <w:lvlText w:val="%8."/>
      <w:lvlJc w:val="left"/>
      <w:pPr>
        <w:ind w:left="5220" w:hanging="360"/>
      </w:pPr>
    </w:lvl>
    <w:lvl w:ilvl="8" w:tplc="0415001B" w:tentative="1">
      <w:start w:val="1"/>
      <w:numFmt w:val="lowerRoman"/>
      <w:lvlText w:val="%9."/>
      <w:lvlJc w:val="right"/>
      <w:pPr>
        <w:ind w:left="5940" w:hanging="180"/>
      </w:pPr>
    </w:lvl>
  </w:abstractNum>
  <w:abstractNum w:abstractNumId="13" w15:restartNumberingAfterBreak="0">
    <w:nsid w:val="18A23F92"/>
    <w:multiLevelType w:val="hybridMultilevel"/>
    <w:tmpl w:val="900489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B135FA5"/>
    <w:multiLevelType w:val="hybridMultilevel"/>
    <w:tmpl w:val="35209D6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5" w15:restartNumberingAfterBreak="0">
    <w:nsid w:val="1B555358"/>
    <w:multiLevelType w:val="hybridMultilevel"/>
    <w:tmpl w:val="630064D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D5F69D4"/>
    <w:multiLevelType w:val="hybridMultilevel"/>
    <w:tmpl w:val="ECAE4E96"/>
    <w:name w:val="WW8Num19222"/>
    <w:lvl w:ilvl="0" w:tplc="52C275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993BDB"/>
    <w:multiLevelType w:val="hybridMultilevel"/>
    <w:tmpl w:val="9B186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9E2CB3"/>
    <w:multiLevelType w:val="hybridMultilevel"/>
    <w:tmpl w:val="13EC8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BC3325"/>
    <w:multiLevelType w:val="hybridMultilevel"/>
    <w:tmpl w:val="9C3AF126"/>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FE4256B"/>
    <w:multiLevelType w:val="hybridMultilevel"/>
    <w:tmpl w:val="621683C6"/>
    <w:lvl w:ilvl="0" w:tplc="04150011">
      <w:start w:val="1"/>
      <w:numFmt w:val="decimal"/>
      <w:lvlText w:val="%1)"/>
      <w:lvlJc w:val="left"/>
      <w:pPr>
        <w:ind w:left="1440" w:hanging="360"/>
      </w:pPr>
    </w:lvl>
    <w:lvl w:ilvl="1" w:tplc="51E67B70">
      <w:start w:val="1"/>
      <w:numFmt w:val="decimal"/>
      <w:lvlText w:val="%2)"/>
      <w:lvlJc w:val="left"/>
      <w:pPr>
        <w:ind w:left="2160" w:hanging="360"/>
      </w:pPr>
      <w:rPr>
        <w:b/>
      </w:rPr>
    </w:lvl>
    <w:lvl w:ilvl="2" w:tplc="ECF4F1B0">
      <w:start w:val="1"/>
      <w:numFmt w:val="decimal"/>
      <w:lvlText w:val="%3."/>
      <w:lvlJc w:val="left"/>
      <w:pPr>
        <w:ind w:left="3060" w:hanging="360"/>
      </w:pPr>
      <w:rPr>
        <w:rFonts w:hint="default"/>
        <w:b w:val="0"/>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FF8344B"/>
    <w:multiLevelType w:val="hybridMultilevel"/>
    <w:tmpl w:val="B0C2B7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0786261"/>
    <w:multiLevelType w:val="hybridMultilevel"/>
    <w:tmpl w:val="C31CA1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0E30DF"/>
    <w:multiLevelType w:val="hybridMultilevel"/>
    <w:tmpl w:val="0D62BC46"/>
    <w:lvl w:ilvl="0" w:tplc="52C83034">
      <w:start w:val="1"/>
      <w:numFmt w:val="decimal"/>
      <w:lvlText w:val="%1."/>
      <w:lvlJc w:val="left"/>
      <w:pPr>
        <w:ind w:left="1077"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4" w15:restartNumberingAfterBreak="0">
    <w:nsid w:val="23DC6000"/>
    <w:multiLevelType w:val="hybridMultilevel"/>
    <w:tmpl w:val="4EC8E3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E37A04"/>
    <w:multiLevelType w:val="hybridMultilevel"/>
    <w:tmpl w:val="65A62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216F1F"/>
    <w:multiLevelType w:val="hybridMultilevel"/>
    <w:tmpl w:val="DECAA06C"/>
    <w:lvl w:ilvl="0" w:tplc="4DDC85F0">
      <w:start w:val="1"/>
      <w:numFmt w:val="decimal"/>
      <w:lvlText w:val="%1."/>
      <w:lvlJc w:val="left"/>
      <w:pPr>
        <w:ind w:left="720" w:hanging="360"/>
      </w:pPr>
      <w:rPr>
        <w:b/>
      </w:rPr>
    </w:lvl>
    <w:lvl w:ilvl="1" w:tplc="C5D4E7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DC6B56"/>
    <w:multiLevelType w:val="hybridMultilevel"/>
    <w:tmpl w:val="F30836D2"/>
    <w:lvl w:ilvl="0" w:tplc="948AF240">
      <w:start w:val="1"/>
      <w:numFmt w:val="decimal"/>
      <w:lvlText w:val="%1."/>
      <w:lvlJc w:val="left"/>
      <w:pPr>
        <w:ind w:left="360" w:hanging="360"/>
      </w:pPr>
      <w:rPr>
        <w:rFonts w:asciiTheme="minorHAnsi" w:eastAsia="Times New Roman" w:hAnsiTheme="minorHAnsi" w:cstheme="minorHAnsi"/>
        <w:b w:val="0"/>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8" w15:restartNumberingAfterBreak="0">
    <w:nsid w:val="2F505AFA"/>
    <w:multiLevelType w:val="hybridMultilevel"/>
    <w:tmpl w:val="D3084F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11B1F7D"/>
    <w:multiLevelType w:val="hybridMultilevel"/>
    <w:tmpl w:val="872E81E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343F0E85"/>
    <w:multiLevelType w:val="hybridMultilevel"/>
    <w:tmpl w:val="59EAD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3D75F0"/>
    <w:multiLevelType w:val="hybridMultilevel"/>
    <w:tmpl w:val="BB0D1D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54B4648"/>
    <w:multiLevelType w:val="hybridMultilevel"/>
    <w:tmpl w:val="BF8E5AA0"/>
    <w:lvl w:ilvl="0" w:tplc="076C122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6C024E2"/>
    <w:multiLevelType w:val="hybridMultilevel"/>
    <w:tmpl w:val="3CFE4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B70A25"/>
    <w:multiLevelType w:val="hybridMultilevel"/>
    <w:tmpl w:val="A62A1C56"/>
    <w:name w:val="WW8Num192"/>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5" w15:restartNumberingAfterBreak="0">
    <w:nsid w:val="394D0C88"/>
    <w:multiLevelType w:val="hybridMultilevel"/>
    <w:tmpl w:val="638C513C"/>
    <w:lvl w:ilvl="0" w:tplc="C4A45D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E0127D"/>
    <w:multiLevelType w:val="hybridMultilevel"/>
    <w:tmpl w:val="0C1CF7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9E11AA4"/>
    <w:multiLevelType w:val="hybridMultilevel"/>
    <w:tmpl w:val="66E017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596ADE"/>
    <w:multiLevelType w:val="hybridMultilevel"/>
    <w:tmpl w:val="1E70007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9" w15:restartNumberingAfterBreak="0">
    <w:nsid w:val="40815D99"/>
    <w:multiLevelType w:val="hybridMultilevel"/>
    <w:tmpl w:val="137271BC"/>
    <w:lvl w:ilvl="0" w:tplc="AFBAFB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2073FD8"/>
    <w:multiLevelType w:val="hybridMultilevel"/>
    <w:tmpl w:val="630064D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97B3E9D"/>
    <w:multiLevelType w:val="hybridMultilevel"/>
    <w:tmpl w:val="8AA09722"/>
    <w:lvl w:ilvl="0" w:tplc="476443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CD96F96"/>
    <w:multiLevelType w:val="hybridMultilevel"/>
    <w:tmpl w:val="45764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CB546F"/>
    <w:multiLevelType w:val="hybridMultilevel"/>
    <w:tmpl w:val="BC3A9D40"/>
    <w:name w:val="WW8Num19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3719FA"/>
    <w:multiLevelType w:val="hybridMultilevel"/>
    <w:tmpl w:val="8B582E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2F412CA"/>
    <w:multiLevelType w:val="hybridMultilevel"/>
    <w:tmpl w:val="12ACC15E"/>
    <w:lvl w:ilvl="0" w:tplc="E920048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DF0482"/>
    <w:multiLevelType w:val="hybridMultilevel"/>
    <w:tmpl w:val="20A852C0"/>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59C4719C"/>
    <w:multiLevelType w:val="hybridMultilevel"/>
    <w:tmpl w:val="1E0282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C404B76"/>
    <w:multiLevelType w:val="hybridMultilevel"/>
    <w:tmpl w:val="630064D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E9A7285"/>
    <w:multiLevelType w:val="hybridMultilevel"/>
    <w:tmpl w:val="679C6C7E"/>
    <w:lvl w:ilvl="0" w:tplc="AFBAFB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11C31C7"/>
    <w:multiLevelType w:val="hybridMultilevel"/>
    <w:tmpl w:val="D9345F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1967172"/>
    <w:multiLevelType w:val="hybridMultilevel"/>
    <w:tmpl w:val="F2BE1F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29006F9"/>
    <w:multiLevelType w:val="hybridMultilevel"/>
    <w:tmpl w:val="8F320F52"/>
    <w:lvl w:ilvl="0" w:tplc="15DE3BEC">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3A918BB"/>
    <w:multiLevelType w:val="hybridMultilevel"/>
    <w:tmpl w:val="4F90AD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3BC6472"/>
    <w:multiLevelType w:val="hybridMultilevel"/>
    <w:tmpl w:val="1206F34A"/>
    <w:lvl w:ilvl="0" w:tplc="1ABE69AA">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4722B4C"/>
    <w:multiLevelType w:val="hybridMultilevel"/>
    <w:tmpl w:val="8730A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8549E8"/>
    <w:multiLevelType w:val="hybridMultilevel"/>
    <w:tmpl w:val="F63E55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8F0160A"/>
    <w:multiLevelType w:val="hybridMultilevel"/>
    <w:tmpl w:val="48F0A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C2F246F"/>
    <w:multiLevelType w:val="hybridMultilevel"/>
    <w:tmpl w:val="D0D658C4"/>
    <w:lvl w:ilvl="0" w:tplc="AFBAFB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D3C719F"/>
    <w:multiLevelType w:val="hybridMultilevel"/>
    <w:tmpl w:val="7BE46012"/>
    <w:lvl w:ilvl="0" w:tplc="7F44C82C">
      <w:start w:val="1"/>
      <w:numFmt w:val="decimal"/>
      <w:lvlText w:val="%1."/>
      <w:lvlJc w:val="left"/>
      <w:pPr>
        <w:ind w:left="540" w:hanging="360"/>
      </w:pPr>
      <w:rPr>
        <w:rFonts w:hint="default"/>
        <w:b/>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60" w15:restartNumberingAfterBreak="0">
    <w:nsid w:val="6E7004C0"/>
    <w:multiLevelType w:val="hybridMultilevel"/>
    <w:tmpl w:val="F18C0F60"/>
    <w:name w:val="WW8Num192222"/>
    <w:lvl w:ilvl="0" w:tplc="2E62E7CA">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3426E52"/>
    <w:multiLevelType w:val="hybridMultilevel"/>
    <w:tmpl w:val="37CAC6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942657"/>
    <w:multiLevelType w:val="hybridMultilevel"/>
    <w:tmpl w:val="23945A98"/>
    <w:lvl w:ilvl="0" w:tplc="AFBAFB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6061266"/>
    <w:multiLevelType w:val="hybridMultilevel"/>
    <w:tmpl w:val="B1989E6A"/>
    <w:name w:val="WW8Num1922"/>
    <w:lvl w:ilvl="0" w:tplc="CBE250B4">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73751AC"/>
    <w:multiLevelType w:val="hybridMultilevel"/>
    <w:tmpl w:val="309E7128"/>
    <w:lvl w:ilvl="0" w:tplc="7F44C82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5" w15:restartNumberingAfterBreak="0">
    <w:nsid w:val="78203458"/>
    <w:multiLevelType w:val="hybridMultilevel"/>
    <w:tmpl w:val="548CE71E"/>
    <w:lvl w:ilvl="0" w:tplc="EBBE9F6C">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9AA3710"/>
    <w:multiLevelType w:val="multilevel"/>
    <w:tmpl w:val="18CEF5DC"/>
    <w:lvl w:ilvl="0">
      <w:start w:val="1"/>
      <w:numFmt w:val="decimal"/>
      <w:lvlText w:val="%1."/>
      <w:lvlJc w:val="left"/>
      <w:pPr>
        <w:ind w:left="720" w:hanging="360"/>
      </w:pPr>
      <w:rPr>
        <w:b/>
      </w:rPr>
    </w:lvl>
    <w:lvl w:ilvl="1">
      <w:start w:val="1"/>
      <w:numFmt w:val="decimal"/>
      <w:isLgl/>
      <w:lvlText w:val="%2)"/>
      <w:lvlJc w:val="left"/>
      <w:pPr>
        <w:ind w:left="864" w:hanging="504"/>
      </w:pPr>
      <w:rPr>
        <w:rFonts w:asciiTheme="minorHAnsi" w:eastAsia="Times New Roman"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B88518E"/>
    <w:multiLevelType w:val="hybridMultilevel"/>
    <w:tmpl w:val="33D4B6F4"/>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EBB2A25"/>
    <w:multiLevelType w:val="hybridMultilevel"/>
    <w:tmpl w:val="2E78F8C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63"/>
  </w:num>
  <w:num w:numId="3">
    <w:abstractNumId w:val="27"/>
  </w:num>
  <w:num w:numId="4">
    <w:abstractNumId w:val="65"/>
  </w:num>
  <w:num w:numId="5">
    <w:abstractNumId w:val="54"/>
  </w:num>
  <w:num w:numId="6">
    <w:abstractNumId w:val="66"/>
  </w:num>
  <w:num w:numId="7">
    <w:abstractNumId w:val="26"/>
  </w:num>
  <w:num w:numId="8">
    <w:abstractNumId w:val="64"/>
  </w:num>
  <w:num w:numId="9">
    <w:abstractNumId w:val="5"/>
  </w:num>
  <w:num w:numId="10">
    <w:abstractNumId w:val="23"/>
  </w:num>
  <w:num w:numId="11">
    <w:abstractNumId w:val="20"/>
  </w:num>
  <w:num w:numId="12">
    <w:abstractNumId w:val="11"/>
  </w:num>
  <w:num w:numId="13">
    <w:abstractNumId w:val="12"/>
  </w:num>
  <w:num w:numId="14">
    <w:abstractNumId w:val="57"/>
  </w:num>
  <w:num w:numId="15">
    <w:abstractNumId w:val="28"/>
  </w:num>
  <w:num w:numId="16">
    <w:abstractNumId w:val="25"/>
  </w:num>
  <w:num w:numId="17">
    <w:abstractNumId w:val="3"/>
  </w:num>
  <w:num w:numId="18">
    <w:abstractNumId w:val="18"/>
  </w:num>
  <w:num w:numId="19">
    <w:abstractNumId w:val="38"/>
  </w:num>
  <w:num w:numId="20">
    <w:abstractNumId w:val="32"/>
  </w:num>
  <w:num w:numId="21">
    <w:abstractNumId w:val="36"/>
  </w:num>
  <w:num w:numId="22">
    <w:abstractNumId w:val="51"/>
  </w:num>
  <w:num w:numId="23">
    <w:abstractNumId w:val="22"/>
  </w:num>
  <w:num w:numId="24">
    <w:abstractNumId w:val="14"/>
  </w:num>
  <w:num w:numId="25">
    <w:abstractNumId w:val="50"/>
  </w:num>
  <w:num w:numId="26">
    <w:abstractNumId w:val="55"/>
  </w:num>
  <w:num w:numId="27">
    <w:abstractNumId w:val="53"/>
  </w:num>
  <w:num w:numId="28">
    <w:abstractNumId w:val="37"/>
  </w:num>
  <w:num w:numId="29">
    <w:abstractNumId w:val="13"/>
  </w:num>
  <w:num w:numId="30">
    <w:abstractNumId w:val="30"/>
  </w:num>
  <w:num w:numId="31">
    <w:abstractNumId w:val="68"/>
  </w:num>
  <w:num w:numId="32">
    <w:abstractNumId w:val="41"/>
  </w:num>
  <w:num w:numId="33">
    <w:abstractNumId w:val="52"/>
  </w:num>
  <w:num w:numId="34">
    <w:abstractNumId w:val="45"/>
  </w:num>
  <w:num w:numId="35">
    <w:abstractNumId w:val="42"/>
  </w:num>
  <w:num w:numId="36">
    <w:abstractNumId w:val="56"/>
  </w:num>
  <w:num w:numId="37">
    <w:abstractNumId w:val="44"/>
  </w:num>
  <w:num w:numId="38">
    <w:abstractNumId w:val="24"/>
  </w:num>
  <w:num w:numId="39">
    <w:abstractNumId w:val="21"/>
  </w:num>
  <w:num w:numId="40">
    <w:abstractNumId w:val="61"/>
  </w:num>
  <w:num w:numId="41">
    <w:abstractNumId w:val="17"/>
  </w:num>
  <w:num w:numId="42">
    <w:abstractNumId w:val="29"/>
  </w:num>
  <w:num w:numId="43">
    <w:abstractNumId w:val="47"/>
  </w:num>
  <w:num w:numId="44">
    <w:abstractNumId w:val="33"/>
  </w:num>
  <w:num w:numId="45">
    <w:abstractNumId w:val="59"/>
  </w:num>
  <w:num w:numId="46">
    <w:abstractNumId w:val="7"/>
  </w:num>
  <w:num w:numId="47">
    <w:abstractNumId w:val="9"/>
  </w:num>
  <w:num w:numId="48">
    <w:abstractNumId w:val="46"/>
  </w:num>
  <w:num w:numId="49">
    <w:abstractNumId w:val="19"/>
  </w:num>
  <w:num w:numId="50">
    <w:abstractNumId w:val="10"/>
  </w:num>
  <w:num w:numId="51">
    <w:abstractNumId w:val="67"/>
  </w:num>
  <w:num w:numId="52">
    <w:abstractNumId w:val="40"/>
  </w:num>
  <w:num w:numId="53">
    <w:abstractNumId w:val="6"/>
  </w:num>
  <w:num w:numId="54">
    <w:abstractNumId w:val="31"/>
  </w:num>
  <w:num w:numId="55">
    <w:abstractNumId w:val="4"/>
  </w:num>
  <w:num w:numId="56">
    <w:abstractNumId w:val="8"/>
  </w:num>
  <w:num w:numId="57">
    <w:abstractNumId w:val="15"/>
  </w:num>
  <w:num w:numId="58">
    <w:abstractNumId w:val="48"/>
  </w:num>
  <w:num w:numId="59">
    <w:abstractNumId w:val="62"/>
  </w:num>
  <w:num w:numId="60">
    <w:abstractNumId w:val="39"/>
  </w:num>
  <w:num w:numId="61">
    <w:abstractNumId w:val="58"/>
  </w:num>
  <w:num w:numId="62">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85"/>
    <w:rsid w:val="00001E9F"/>
    <w:rsid w:val="00002EB9"/>
    <w:rsid w:val="00006A01"/>
    <w:rsid w:val="000121EF"/>
    <w:rsid w:val="00025119"/>
    <w:rsid w:val="000258D3"/>
    <w:rsid w:val="000265D9"/>
    <w:rsid w:val="0003039D"/>
    <w:rsid w:val="00032678"/>
    <w:rsid w:val="0003435F"/>
    <w:rsid w:val="000353AB"/>
    <w:rsid w:val="00037633"/>
    <w:rsid w:val="00037BD2"/>
    <w:rsid w:val="00044810"/>
    <w:rsid w:val="000570B3"/>
    <w:rsid w:val="000635DC"/>
    <w:rsid w:val="00066E87"/>
    <w:rsid w:val="00073149"/>
    <w:rsid w:val="0007342F"/>
    <w:rsid w:val="000735D2"/>
    <w:rsid w:val="00081B88"/>
    <w:rsid w:val="000828BD"/>
    <w:rsid w:val="00084663"/>
    <w:rsid w:val="00093258"/>
    <w:rsid w:val="0009504C"/>
    <w:rsid w:val="000A2685"/>
    <w:rsid w:val="000A7FE7"/>
    <w:rsid w:val="000B1B01"/>
    <w:rsid w:val="000B50A3"/>
    <w:rsid w:val="000C4BE6"/>
    <w:rsid w:val="000D038A"/>
    <w:rsid w:val="000D1576"/>
    <w:rsid w:val="000D22C9"/>
    <w:rsid w:val="000D2575"/>
    <w:rsid w:val="000D5953"/>
    <w:rsid w:val="000D6394"/>
    <w:rsid w:val="000E0964"/>
    <w:rsid w:val="000E501B"/>
    <w:rsid w:val="000F6A94"/>
    <w:rsid w:val="00100465"/>
    <w:rsid w:val="001033B9"/>
    <w:rsid w:val="001034E8"/>
    <w:rsid w:val="001039DA"/>
    <w:rsid w:val="00110F6A"/>
    <w:rsid w:val="001123D2"/>
    <w:rsid w:val="001130D9"/>
    <w:rsid w:val="00132792"/>
    <w:rsid w:val="001354DA"/>
    <w:rsid w:val="00136719"/>
    <w:rsid w:val="0014399F"/>
    <w:rsid w:val="00144242"/>
    <w:rsid w:val="00144C90"/>
    <w:rsid w:val="00147AE0"/>
    <w:rsid w:val="00152454"/>
    <w:rsid w:val="0015388C"/>
    <w:rsid w:val="00154D1B"/>
    <w:rsid w:val="00160A32"/>
    <w:rsid w:val="00160F95"/>
    <w:rsid w:val="00163CA5"/>
    <w:rsid w:val="00170BDE"/>
    <w:rsid w:val="001716F0"/>
    <w:rsid w:val="00171AA4"/>
    <w:rsid w:val="001730EB"/>
    <w:rsid w:val="0017383D"/>
    <w:rsid w:val="00176765"/>
    <w:rsid w:val="00185257"/>
    <w:rsid w:val="0018751A"/>
    <w:rsid w:val="00187B3F"/>
    <w:rsid w:val="00191DE4"/>
    <w:rsid w:val="00192DA7"/>
    <w:rsid w:val="001956B5"/>
    <w:rsid w:val="00195E3A"/>
    <w:rsid w:val="00197037"/>
    <w:rsid w:val="00197496"/>
    <w:rsid w:val="00197B2E"/>
    <w:rsid w:val="001B0E56"/>
    <w:rsid w:val="001B0F8E"/>
    <w:rsid w:val="001B2CD1"/>
    <w:rsid w:val="001B64E3"/>
    <w:rsid w:val="001C4845"/>
    <w:rsid w:val="001C5718"/>
    <w:rsid w:val="001C6E31"/>
    <w:rsid w:val="001E00BD"/>
    <w:rsid w:val="001E48A9"/>
    <w:rsid w:val="001E6341"/>
    <w:rsid w:val="001F0859"/>
    <w:rsid w:val="001F482F"/>
    <w:rsid w:val="001F51CF"/>
    <w:rsid w:val="001F7A97"/>
    <w:rsid w:val="002074F7"/>
    <w:rsid w:val="002144D0"/>
    <w:rsid w:val="002145BC"/>
    <w:rsid w:val="002149E6"/>
    <w:rsid w:val="00217587"/>
    <w:rsid w:val="002232BC"/>
    <w:rsid w:val="002237EE"/>
    <w:rsid w:val="00224E69"/>
    <w:rsid w:val="002329A7"/>
    <w:rsid w:val="00237425"/>
    <w:rsid w:val="00237570"/>
    <w:rsid w:val="0024210C"/>
    <w:rsid w:val="00244450"/>
    <w:rsid w:val="002461F7"/>
    <w:rsid w:val="002472D4"/>
    <w:rsid w:val="002516A1"/>
    <w:rsid w:val="00255A38"/>
    <w:rsid w:val="002563C7"/>
    <w:rsid w:val="00265D39"/>
    <w:rsid w:val="00267039"/>
    <w:rsid w:val="0027330A"/>
    <w:rsid w:val="002737B1"/>
    <w:rsid w:val="00275157"/>
    <w:rsid w:val="00275194"/>
    <w:rsid w:val="002768E0"/>
    <w:rsid w:val="002873A4"/>
    <w:rsid w:val="00290D04"/>
    <w:rsid w:val="00294E6E"/>
    <w:rsid w:val="00297EC5"/>
    <w:rsid w:val="002A2AE9"/>
    <w:rsid w:val="002A7C0C"/>
    <w:rsid w:val="002B39F5"/>
    <w:rsid w:val="002B7349"/>
    <w:rsid w:val="002C7D3F"/>
    <w:rsid w:val="002D7E34"/>
    <w:rsid w:val="002E38F0"/>
    <w:rsid w:val="002E42A1"/>
    <w:rsid w:val="002E6EDC"/>
    <w:rsid w:val="002E7124"/>
    <w:rsid w:val="002F0532"/>
    <w:rsid w:val="002F36B3"/>
    <w:rsid w:val="002F46EE"/>
    <w:rsid w:val="002F70BB"/>
    <w:rsid w:val="002F7985"/>
    <w:rsid w:val="00300D83"/>
    <w:rsid w:val="00300F63"/>
    <w:rsid w:val="00303208"/>
    <w:rsid w:val="00305682"/>
    <w:rsid w:val="00310423"/>
    <w:rsid w:val="0031081B"/>
    <w:rsid w:val="0031341C"/>
    <w:rsid w:val="003157D6"/>
    <w:rsid w:val="00316E29"/>
    <w:rsid w:val="003225C0"/>
    <w:rsid w:val="00323D44"/>
    <w:rsid w:val="00327170"/>
    <w:rsid w:val="00330BDE"/>
    <w:rsid w:val="003312CE"/>
    <w:rsid w:val="003365EC"/>
    <w:rsid w:val="00341586"/>
    <w:rsid w:val="00346276"/>
    <w:rsid w:val="003470AE"/>
    <w:rsid w:val="00350663"/>
    <w:rsid w:val="003568CF"/>
    <w:rsid w:val="00356F0D"/>
    <w:rsid w:val="00360DBA"/>
    <w:rsid w:val="00374CC0"/>
    <w:rsid w:val="00377080"/>
    <w:rsid w:val="003812D0"/>
    <w:rsid w:val="00381DFD"/>
    <w:rsid w:val="0038482B"/>
    <w:rsid w:val="00391EC6"/>
    <w:rsid w:val="00393D5D"/>
    <w:rsid w:val="00395BD7"/>
    <w:rsid w:val="0039705E"/>
    <w:rsid w:val="00397F5F"/>
    <w:rsid w:val="003A2DAE"/>
    <w:rsid w:val="003A30D9"/>
    <w:rsid w:val="003A4A87"/>
    <w:rsid w:val="003A4D57"/>
    <w:rsid w:val="003A5663"/>
    <w:rsid w:val="003A74DD"/>
    <w:rsid w:val="003C0D81"/>
    <w:rsid w:val="003C4574"/>
    <w:rsid w:val="003D0E22"/>
    <w:rsid w:val="003D1568"/>
    <w:rsid w:val="003D180B"/>
    <w:rsid w:val="003D42AF"/>
    <w:rsid w:val="003D5576"/>
    <w:rsid w:val="003D73F1"/>
    <w:rsid w:val="003E0F5B"/>
    <w:rsid w:val="003E2B71"/>
    <w:rsid w:val="003F08FD"/>
    <w:rsid w:val="003F1B49"/>
    <w:rsid w:val="003F1B95"/>
    <w:rsid w:val="003F32A6"/>
    <w:rsid w:val="003F5331"/>
    <w:rsid w:val="003F5828"/>
    <w:rsid w:val="003F6346"/>
    <w:rsid w:val="003F7356"/>
    <w:rsid w:val="00403D36"/>
    <w:rsid w:val="0040643F"/>
    <w:rsid w:val="00411F8B"/>
    <w:rsid w:val="00417699"/>
    <w:rsid w:val="0042099E"/>
    <w:rsid w:val="004209B3"/>
    <w:rsid w:val="0042458A"/>
    <w:rsid w:val="0042510C"/>
    <w:rsid w:val="00430530"/>
    <w:rsid w:val="00440699"/>
    <w:rsid w:val="00441770"/>
    <w:rsid w:val="00444D51"/>
    <w:rsid w:val="00445D0A"/>
    <w:rsid w:val="0045017D"/>
    <w:rsid w:val="004523DF"/>
    <w:rsid w:val="004528F2"/>
    <w:rsid w:val="00453330"/>
    <w:rsid w:val="004537AE"/>
    <w:rsid w:val="00454B66"/>
    <w:rsid w:val="00456116"/>
    <w:rsid w:val="0045783A"/>
    <w:rsid w:val="0046085A"/>
    <w:rsid w:val="004721DA"/>
    <w:rsid w:val="00472E68"/>
    <w:rsid w:val="00477AC8"/>
    <w:rsid w:val="00477CEA"/>
    <w:rsid w:val="0048261D"/>
    <w:rsid w:val="004827CC"/>
    <w:rsid w:val="00484D4A"/>
    <w:rsid w:val="00486993"/>
    <w:rsid w:val="00486C05"/>
    <w:rsid w:val="00490A8D"/>
    <w:rsid w:val="00490C6C"/>
    <w:rsid w:val="00491F50"/>
    <w:rsid w:val="00492CAC"/>
    <w:rsid w:val="00492F24"/>
    <w:rsid w:val="00495415"/>
    <w:rsid w:val="00496DB0"/>
    <w:rsid w:val="004A20FE"/>
    <w:rsid w:val="004A2921"/>
    <w:rsid w:val="004B1AC8"/>
    <w:rsid w:val="004B46BE"/>
    <w:rsid w:val="004B7001"/>
    <w:rsid w:val="004C1AEF"/>
    <w:rsid w:val="004C426C"/>
    <w:rsid w:val="004C431D"/>
    <w:rsid w:val="004C5A8C"/>
    <w:rsid w:val="004D173A"/>
    <w:rsid w:val="004D2C25"/>
    <w:rsid w:val="004D39B5"/>
    <w:rsid w:val="004D3ADE"/>
    <w:rsid w:val="004D634A"/>
    <w:rsid w:val="004D732E"/>
    <w:rsid w:val="004E1297"/>
    <w:rsid w:val="004E2C7F"/>
    <w:rsid w:val="004E4814"/>
    <w:rsid w:val="004E72D4"/>
    <w:rsid w:val="004E7B32"/>
    <w:rsid w:val="004F22F1"/>
    <w:rsid w:val="00505DB5"/>
    <w:rsid w:val="0051070A"/>
    <w:rsid w:val="00511920"/>
    <w:rsid w:val="005239D7"/>
    <w:rsid w:val="00531217"/>
    <w:rsid w:val="00531B91"/>
    <w:rsid w:val="00534780"/>
    <w:rsid w:val="00534797"/>
    <w:rsid w:val="00537C1E"/>
    <w:rsid w:val="00540482"/>
    <w:rsid w:val="005424D0"/>
    <w:rsid w:val="00544728"/>
    <w:rsid w:val="00553E18"/>
    <w:rsid w:val="0055532E"/>
    <w:rsid w:val="00560316"/>
    <w:rsid w:val="00560854"/>
    <w:rsid w:val="0057202B"/>
    <w:rsid w:val="00577AA1"/>
    <w:rsid w:val="005860DD"/>
    <w:rsid w:val="005877C8"/>
    <w:rsid w:val="00590981"/>
    <w:rsid w:val="00591143"/>
    <w:rsid w:val="00591E85"/>
    <w:rsid w:val="0059217F"/>
    <w:rsid w:val="00593C2A"/>
    <w:rsid w:val="00596361"/>
    <w:rsid w:val="005974C3"/>
    <w:rsid w:val="005A11C3"/>
    <w:rsid w:val="005A14AF"/>
    <w:rsid w:val="005A34F8"/>
    <w:rsid w:val="005A703B"/>
    <w:rsid w:val="005B7301"/>
    <w:rsid w:val="005C376B"/>
    <w:rsid w:val="005C6FF4"/>
    <w:rsid w:val="005C706D"/>
    <w:rsid w:val="005C76BA"/>
    <w:rsid w:val="005D4CA1"/>
    <w:rsid w:val="005E1B56"/>
    <w:rsid w:val="005F1095"/>
    <w:rsid w:val="0060557C"/>
    <w:rsid w:val="00610CDC"/>
    <w:rsid w:val="00617491"/>
    <w:rsid w:val="00620C0C"/>
    <w:rsid w:val="00623DE5"/>
    <w:rsid w:val="006245C7"/>
    <w:rsid w:val="006256A8"/>
    <w:rsid w:val="00633036"/>
    <w:rsid w:val="0064101D"/>
    <w:rsid w:val="006411FE"/>
    <w:rsid w:val="0064548A"/>
    <w:rsid w:val="006475C1"/>
    <w:rsid w:val="0065464A"/>
    <w:rsid w:val="00655421"/>
    <w:rsid w:val="006554B1"/>
    <w:rsid w:val="006573D9"/>
    <w:rsid w:val="00661522"/>
    <w:rsid w:val="00666018"/>
    <w:rsid w:val="00667734"/>
    <w:rsid w:val="00671CDF"/>
    <w:rsid w:val="006727E3"/>
    <w:rsid w:val="00673BC0"/>
    <w:rsid w:val="00677F44"/>
    <w:rsid w:val="00683BCD"/>
    <w:rsid w:val="00684520"/>
    <w:rsid w:val="00684A62"/>
    <w:rsid w:val="00684E64"/>
    <w:rsid w:val="00693A15"/>
    <w:rsid w:val="006945D8"/>
    <w:rsid w:val="006963FE"/>
    <w:rsid w:val="006A3A65"/>
    <w:rsid w:val="006A43B4"/>
    <w:rsid w:val="006A492B"/>
    <w:rsid w:val="006B22B4"/>
    <w:rsid w:val="006B465F"/>
    <w:rsid w:val="006B5CE0"/>
    <w:rsid w:val="006B7ACC"/>
    <w:rsid w:val="006C018C"/>
    <w:rsid w:val="006C1861"/>
    <w:rsid w:val="006C5285"/>
    <w:rsid w:val="006D181D"/>
    <w:rsid w:val="006D41D0"/>
    <w:rsid w:val="006D45FC"/>
    <w:rsid w:val="006D6E8C"/>
    <w:rsid w:val="006E0417"/>
    <w:rsid w:val="006E1519"/>
    <w:rsid w:val="006F273F"/>
    <w:rsid w:val="006F7646"/>
    <w:rsid w:val="007004EE"/>
    <w:rsid w:val="00707549"/>
    <w:rsid w:val="007110A0"/>
    <w:rsid w:val="007140DF"/>
    <w:rsid w:val="007173B2"/>
    <w:rsid w:val="007219E1"/>
    <w:rsid w:val="00721CD2"/>
    <w:rsid w:val="00724CDE"/>
    <w:rsid w:val="00725047"/>
    <w:rsid w:val="00726E00"/>
    <w:rsid w:val="00727F63"/>
    <w:rsid w:val="0073755E"/>
    <w:rsid w:val="0074399A"/>
    <w:rsid w:val="00744A0E"/>
    <w:rsid w:val="00751162"/>
    <w:rsid w:val="007557B4"/>
    <w:rsid w:val="00756690"/>
    <w:rsid w:val="007609CA"/>
    <w:rsid w:val="00764E82"/>
    <w:rsid w:val="0076735D"/>
    <w:rsid w:val="007715D6"/>
    <w:rsid w:val="00774613"/>
    <w:rsid w:val="00775A5E"/>
    <w:rsid w:val="00781B72"/>
    <w:rsid w:val="0078353B"/>
    <w:rsid w:val="007900BA"/>
    <w:rsid w:val="00790AD4"/>
    <w:rsid w:val="00791285"/>
    <w:rsid w:val="00792144"/>
    <w:rsid w:val="0079592E"/>
    <w:rsid w:val="00795A94"/>
    <w:rsid w:val="007965A0"/>
    <w:rsid w:val="00796B79"/>
    <w:rsid w:val="007A07D3"/>
    <w:rsid w:val="007B03D5"/>
    <w:rsid w:val="007B2A05"/>
    <w:rsid w:val="007C014D"/>
    <w:rsid w:val="007C17C3"/>
    <w:rsid w:val="007C2E29"/>
    <w:rsid w:val="007D012D"/>
    <w:rsid w:val="007D4D5B"/>
    <w:rsid w:val="007D60A2"/>
    <w:rsid w:val="007D7D32"/>
    <w:rsid w:val="007E1303"/>
    <w:rsid w:val="007E499C"/>
    <w:rsid w:val="007E6E26"/>
    <w:rsid w:val="007F1766"/>
    <w:rsid w:val="007F1D0B"/>
    <w:rsid w:val="007F3AE9"/>
    <w:rsid w:val="007F3D8D"/>
    <w:rsid w:val="007F664F"/>
    <w:rsid w:val="007F6C1D"/>
    <w:rsid w:val="00800F7B"/>
    <w:rsid w:val="00804EDB"/>
    <w:rsid w:val="00805CC6"/>
    <w:rsid w:val="008116DD"/>
    <w:rsid w:val="00813DE1"/>
    <w:rsid w:val="008165BC"/>
    <w:rsid w:val="00816716"/>
    <w:rsid w:val="00820031"/>
    <w:rsid w:val="008214DD"/>
    <w:rsid w:val="00823D0E"/>
    <w:rsid w:val="00824F37"/>
    <w:rsid w:val="008277F3"/>
    <w:rsid w:val="00835BE7"/>
    <w:rsid w:val="00837669"/>
    <w:rsid w:val="00842255"/>
    <w:rsid w:val="0084296D"/>
    <w:rsid w:val="008435D8"/>
    <w:rsid w:val="00845559"/>
    <w:rsid w:val="00850FDB"/>
    <w:rsid w:val="00852EF8"/>
    <w:rsid w:val="0085372B"/>
    <w:rsid w:val="00857E2D"/>
    <w:rsid w:val="00864A45"/>
    <w:rsid w:val="00865B0D"/>
    <w:rsid w:val="008713FF"/>
    <w:rsid w:val="00881634"/>
    <w:rsid w:val="008821F7"/>
    <w:rsid w:val="008823E7"/>
    <w:rsid w:val="0089154F"/>
    <w:rsid w:val="008917DC"/>
    <w:rsid w:val="00896732"/>
    <w:rsid w:val="008970D2"/>
    <w:rsid w:val="008A700D"/>
    <w:rsid w:val="008A7746"/>
    <w:rsid w:val="008B395C"/>
    <w:rsid w:val="008B3DBD"/>
    <w:rsid w:val="008B7293"/>
    <w:rsid w:val="008C0579"/>
    <w:rsid w:val="008C66C7"/>
    <w:rsid w:val="008C7F79"/>
    <w:rsid w:val="008D07A9"/>
    <w:rsid w:val="008D0C14"/>
    <w:rsid w:val="008D39C8"/>
    <w:rsid w:val="008D7F77"/>
    <w:rsid w:val="008E3440"/>
    <w:rsid w:val="008F0666"/>
    <w:rsid w:val="008F44C3"/>
    <w:rsid w:val="00902C4C"/>
    <w:rsid w:val="00905EB5"/>
    <w:rsid w:val="0091575F"/>
    <w:rsid w:val="00917CD0"/>
    <w:rsid w:val="00921639"/>
    <w:rsid w:val="009251B7"/>
    <w:rsid w:val="00925C8A"/>
    <w:rsid w:val="00932BFA"/>
    <w:rsid w:val="009361A4"/>
    <w:rsid w:val="00936CEB"/>
    <w:rsid w:val="00943FFA"/>
    <w:rsid w:val="0095427A"/>
    <w:rsid w:val="009634DF"/>
    <w:rsid w:val="009639AC"/>
    <w:rsid w:val="00966467"/>
    <w:rsid w:val="009677CB"/>
    <w:rsid w:val="00974BE3"/>
    <w:rsid w:val="0097546B"/>
    <w:rsid w:val="00977574"/>
    <w:rsid w:val="009819D6"/>
    <w:rsid w:val="00981D30"/>
    <w:rsid w:val="009836D1"/>
    <w:rsid w:val="0098626B"/>
    <w:rsid w:val="00986889"/>
    <w:rsid w:val="009879A6"/>
    <w:rsid w:val="00991164"/>
    <w:rsid w:val="009936B6"/>
    <w:rsid w:val="009A2963"/>
    <w:rsid w:val="009A43DA"/>
    <w:rsid w:val="009A4E1E"/>
    <w:rsid w:val="009B0840"/>
    <w:rsid w:val="009B270D"/>
    <w:rsid w:val="009C3E8F"/>
    <w:rsid w:val="009C7798"/>
    <w:rsid w:val="009D23D1"/>
    <w:rsid w:val="009D2E7C"/>
    <w:rsid w:val="009D399B"/>
    <w:rsid w:val="009D4EDC"/>
    <w:rsid w:val="009E0BC3"/>
    <w:rsid w:val="009F1454"/>
    <w:rsid w:val="009F4098"/>
    <w:rsid w:val="009F736D"/>
    <w:rsid w:val="00A013B1"/>
    <w:rsid w:val="00A01BEA"/>
    <w:rsid w:val="00A12331"/>
    <w:rsid w:val="00A1655D"/>
    <w:rsid w:val="00A2667E"/>
    <w:rsid w:val="00A413B0"/>
    <w:rsid w:val="00A444FC"/>
    <w:rsid w:val="00A459E8"/>
    <w:rsid w:val="00A51272"/>
    <w:rsid w:val="00A60B68"/>
    <w:rsid w:val="00A64B34"/>
    <w:rsid w:val="00A714C3"/>
    <w:rsid w:val="00A76863"/>
    <w:rsid w:val="00A7689A"/>
    <w:rsid w:val="00A84E01"/>
    <w:rsid w:val="00A851BC"/>
    <w:rsid w:val="00A9292D"/>
    <w:rsid w:val="00A92A06"/>
    <w:rsid w:val="00A9496A"/>
    <w:rsid w:val="00A95C82"/>
    <w:rsid w:val="00AA004F"/>
    <w:rsid w:val="00AA1496"/>
    <w:rsid w:val="00AB0F46"/>
    <w:rsid w:val="00AB2234"/>
    <w:rsid w:val="00AB417E"/>
    <w:rsid w:val="00AC1F5E"/>
    <w:rsid w:val="00AC4009"/>
    <w:rsid w:val="00AD5369"/>
    <w:rsid w:val="00AD6D41"/>
    <w:rsid w:val="00AE01BB"/>
    <w:rsid w:val="00AE0568"/>
    <w:rsid w:val="00AF0738"/>
    <w:rsid w:val="00AF22A9"/>
    <w:rsid w:val="00AF645E"/>
    <w:rsid w:val="00B02CCC"/>
    <w:rsid w:val="00B02CE0"/>
    <w:rsid w:val="00B03CF8"/>
    <w:rsid w:val="00B10D11"/>
    <w:rsid w:val="00B25B90"/>
    <w:rsid w:val="00B30605"/>
    <w:rsid w:val="00B325B5"/>
    <w:rsid w:val="00B350D6"/>
    <w:rsid w:val="00B37202"/>
    <w:rsid w:val="00B421B3"/>
    <w:rsid w:val="00B42A7B"/>
    <w:rsid w:val="00B50069"/>
    <w:rsid w:val="00B53C33"/>
    <w:rsid w:val="00B55BE1"/>
    <w:rsid w:val="00B61ECB"/>
    <w:rsid w:val="00B64648"/>
    <w:rsid w:val="00B649C8"/>
    <w:rsid w:val="00B74601"/>
    <w:rsid w:val="00B747C3"/>
    <w:rsid w:val="00B75B2C"/>
    <w:rsid w:val="00B77FA1"/>
    <w:rsid w:val="00B80401"/>
    <w:rsid w:val="00B86845"/>
    <w:rsid w:val="00B91755"/>
    <w:rsid w:val="00BA21E1"/>
    <w:rsid w:val="00BA3333"/>
    <w:rsid w:val="00BA3861"/>
    <w:rsid w:val="00BA5A40"/>
    <w:rsid w:val="00BA77D8"/>
    <w:rsid w:val="00BB3058"/>
    <w:rsid w:val="00BB5AB6"/>
    <w:rsid w:val="00BD21B2"/>
    <w:rsid w:val="00BD4412"/>
    <w:rsid w:val="00BD7637"/>
    <w:rsid w:val="00BE0537"/>
    <w:rsid w:val="00BE0C40"/>
    <w:rsid w:val="00BE4287"/>
    <w:rsid w:val="00BE44A3"/>
    <w:rsid w:val="00BF12D2"/>
    <w:rsid w:val="00BF1861"/>
    <w:rsid w:val="00BF1B20"/>
    <w:rsid w:val="00BF4DE8"/>
    <w:rsid w:val="00C00CCC"/>
    <w:rsid w:val="00C0100F"/>
    <w:rsid w:val="00C01B75"/>
    <w:rsid w:val="00C01EDE"/>
    <w:rsid w:val="00C0367B"/>
    <w:rsid w:val="00C15F4B"/>
    <w:rsid w:val="00C1681E"/>
    <w:rsid w:val="00C16F38"/>
    <w:rsid w:val="00C175E6"/>
    <w:rsid w:val="00C17F14"/>
    <w:rsid w:val="00C214FD"/>
    <w:rsid w:val="00C24AF4"/>
    <w:rsid w:val="00C25FC6"/>
    <w:rsid w:val="00C331B2"/>
    <w:rsid w:val="00C35CAA"/>
    <w:rsid w:val="00C35D04"/>
    <w:rsid w:val="00C378FE"/>
    <w:rsid w:val="00C40CE6"/>
    <w:rsid w:val="00C42671"/>
    <w:rsid w:val="00C4330B"/>
    <w:rsid w:val="00C44192"/>
    <w:rsid w:val="00C50877"/>
    <w:rsid w:val="00C52D9B"/>
    <w:rsid w:val="00C5398B"/>
    <w:rsid w:val="00C5497C"/>
    <w:rsid w:val="00C56F01"/>
    <w:rsid w:val="00C57562"/>
    <w:rsid w:val="00C6081E"/>
    <w:rsid w:val="00C60E16"/>
    <w:rsid w:val="00C658D7"/>
    <w:rsid w:val="00C659F8"/>
    <w:rsid w:val="00C72784"/>
    <w:rsid w:val="00C72853"/>
    <w:rsid w:val="00C75A45"/>
    <w:rsid w:val="00C85B66"/>
    <w:rsid w:val="00C85F71"/>
    <w:rsid w:val="00C872B9"/>
    <w:rsid w:val="00C9013F"/>
    <w:rsid w:val="00C92A85"/>
    <w:rsid w:val="00CA0D6F"/>
    <w:rsid w:val="00CC214A"/>
    <w:rsid w:val="00CC36B3"/>
    <w:rsid w:val="00CC4C16"/>
    <w:rsid w:val="00CC72BF"/>
    <w:rsid w:val="00CD097A"/>
    <w:rsid w:val="00CD098A"/>
    <w:rsid w:val="00CD35A4"/>
    <w:rsid w:val="00CD6605"/>
    <w:rsid w:val="00CE3692"/>
    <w:rsid w:val="00CE5373"/>
    <w:rsid w:val="00CF054E"/>
    <w:rsid w:val="00CF454B"/>
    <w:rsid w:val="00CF5253"/>
    <w:rsid w:val="00CF6686"/>
    <w:rsid w:val="00D002D6"/>
    <w:rsid w:val="00D01662"/>
    <w:rsid w:val="00D06A45"/>
    <w:rsid w:val="00D30D73"/>
    <w:rsid w:val="00D32405"/>
    <w:rsid w:val="00D37E94"/>
    <w:rsid w:val="00D422BD"/>
    <w:rsid w:val="00D42E91"/>
    <w:rsid w:val="00D457EB"/>
    <w:rsid w:val="00D47CF2"/>
    <w:rsid w:val="00D5086C"/>
    <w:rsid w:val="00D64ADE"/>
    <w:rsid w:val="00D66780"/>
    <w:rsid w:val="00D80438"/>
    <w:rsid w:val="00D80D77"/>
    <w:rsid w:val="00D84BE7"/>
    <w:rsid w:val="00D85B07"/>
    <w:rsid w:val="00D85D65"/>
    <w:rsid w:val="00D960EA"/>
    <w:rsid w:val="00D977F4"/>
    <w:rsid w:val="00DA4D7C"/>
    <w:rsid w:val="00DB5AB2"/>
    <w:rsid w:val="00DC41D5"/>
    <w:rsid w:val="00DC73AC"/>
    <w:rsid w:val="00DD31D4"/>
    <w:rsid w:val="00DE14EC"/>
    <w:rsid w:val="00DE44A4"/>
    <w:rsid w:val="00DE4B2D"/>
    <w:rsid w:val="00DF5C7C"/>
    <w:rsid w:val="00DF616A"/>
    <w:rsid w:val="00E00AA0"/>
    <w:rsid w:val="00E06CC2"/>
    <w:rsid w:val="00E15594"/>
    <w:rsid w:val="00E161D4"/>
    <w:rsid w:val="00E21D97"/>
    <w:rsid w:val="00E227E3"/>
    <w:rsid w:val="00E27A1D"/>
    <w:rsid w:val="00E306B6"/>
    <w:rsid w:val="00E40D01"/>
    <w:rsid w:val="00E40FDB"/>
    <w:rsid w:val="00E41DA0"/>
    <w:rsid w:val="00E43C6A"/>
    <w:rsid w:val="00E442C9"/>
    <w:rsid w:val="00E5073B"/>
    <w:rsid w:val="00E51452"/>
    <w:rsid w:val="00E531B9"/>
    <w:rsid w:val="00E56462"/>
    <w:rsid w:val="00E61493"/>
    <w:rsid w:val="00E64DE2"/>
    <w:rsid w:val="00E651D9"/>
    <w:rsid w:val="00E737BD"/>
    <w:rsid w:val="00E9123A"/>
    <w:rsid w:val="00E920F8"/>
    <w:rsid w:val="00E950BF"/>
    <w:rsid w:val="00E97F40"/>
    <w:rsid w:val="00EA2DD6"/>
    <w:rsid w:val="00EA68AF"/>
    <w:rsid w:val="00EC1F5A"/>
    <w:rsid w:val="00EC4D2E"/>
    <w:rsid w:val="00EC7F8C"/>
    <w:rsid w:val="00ED1A1C"/>
    <w:rsid w:val="00ED2671"/>
    <w:rsid w:val="00ED3C26"/>
    <w:rsid w:val="00ED50E6"/>
    <w:rsid w:val="00ED6165"/>
    <w:rsid w:val="00EE28BC"/>
    <w:rsid w:val="00EE763C"/>
    <w:rsid w:val="00EF26A2"/>
    <w:rsid w:val="00EF349E"/>
    <w:rsid w:val="00EF4847"/>
    <w:rsid w:val="00EF5255"/>
    <w:rsid w:val="00F04D71"/>
    <w:rsid w:val="00F14861"/>
    <w:rsid w:val="00F16A98"/>
    <w:rsid w:val="00F16D71"/>
    <w:rsid w:val="00F20DC9"/>
    <w:rsid w:val="00F22E80"/>
    <w:rsid w:val="00F24007"/>
    <w:rsid w:val="00F312D9"/>
    <w:rsid w:val="00F32855"/>
    <w:rsid w:val="00F408C4"/>
    <w:rsid w:val="00F46997"/>
    <w:rsid w:val="00F53257"/>
    <w:rsid w:val="00F57519"/>
    <w:rsid w:val="00F601CE"/>
    <w:rsid w:val="00F622B1"/>
    <w:rsid w:val="00F678F8"/>
    <w:rsid w:val="00F754B2"/>
    <w:rsid w:val="00F754DA"/>
    <w:rsid w:val="00F7679D"/>
    <w:rsid w:val="00F77FDA"/>
    <w:rsid w:val="00F8278E"/>
    <w:rsid w:val="00F93C98"/>
    <w:rsid w:val="00F94CE2"/>
    <w:rsid w:val="00FA0A67"/>
    <w:rsid w:val="00FA3839"/>
    <w:rsid w:val="00FA6F3C"/>
    <w:rsid w:val="00FB0CEB"/>
    <w:rsid w:val="00FB1D8B"/>
    <w:rsid w:val="00FC1EAF"/>
    <w:rsid w:val="00FC32B3"/>
    <w:rsid w:val="00FC49CD"/>
    <w:rsid w:val="00FC513F"/>
    <w:rsid w:val="00FD3D68"/>
    <w:rsid w:val="00FD493D"/>
    <w:rsid w:val="00FD5FB1"/>
    <w:rsid w:val="00FD6336"/>
    <w:rsid w:val="00FD63BE"/>
    <w:rsid w:val="00FE136D"/>
    <w:rsid w:val="00FF0EF6"/>
    <w:rsid w:val="00FF3297"/>
    <w:rsid w:val="00FF67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0C9A"/>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pacing w:val="-4"/>
        <w:kern w:val="24"/>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35D2"/>
    <w:rPr>
      <w:sz w:val="20"/>
      <w:lang w:eastAsia="pl-PL"/>
    </w:rPr>
  </w:style>
  <w:style w:type="paragraph" w:styleId="Nagwek1">
    <w:name w:val="heading 1"/>
    <w:basedOn w:val="Normalny"/>
    <w:next w:val="Normalny"/>
    <w:link w:val="Nagwek1Znak"/>
    <w:uiPriority w:val="9"/>
    <w:qFormat/>
    <w:rsid w:val="00A266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D06A45"/>
    <w:pPr>
      <w:spacing w:before="100" w:beforeAutospacing="1" w:after="100" w:afterAutospacing="1" w:line="240" w:lineRule="auto"/>
      <w:outlineLvl w:val="2"/>
    </w:pPr>
    <w:rPr>
      <w:b/>
      <w:bCs/>
      <w:spacing w:val="0"/>
      <w:kern w:val="0"/>
      <w:sz w:val="27"/>
      <w:szCs w:val="27"/>
    </w:rPr>
  </w:style>
  <w:style w:type="paragraph" w:styleId="Nagwek9">
    <w:name w:val="heading 9"/>
    <w:basedOn w:val="Normalny"/>
    <w:next w:val="Normalny"/>
    <w:link w:val="Nagwek9Znak"/>
    <w:uiPriority w:val="9"/>
    <w:semiHidden/>
    <w:unhideWhenUsed/>
    <w:qFormat/>
    <w:rsid w:val="00A266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42671"/>
    <w:pPr>
      <w:autoSpaceDE w:val="0"/>
      <w:autoSpaceDN w:val="0"/>
      <w:adjustRightInd w:val="0"/>
      <w:spacing w:after="0" w:line="240" w:lineRule="auto"/>
    </w:pPr>
    <w:rPr>
      <w:rFonts w:ascii="Cambria" w:hAnsi="Cambria" w:cs="Cambria"/>
      <w:color w:val="000000"/>
      <w:kern w:val="0"/>
    </w:rPr>
  </w:style>
  <w:style w:type="paragraph" w:styleId="Bezodstpw">
    <w:name w:val="No Spacing"/>
    <w:link w:val="BezodstpwZnak"/>
    <w:uiPriority w:val="1"/>
    <w:qFormat/>
    <w:rsid w:val="00244450"/>
    <w:pPr>
      <w:spacing w:after="0" w:line="240" w:lineRule="auto"/>
    </w:pPr>
    <w:rPr>
      <w:sz w:val="20"/>
      <w:lang w:eastAsia="pl-PL"/>
    </w:rPr>
  </w:style>
  <w:style w:type="character" w:styleId="Hipercze">
    <w:name w:val="Hyperlink"/>
    <w:basedOn w:val="Domylnaczcionkaakapitu"/>
    <w:uiPriority w:val="99"/>
    <w:unhideWhenUsed/>
    <w:rsid w:val="0046085A"/>
    <w:rPr>
      <w:color w:val="0000FF" w:themeColor="hyperlink"/>
      <w:u w:val="single"/>
    </w:rPr>
  </w:style>
  <w:style w:type="paragraph" w:styleId="Tekstdymka">
    <w:name w:val="Balloon Text"/>
    <w:basedOn w:val="Normalny"/>
    <w:link w:val="TekstdymkaZnak"/>
    <w:uiPriority w:val="99"/>
    <w:semiHidden/>
    <w:unhideWhenUsed/>
    <w:rsid w:val="00B372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7202"/>
    <w:rPr>
      <w:rFonts w:ascii="Tahoma" w:hAnsi="Tahoma" w:cs="Tahoma"/>
      <w:sz w:val="16"/>
      <w:szCs w:val="16"/>
      <w:lang w:eastAsia="pl-PL"/>
    </w:rPr>
  </w:style>
  <w:style w:type="paragraph" w:styleId="Tekstpodstawowywcity">
    <w:name w:val="Body Text Indent"/>
    <w:basedOn w:val="Normalny"/>
    <w:link w:val="TekstpodstawowywcityZnak"/>
    <w:rsid w:val="002F36B3"/>
    <w:pPr>
      <w:tabs>
        <w:tab w:val="right" w:pos="284"/>
        <w:tab w:val="left" w:pos="408"/>
      </w:tabs>
      <w:spacing w:after="0" w:line="240" w:lineRule="auto"/>
      <w:ind w:left="408" w:firstLine="18"/>
      <w:jc w:val="both"/>
    </w:pPr>
    <w:rPr>
      <w:bCs/>
      <w:spacing w:val="0"/>
      <w:kern w:val="0"/>
      <w:sz w:val="24"/>
    </w:rPr>
  </w:style>
  <w:style w:type="character" w:customStyle="1" w:styleId="TekstpodstawowywcityZnak">
    <w:name w:val="Tekst podstawowy wcięty Znak"/>
    <w:basedOn w:val="Domylnaczcionkaakapitu"/>
    <w:link w:val="Tekstpodstawowywcity"/>
    <w:rsid w:val="002F36B3"/>
    <w:rPr>
      <w:bCs/>
      <w:spacing w:val="0"/>
      <w:kern w:val="0"/>
      <w:lang w:eastAsia="pl-PL"/>
    </w:rPr>
  </w:style>
  <w:style w:type="paragraph" w:styleId="Nagwek">
    <w:name w:val="header"/>
    <w:basedOn w:val="Normalny"/>
    <w:link w:val="NagwekZnak"/>
    <w:uiPriority w:val="99"/>
    <w:unhideWhenUsed/>
    <w:rsid w:val="0025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5A38"/>
    <w:rPr>
      <w:sz w:val="20"/>
      <w:lang w:eastAsia="pl-PL"/>
    </w:rPr>
  </w:style>
  <w:style w:type="paragraph" w:styleId="Stopka">
    <w:name w:val="footer"/>
    <w:basedOn w:val="Normalny"/>
    <w:link w:val="StopkaZnak"/>
    <w:uiPriority w:val="99"/>
    <w:unhideWhenUsed/>
    <w:rsid w:val="0025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5A38"/>
    <w:rPr>
      <w:sz w:val="20"/>
      <w:lang w:eastAsia="pl-PL"/>
    </w:rPr>
  </w:style>
  <w:style w:type="table" w:styleId="Tabela-Siatka">
    <w:name w:val="Table Grid"/>
    <w:basedOn w:val="Standardowy"/>
    <w:uiPriority w:val="59"/>
    <w:rsid w:val="007F6C1D"/>
    <w:pPr>
      <w:spacing w:after="0" w:line="240" w:lineRule="auto"/>
      <w:ind w:firstLine="357"/>
      <w:jc w:val="both"/>
    </w:pPr>
    <w:rPr>
      <w:rFonts w:asciiTheme="minorHAnsi" w:eastAsiaTheme="minorHAnsi" w:hAnsiTheme="minorHAnsi" w:cstheme="minorBidi"/>
      <w:spacing w:val="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06A45"/>
    <w:rPr>
      <w:b/>
      <w:bCs/>
      <w:spacing w:val="0"/>
      <w:kern w:val="0"/>
      <w:sz w:val="27"/>
      <w:szCs w:val="27"/>
      <w:lang w:eastAsia="pl-PL"/>
    </w:rPr>
  </w:style>
  <w:style w:type="character" w:customStyle="1" w:styleId="ng-binding">
    <w:name w:val="ng-binding"/>
    <w:basedOn w:val="Domylnaczcionkaakapitu"/>
    <w:rsid w:val="00D06A45"/>
  </w:style>
  <w:style w:type="character" w:customStyle="1" w:styleId="ng-scope">
    <w:name w:val="ng-scope"/>
    <w:basedOn w:val="Domylnaczcionkaakapitu"/>
    <w:rsid w:val="00D06A45"/>
  </w:style>
  <w:style w:type="paragraph" w:styleId="Akapitzlist">
    <w:name w:val="List Paragraph"/>
    <w:aliases w:val="CW_Lista,Numerowanie,L1,Akapit z listą5,Akapit normalny,List Paragraph,Akapit z listą BS,Kolorowa lista — akcent 11,BulletC,Wyliczanie,Obiekt,normalny tekst,2 heading,A_wyliczenie,K-P_odwolanie,maz_wyliczenie,opis dzialania,Nagłowek 3,lp1"/>
    <w:basedOn w:val="Normalny"/>
    <w:link w:val="AkapitzlistZnak"/>
    <w:uiPriority w:val="34"/>
    <w:qFormat/>
    <w:rsid w:val="007D4D5B"/>
    <w:pPr>
      <w:ind w:left="720"/>
      <w:contextualSpacing/>
    </w:pPr>
  </w:style>
  <w:style w:type="character" w:styleId="Pogrubienie">
    <w:name w:val="Strong"/>
    <w:basedOn w:val="Domylnaczcionkaakapitu"/>
    <w:uiPriority w:val="22"/>
    <w:qFormat/>
    <w:rsid w:val="00553E18"/>
    <w:rPr>
      <w:b/>
      <w:bCs/>
    </w:rPr>
  </w:style>
  <w:style w:type="character" w:customStyle="1" w:styleId="BezodstpwZnak">
    <w:name w:val="Bez odstępów Znak"/>
    <w:basedOn w:val="Domylnaczcionkaakapitu"/>
    <w:link w:val="Bezodstpw"/>
    <w:uiPriority w:val="1"/>
    <w:rsid w:val="00F622B1"/>
    <w:rPr>
      <w:sz w:val="20"/>
      <w:lang w:eastAsia="pl-PL"/>
    </w:rPr>
  </w:style>
  <w:style w:type="character" w:customStyle="1" w:styleId="Nierozpoznanawzmianka1">
    <w:name w:val="Nierozpoznana wzmianka1"/>
    <w:basedOn w:val="Domylnaczcionkaakapitu"/>
    <w:uiPriority w:val="99"/>
    <w:semiHidden/>
    <w:unhideWhenUsed/>
    <w:rsid w:val="009F4098"/>
    <w:rPr>
      <w:color w:val="605E5C"/>
      <w:shd w:val="clear" w:color="auto" w:fill="E1DFDD"/>
    </w:rPr>
  </w:style>
  <w:style w:type="character" w:customStyle="1" w:styleId="st">
    <w:name w:val="st"/>
    <w:basedOn w:val="Domylnaczcionkaakapitu"/>
    <w:rsid w:val="00BE0537"/>
  </w:style>
  <w:style w:type="character" w:styleId="Uwydatnienie">
    <w:name w:val="Emphasis"/>
    <w:basedOn w:val="Domylnaczcionkaakapitu"/>
    <w:uiPriority w:val="20"/>
    <w:qFormat/>
    <w:rsid w:val="00BE0537"/>
    <w:rPr>
      <w:i/>
      <w:iCs/>
    </w:rPr>
  </w:style>
  <w:style w:type="character" w:customStyle="1" w:styleId="AkapitzlistZnak">
    <w:name w:val="Akapit z listą Znak"/>
    <w:aliases w:val="CW_Lista Znak,Numerowanie Znak,L1 Znak,Akapit z listą5 Znak,Akapit normalny Znak,List Paragraph Znak,Akapit z listą BS Znak,Kolorowa lista — akcent 11 Znak,BulletC Znak,Wyliczanie Znak,Obiekt Znak,normalny tekst Znak,2 heading Znak"/>
    <w:link w:val="Akapitzlist"/>
    <w:uiPriority w:val="34"/>
    <w:qFormat/>
    <w:rsid w:val="00BA5A40"/>
    <w:rPr>
      <w:sz w:val="20"/>
      <w:lang w:eastAsia="pl-PL"/>
    </w:rPr>
  </w:style>
  <w:style w:type="paragraph" w:styleId="Tekstprzypisudolnego">
    <w:name w:val="footnote text"/>
    <w:basedOn w:val="Normalny"/>
    <w:link w:val="TekstprzypisudolnegoZnak"/>
    <w:uiPriority w:val="99"/>
    <w:unhideWhenUsed/>
    <w:rsid w:val="00BA5A40"/>
    <w:pPr>
      <w:spacing w:after="0" w:line="240" w:lineRule="auto"/>
    </w:pPr>
    <w:rPr>
      <w:rFonts w:asciiTheme="minorHAnsi" w:eastAsiaTheme="minorHAnsi" w:hAnsiTheme="minorHAnsi" w:cstheme="minorBidi"/>
      <w:spacing w:val="0"/>
      <w:kern w:val="0"/>
      <w:szCs w:val="20"/>
      <w:lang w:eastAsia="en-US"/>
    </w:rPr>
  </w:style>
  <w:style w:type="character" w:customStyle="1" w:styleId="TekstprzypisudolnegoZnak">
    <w:name w:val="Tekst przypisu dolnego Znak"/>
    <w:basedOn w:val="Domylnaczcionkaakapitu"/>
    <w:link w:val="Tekstprzypisudolnego"/>
    <w:uiPriority w:val="99"/>
    <w:rsid w:val="00BA5A40"/>
    <w:rPr>
      <w:rFonts w:asciiTheme="minorHAnsi" w:eastAsiaTheme="minorHAnsi" w:hAnsiTheme="minorHAnsi" w:cstheme="minorBidi"/>
      <w:spacing w:val="0"/>
      <w:kern w:val="0"/>
      <w:sz w:val="20"/>
      <w:szCs w:val="20"/>
    </w:rPr>
  </w:style>
  <w:style w:type="character" w:styleId="Odwoanieprzypisudolnego">
    <w:name w:val="footnote reference"/>
    <w:basedOn w:val="Domylnaczcionkaakapitu"/>
    <w:uiPriority w:val="99"/>
    <w:semiHidden/>
    <w:unhideWhenUsed/>
    <w:rsid w:val="00BA5A40"/>
    <w:rPr>
      <w:vertAlign w:val="superscript"/>
    </w:rPr>
  </w:style>
  <w:style w:type="paragraph" w:styleId="Zwykytekst">
    <w:name w:val="Plain Text"/>
    <w:basedOn w:val="Normalny"/>
    <w:link w:val="ZwykytekstZnak"/>
    <w:rsid w:val="00725047"/>
    <w:pPr>
      <w:autoSpaceDE w:val="0"/>
      <w:autoSpaceDN w:val="0"/>
      <w:spacing w:before="90" w:after="0" w:line="380" w:lineRule="atLeast"/>
      <w:jc w:val="both"/>
    </w:pPr>
    <w:rPr>
      <w:rFonts w:ascii="Courier New" w:hAnsi="Courier New"/>
      <w:spacing w:val="0"/>
      <w:w w:val="89"/>
      <w:kern w:val="0"/>
      <w:sz w:val="25"/>
      <w:szCs w:val="20"/>
      <w:lang w:val="x-none" w:eastAsia="x-none"/>
    </w:rPr>
  </w:style>
  <w:style w:type="character" w:customStyle="1" w:styleId="ZwykytekstZnak">
    <w:name w:val="Zwykły tekst Znak"/>
    <w:basedOn w:val="Domylnaczcionkaakapitu"/>
    <w:link w:val="Zwykytekst"/>
    <w:rsid w:val="00725047"/>
    <w:rPr>
      <w:rFonts w:ascii="Courier New" w:hAnsi="Courier New"/>
      <w:spacing w:val="0"/>
      <w:w w:val="89"/>
      <w:kern w:val="0"/>
      <w:sz w:val="25"/>
      <w:szCs w:val="20"/>
      <w:lang w:val="x-none" w:eastAsia="x-none"/>
    </w:rPr>
  </w:style>
  <w:style w:type="paragraph" w:styleId="Lista">
    <w:name w:val="List"/>
    <w:basedOn w:val="Normalny"/>
    <w:rsid w:val="00725047"/>
    <w:pPr>
      <w:autoSpaceDE w:val="0"/>
      <w:autoSpaceDN w:val="0"/>
      <w:spacing w:before="90" w:after="0" w:line="380" w:lineRule="atLeast"/>
      <w:jc w:val="both"/>
    </w:pPr>
    <w:rPr>
      <w:spacing w:val="0"/>
      <w:w w:val="89"/>
      <w:kern w:val="0"/>
      <w:sz w:val="25"/>
      <w:szCs w:val="20"/>
    </w:rPr>
  </w:style>
  <w:style w:type="paragraph" w:customStyle="1" w:styleId="glowny">
    <w:name w:val="glowny"/>
    <w:basedOn w:val="Stopka"/>
    <w:next w:val="Stopka"/>
    <w:rsid w:val="00E227E3"/>
    <w:pPr>
      <w:suppressAutoHyphens/>
      <w:spacing w:line="258" w:lineRule="atLeast"/>
      <w:jc w:val="both"/>
    </w:pPr>
    <w:rPr>
      <w:rFonts w:ascii="FrankfurtGothic" w:hAnsi="FrankfurtGothic" w:cs="FrankfurtGothic"/>
      <w:color w:val="000000"/>
      <w:spacing w:val="0"/>
      <w:kern w:val="0"/>
      <w:sz w:val="19"/>
      <w:szCs w:val="20"/>
      <w:lang w:eastAsia="ar-SA"/>
    </w:rPr>
  </w:style>
  <w:style w:type="character" w:customStyle="1" w:styleId="Nierozpoznanawzmianka2">
    <w:name w:val="Nierozpoznana wzmianka2"/>
    <w:basedOn w:val="Domylnaczcionkaakapitu"/>
    <w:uiPriority w:val="99"/>
    <w:semiHidden/>
    <w:unhideWhenUsed/>
    <w:rsid w:val="00CD097A"/>
    <w:rPr>
      <w:color w:val="605E5C"/>
      <w:shd w:val="clear" w:color="auto" w:fill="E1DFDD"/>
    </w:rPr>
  </w:style>
  <w:style w:type="character" w:customStyle="1" w:styleId="alb">
    <w:name w:val="a_lb"/>
    <w:basedOn w:val="Domylnaczcionkaakapitu"/>
    <w:rsid w:val="00865B0D"/>
  </w:style>
  <w:style w:type="character" w:customStyle="1" w:styleId="fn-ref">
    <w:name w:val="fn-ref"/>
    <w:basedOn w:val="Domylnaczcionkaakapitu"/>
    <w:rsid w:val="00865B0D"/>
  </w:style>
  <w:style w:type="paragraph" w:customStyle="1" w:styleId="text-justify">
    <w:name w:val="text-justify"/>
    <w:basedOn w:val="Normalny"/>
    <w:rsid w:val="00865B0D"/>
    <w:pPr>
      <w:spacing w:before="100" w:beforeAutospacing="1" w:after="100" w:afterAutospacing="1" w:line="240" w:lineRule="auto"/>
    </w:pPr>
    <w:rPr>
      <w:spacing w:val="0"/>
      <w:kern w:val="0"/>
      <w:sz w:val="24"/>
    </w:rPr>
  </w:style>
  <w:style w:type="character" w:styleId="Nierozpoznanawzmianka">
    <w:name w:val="Unresolved Mention"/>
    <w:basedOn w:val="Domylnaczcionkaakapitu"/>
    <w:uiPriority w:val="99"/>
    <w:semiHidden/>
    <w:unhideWhenUsed/>
    <w:rsid w:val="003F7356"/>
    <w:rPr>
      <w:color w:val="605E5C"/>
      <w:shd w:val="clear" w:color="auto" w:fill="E1DFDD"/>
    </w:rPr>
  </w:style>
  <w:style w:type="character" w:customStyle="1" w:styleId="Nagwek1Znak">
    <w:name w:val="Nagłówek 1 Znak"/>
    <w:basedOn w:val="Domylnaczcionkaakapitu"/>
    <w:link w:val="Nagwek1"/>
    <w:uiPriority w:val="9"/>
    <w:rsid w:val="00A2667E"/>
    <w:rPr>
      <w:rFonts w:asciiTheme="majorHAnsi" w:eastAsiaTheme="majorEastAsia" w:hAnsiTheme="majorHAnsi" w:cstheme="majorBidi"/>
      <w:color w:val="365F91" w:themeColor="accent1" w:themeShade="BF"/>
      <w:sz w:val="32"/>
      <w:szCs w:val="32"/>
      <w:lang w:eastAsia="pl-PL"/>
    </w:rPr>
  </w:style>
  <w:style w:type="character" w:customStyle="1" w:styleId="Nagwek9Znak">
    <w:name w:val="Nagłówek 9 Znak"/>
    <w:basedOn w:val="Domylnaczcionkaakapitu"/>
    <w:link w:val="Nagwek9"/>
    <w:uiPriority w:val="9"/>
    <w:semiHidden/>
    <w:rsid w:val="00A2667E"/>
    <w:rPr>
      <w:rFonts w:asciiTheme="majorHAnsi" w:eastAsiaTheme="majorEastAsia" w:hAnsiTheme="majorHAnsi" w:cstheme="majorBidi"/>
      <w:i/>
      <w:iCs/>
      <w:color w:val="272727" w:themeColor="text1" w:themeTint="D8"/>
      <w:sz w:val="21"/>
      <w:szCs w:val="21"/>
      <w:lang w:eastAsia="pl-PL"/>
    </w:rPr>
  </w:style>
  <w:style w:type="paragraph" w:styleId="Tekstkomentarza">
    <w:name w:val="annotation text"/>
    <w:basedOn w:val="Normalny"/>
    <w:link w:val="TekstkomentarzaZnak"/>
    <w:uiPriority w:val="99"/>
    <w:rsid w:val="0003435F"/>
    <w:pPr>
      <w:spacing w:after="0" w:line="240" w:lineRule="auto"/>
    </w:pPr>
    <w:rPr>
      <w:spacing w:val="0"/>
      <w:kern w:val="0"/>
      <w:szCs w:val="20"/>
      <w:lang w:val="x-none" w:eastAsia="ar-SA"/>
    </w:rPr>
  </w:style>
  <w:style w:type="character" w:customStyle="1" w:styleId="TekstkomentarzaZnak">
    <w:name w:val="Tekst komentarza Znak"/>
    <w:basedOn w:val="Domylnaczcionkaakapitu"/>
    <w:link w:val="Tekstkomentarza"/>
    <w:uiPriority w:val="99"/>
    <w:rsid w:val="0003435F"/>
    <w:rPr>
      <w:spacing w:val="0"/>
      <w:kern w:val="0"/>
      <w:sz w:val="20"/>
      <w:szCs w:val="20"/>
      <w:lang w:val="x-none" w:eastAsia="ar-SA"/>
    </w:rPr>
  </w:style>
  <w:style w:type="character" w:customStyle="1" w:styleId="apple-converted-space">
    <w:name w:val="apple-converted-space"/>
    <w:rsid w:val="00925C8A"/>
  </w:style>
  <w:style w:type="paragraph" w:customStyle="1" w:styleId="Standard">
    <w:name w:val="Standard"/>
    <w:qFormat/>
    <w:rsid w:val="00185257"/>
    <w:pPr>
      <w:widowControl w:val="0"/>
      <w:suppressAutoHyphens/>
      <w:spacing w:after="0" w:line="240" w:lineRule="auto"/>
      <w:textAlignment w:val="baseline"/>
    </w:pPr>
    <w:rPr>
      <w:rFonts w:ascii="Calibri" w:eastAsia="Lucida Sans Unicode" w:hAnsi="Calibri" w:cs="Tahoma"/>
      <w:color w:val="000000"/>
      <w:spacing w:val="0"/>
      <w:kern w:val="1"/>
      <w:lang w:val="en-US" w:eastAsia="zh-CN" w:bidi="en-US"/>
    </w:rPr>
  </w:style>
  <w:style w:type="paragraph" w:styleId="NormalnyWeb">
    <w:name w:val="Normal (Web)"/>
    <w:basedOn w:val="Normalny"/>
    <w:uiPriority w:val="99"/>
    <w:semiHidden/>
    <w:unhideWhenUsed/>
    <w:rsid w:val="00837669"/>
    <w:pPr>
      <w:spacing w:before="100" w:beforeAutospacing="1" w:after="100" w:afterAutospacing="1" w:line="240" w:lineRule="auto"/>
    </w:pPr>
    <w:rPr>
      <w:spacing w:val="0"/>
      <w:kern w:val="0"/>
      <w:sz w:val="24"/>
    </w:rPr>
  </w:style>
  <w:style w:type="character" w:styleId="UyteHipercze">
    <w:name w:val="FollowedHyperlink"/>
    <w:basedOn w:val="Domylnaczcionkaakapitu"/>
    <w:uiPriority w:val="99"/>
    <w:semiHidden/>
    <w:unhideWhenUsed/>
    <w:rsid w:val="00D457EB"/>
    <w:rPr>
      <w:color w:val="800080" w:themeColor="followedHyperlink"/>
      <w:u w:val="single"/>
    </w:rPr>
  </w:style>
  <w:style w:type="character" w:customStyle="1" w:styleId="fontstyle01">
    <w:name w:val="fontstyle01"/>
    <w:basedOn w:val="Domylnaczcionkaakapitu"/>
    <w:rsid w:val="002149E6"/>
    <w:rPr>
      <w:rFonts w:ascii="DejaVuSans" w:hAnsi="DejaVuSans" w:hint="default"/>
      <w:b w:val="0"/>
      <w:bCs w:val="0"/>
      <w:i w:val="0"/>
      <w:iCs w:val="0"/>
      <w:color w:val="000000"/>
      <w:sz w:val="20"/>
      <w:szCs w:val="20"/>
    </w:rPr>
  </w:style>
  <w:style w:type="character" w:customStyle="1" w:styleId="v9tjod">
    <w:name w:val="v9tjod"/>
    <w:basedOn w:val="Domylnaczcionkaakapitu"/>
    <w:rsid w:val="00195E3A"/>
  </w:style>
  <w:style w:type="character" w:customStyle="1" w:styleId="hgkelc">
    <w:name w:val="hgkelc"/>
    <w:basedOn w:val="Domylnaczcionkaakapitu"/>
    <w:rsid w:val="006B22B4"/>
  </w:style>
  <w:style w:type="character" w:customStyle="1" w:styleId="imtaleft">
    <w:name w:val="imtaleft"/>
    <w:basedOn w:val="Domylnaczcionkaakapitu"/>
    <w:rsid w:val="009A43DA"/>
  </w:style>
  <w:style w:type="character" w:customStyle="1" w:styleId="t286pc">
    <w:name w:val="t286pc"/>
    <w:basedOn w:val="Domylnaczcionkaakapitu"/>
    <w:rsid w:val="009819D6"/>
  </w:style>
  <w:style w:type="character" w:customStyle="1" w:styleId="fs11lh1-5">
    <w:name w:val="fs11lh1-5"/>
    <w:basedOn w:val="Domylnaczcionkaakapitu"/>
    <w:rsid w:val="00330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12216">
      <w:bodyDiv w:val="1"/>
      <w:marLeft w:val="0"/>
      <w:marRight w:val="0"/>
      <w:marTop w:val="0"/>
      <w:marBottom w:val="0"/>
      <w:divBdr>
        <w:top w:val="none" w:sz="0" w:space="0" w:color="auto"/>
        <w:left w:val="none" w:sz="0" w:space="0" w:color="auto"/>
        <w:bottom w:val="none" w:sz="0" w:space="0" w:color="auto"/>
        <w:right w:val="none" w:sz="0" w:space="0" w:color="auto"/>
      </w:divBdr>
      <w:divsChild>
        <w:div w:id="597982265">
          <w:marLeft w:val="0"/>
          <w:marRight w:val="0"/>
          <w:marTop w:val="0"/>
          <w:marBottom w:val="0"/>
          <w:divBdr>
            <w:top w:val="none" w:sz="0" w:space="0" w:color="auto"/>
            <w:left w:val="none" w:sz="0" w:space="0" w:color="auto"/>
            <w:bottom w:val="none" w:sz="0" w:space="0" w:color="auto"/>
            <w:right w:val="none" w:sz="0" w:space="0" w:color="auto"/>
          </w:divBdr>
        </w:div>
        <w:div w:id="956137149">
          <w:marLeft w:val="0"/>
          <w:marRight w:val="0"/>
          <w:marTop w:val="0"/>
          <w:marBottom w:val="0"/>
          <w:divBdr>
            <w:top w:val="none" w:sz="0" w:space="0" w:color="auto"/>
            <w:left w:val="none" w:sz="0" w:space="0" w:color="auto"/>
            <w:bottom w:val="none" w:sz="0" w:space="0" w:color="auto"/>
            <w:right w:val="none" w:sz="0" w:space="0" w:color="auto"/>
          </w:divBdr>
        </w:div>
        <w:div w:id="1286352824">
          <w:marLeft w:val="0"/>
          <w:marRight w:val="0"/>
          <w:marTop w:val="0"/>
          <w:marBottom w:val="0"/>
          <w:divBdr>
            <w:top w:val="none" w:sz="0" w:space="0" w:color="auto"/>
            <w:left w:val="none" w:sz="0" w:space="0" w:color="auto"/>
            <w:bottom w:val="none" w:sz="0" w:space="0" w:color="auto"/>
            <w:right w:val="none" w:sz="0" w:space="0" w:color="auto"/>
          </w:divBdr>
        </w:div>
        <w:div w:id="1327170689">
          <w:marLeft w:val="0"/>
          <w:marRight w:val="0"/>
          <w:marTop w:val="0"/>
          <w:marBottom w:val="0"/>
          <w:divBdr>
            <w:top w:val="none" w:sz="0" w:space="0" w:color="auto"/>
            <w:left w:val="none" w:sz="0" w:space="0" w:color="auto"/>
            <w:bottom w:val="none" w:sz="0" w:space="0" w:color="auto"/>
            <w:right w:val="none" w:sz="0" w:space="0" w:color="auto"/>
          </w:divBdr>
        </w:div>
        <w:div w:id="1128163424">
          <w:marLeft w:val="0"/>
          <w:marRight w:val="0"/>
          <w:marTop w:val="0"/>
          <w:marBottom w:val="0"/>
          <w:divBdr>
            <w:top w:val="none" w:sz="0" w:space="0" w:color="auto"/>
            <w:left w:val="none" w:sz="0" w:space="0" w:color="auto"/>
            <w:bottom w:val="none" w:sz="0" w:space="0" w:color="auto"/>
            <w:right w:val="none" w:sz="0" w:space="0" w:color="auto"/>
          </w:divBdr>
        </w:div>
        <w:div w:id="1328900576">
          <w:marLeft w:val="0"/>
          <w:marRight w:val="0"/>
          <w:marTop w:val="0"/>
          <w:marBottom w:val="0"/>
          <w:divBdr>
            <w:top w:val="none" w:sz="0" w:space="0" w:color="auto"/>
            <w:left w:val="none" w:sz="0" w:space="0" w:color="auto"/>
            <w:bottom w:val="none" w:sz="0" w:space="0" w:color="auto"/>
            <w:right w:val="none" w:sz="0" w:space="0" w:color="auto"/>
          </w:divBdr>
        </w:div>
        <w:div w:id="1274481730">
          <w:marLeft w:val="0"/>
          <w:marRight w:val="0"/>
          <w:marTop w:val="0"/>
          <w:marBottom w:val="0"/>
          <w:divBdr>
            <w:top w:val="none" w:sz="0" w:space="0" w:color="auto"/>
            <w:left w:val="none" w:sz="0" w:space="0" w:color="auto"/>
            <w:bottom w:val="none" w:sz="0" w:space="0" w:color="auto"/>
            <w:right w:val="none" w:sz="0" w:space="0" w:color="auto"/>
          </w:divBdr>
        </w:div>
        <w:div w:id="1101337365">
          <w:marLeft w:val="0"/>
          <w:marRight w:val="0"/>
          <w:marTop w:val="0"/>
          <w:marBottom w:val="0"/>
          <w:divBdr>
            <w:top w:val="none" w:sz="0" w:space="0" w:color="auto"/>
            <w:left w:val="none" w:sz="0" w:space="0" w:color="auto"/>
            <w:bottom w:val="none" w:sz="0" w:space="0" w:color="auto"/>
            <w:right w:val="none" w:sz="0" w:space="0" w:color="auto"/>
          </w:divBdr>
        </w:div>
      </w:divsChild>
    </w:div>
    <w:div w:id="404106836">
      <w:bodyDiv w:val="1"/>
      <w:marLeft w:val="0"/>
      <w:marRight w:val="0"/>
      <w:marTop w:val="0"/>
      <w:marBottom w:val="0"/>
      <w:divBdr>
        <w:top w:val="none" w:sz="0" w:space="0" w:color="auto"/>
        <w:left w:val="none" w:sz="0" w:space="0" w:color="auto"/>
        <w:bottom w:val="none" w:sz="0" w:space="0" w:color="auto"/>
        <w:right w:val="none" w:sz="0" w:space="0" w:color="auto"/>
      </w:divBdr>
      <w:divsChild>
        <w:div w:id="1957180765">
          <w:marLeft w:val="0"/>
          <w:marRight w:val="0"/>
          <w:marTop w:val="72"/>
          <w:marBottom w:val="0"/>
          <w:divBdr>
            <w:top w:val="none" w:sz="0" w:space="0" w:color="auto"/>
            <w:left w:val="none" w:sz="0" w:space="0" w:color="auto"/>
            <w:bottom w:val="none" w:sz="0" w:space="0" w:color="auto"/>
            <w:right w:val="none" w:sz="0" w:space="0" w:color="auto"/>
          </w:divBdr>
          <w:divsChild>
            <w:div w:id="1235160516">
              <w:marLeft w:val="360"/>
              <w:marRight w:val="0"/>
              <w:marTop w:val="72"/>
              <w:marBottom w:val="72"/>
              <w:divBdr>
                <w:top w:val="none" w:sz="0" w:space="0" w:color="auto"/>
                <w:left w:val="none" w:sz="0" w:space="0" w:color="auto"/>
                <w:bottom w:val="none" w:sz="0" w:space="0" w:color="auto"/>
                <w:right w:val="none" w:sz="0" w:space="0" w:color="auto"/>
              </w:divBdr>
            </w:div>
            <w:div w:id="384375726">
              <w:marLeft w:val="360"/>
              <w:marRight w:val="0"/>
              <w:marTop w:val="0"/>
              <w:marBottom w:val="72"/>
              <w:divBdr>
                <w:top w:val="none" w:sz="0" w:space="0" w:color="auto"/>
                <w:left w:val="none" w:sz="0" w:space="0" w:color="auto"/>
                <w:bottom w:val="none" w:sz="0" w:space="0" w:color="auto"/>
                <w:right w:val="none" w:sz="0" w:space="0" w:color="auto"/>
              </w:divBdr>
            </w:div>
            <w:div w:id="1915511157">
              <w:marLeft w:val="360"/>
              <w:marRight w:val="0"/>
              <w:marTop w:val="0"/>
              <w:marBottom w:val="72"/>
              <w:divBdr>
                <w:top w:val="none" w:sz="0" w:space="0" w:color="auto"/>
                <w:left w:val="none" w:sz="0" w:space="0" w:color="auto"/>
                <w:bottom w:val="none" w:sz="0" w:space="0" w:color="auto"/>
                <w:right w:val="none" w:sz="0" w:space="0" w:color="auto"/>
              </w:divBdr>
              <w:divsChild>
                <w:div w:id="1606499622">
                  <w:marLeft w:val="360"/>
                  <w:marRight w:val="0"/>
                  <w:marTop w:val="0"/>
                  <w:marBottom w:val="0"/>
                  <w:divBdr>
                    <w:top w:val="none" w:sz="0" w:space="0" w:color="auto"/>
                    <w:left w:val="none" w:sz="0" w:space="0" w:color="auto"/>
                    <w:bottom w:val="none" w:sz="0" w:space="0" w:color="auto"/>
                    <w:right w:val="none" w:sz="0" w:space="0" w:color="auto"/>
                  </w:divBdr>
                </w:div>
                <w:div w:id="2049719736">
                  <w:marLeft w:val="360"/>
                  <w:marRight w:val="0"/>
                  <w:marTop w:val="0"/>
                  <w:marBottom w:val="0"/>
                  <w:divBdr>
                    <w:top w:val="none" w:sz="0" w:space="0" w:color="auto"/>
                    <w:left w:val="none" w:sz="0" w:space="0" w:color="auto"/>
                    <w:bottom w:val="none" w:sz="0" w:space="0" w:color="auto"/>
                    <w:right w:val="none" w:sz="0" w:space="0" w:color="auto"/>
                  </w:divBdr>
                </w:div>
                <w:div w:id="1594775269">
                  <w:marLeft w:val="360"/>
                  <w:marRight w:val="0"/>
                  <w:marTop w:val="0"/>
                  <w:marBottom w:val="0"/>
                  <w:divBdr>
                    <w:top w:val="none" w:sz="0" w:space="0" w:color="auto"/>
                    <w:left w:val="none" w:sz="0" w:space="0" w:color="auto"/>
                    <w:bottom w:val="none" w:sz="0" w:space="0" w:color="auto"/>
                    <w:right w:val="none" w:sz="0" w:space="0" w:color="auto"/>
                  </w:divBdr>
                </w:div>
                <w:div w:id="1081830420">
                  <w:marLeft w:val="360"/>
                  <w:marRight w:val="0"/>
                  <w:marTop w:val="0"/>
                  <w:marBottom w:val="0"/>
                  <w:divBdr>
                    <w:top w:val="none" w:sz="0" w:space="0" w:color="auto"/>
                    <w:left w:val="none" w:sz="0" w:space="0" w:color="auto"/>
                    <w:bottom w:val="none" w:sz="0" w:space="0" w:color="auto"/>
                    <w:right w:val="none" w:sz="0" w:space="0" w:color="auto"/>
                  </w:divBdr>
                </w:div>
              </w:divsChild>
            </w:div>
            <w:div w:id="1595551590">
              <w:marLeft w:val="360"/>
              <w:marRight w:val="0"/>
              <w:marTop w:val="0"/>
              <w:marBottom w:val="72"/>
              <w:divBdr>
                <w:top w:val="none" w:sz="0" w:space="0" w:color="auto"/>
                <w:left w:val="none" w:sz="0" w:space="0" w:color="auto"/>
                <w:bottom w:val="none" w:sz="0" w:space="0" w:color="auto"/>
                <w:right w:val="none" w:sz="0" w:space="0" w:color="auto"/>
              </w:divBdr>
            </w:div>
            <w:div w:id="2131976325">
              <w:marLeft w:val="360"/>
              <w:marRight w:val="0"/>
              <w:marTop w:val="0"/>
              <w:marBottom w:val="72"/>
              <w:divBdr>
                <w:top w:val="none" w:sz="0" w:space="0" w:color="auto"/>
                <w:left w:val="none" w:sz="0" w:space="0" w:color="auto"/>
                <w:bottom w:val="none" w:sz="0" w:space="0" w:color="auto"/>
                <w:right w:val="none" w:sz="0" w:space="0" w:color="auto"/>
              </w:divBdr>
            </w:div>
            <w:div w:id="2103993176">
              <w:marLeft w:val="360"/>
              <w:marRight w:val="0"/>
              <w:marTop w:val="0"/>
              <w:marBottom w:val="72"/>
              <w:divBdr>
                <w:top w:val="none" w:sz="0" w:space="0" w:color="auto"/>
                <w:left w:val="none" w:sz="0" w:space="0" w:color="auto"/>
                <w:bottom w:val="none" w:sz="0" w:space="0" w:color="auto"/>
                <w:right w:val="none" w:sz="0" w:space="0" w:color="auto"/>
              </w:divBdr>
            </w:div>
            <w:div w:id="1075126304">
              <w:marLeft w:val="360"/>
              <w:marRight w:val="0"/>
              <w:marTop w:val="0"/>
              <w:marBottom w:val="72"/>
              <w:divBdr>
                <w:top w:val="none" w:sz="0" w:space="0" w:color="auto"/>
                <w:left w:val="none" w:sz="0" w:space="0" w:color="auto"/>
                <w:bottom w:val="none" w:sz="0" w:space="0" w:color="auto"/>
                <w:right w:val="none" w:sz="0" w:space="0" w:color="auto"/>
              </w:divBdr>
            </w:div>
            <w:div w:id="2125422852">
              <w:marLeft w:val="360"/>
              <w:marRight w:val="0"/>
              <w:marTop w:val="0"/>
              <w:marBottom w:val="72"/>
              <w:divBdr>
                <w:top w:val="none" w:sz="0" w:space="0" w:color="auto"/>
                <w:left w:val="none" w:sz="0" w:space="0" w:color="auto"/>
                <w:bottom w:val="none" w:sz="0" w:space="0" w:color="auto"/>
                <w:right w:val="none" w:sz="0" w:space="0" w:color="auto"/>
              </w:divBdr>
            </w:div>
          </w:divsChild>
        </w:div>
        <w:div w:id="910458456">
          <w:marLeft w:val="0"/>
          <w:marRight w:val="0"/>
          <w:marTop w:val="72"/>
          <w:marBottom w:val="0"/>
          <w:divBdr>
            <w:top w:val="none" w:sz="0" w:space="0" w:color="auto"/>
            <w:left w:val="none" w:sz="0" w:space="0" w:color="auto"/>
            <w:bottom w:val="none" w:sz="0" w:space="0" w:color="auto"/>
            <w:right w:val="none" w:sz="0" w:space="0" w:color="auto"/>
          </w:divBdr>
        </w:div>
        <w:div w:id="576669510">
          <w:marLeft w:val="0"/>
          <w:marRight w:val="0"/>
          <w:marTop w:val="72"/>
          <w:marBottom w:val="0"/>
          <w:divBdr>
            <w:top w:val="none" w:sz="0" w:space="0" w:color="auto"/>
            <w:left w:val="none" w:sz="0" w:space="0" w:color="auto"/>
            <w:bottom w:val="none" w:sz="0" w:space="0" w:color="auto"/>
            <w:right w:val="none" w:sz="0" w:space="0" w:color="auto"/>
          </w:divBdr>
          <w:divsChild>
            <w:div w:id="370885395">
              <w:marLeft w:val="360"/>
              <w:marRight w:val="0"/>
              <w:marTop w:val="72"/>
              <w:marBottom w:val="72"/>
              <w:divBdr>
                <w:top w:val="none" w:sz="0" w:space="0" w:color="auto"/>
                <w:left w:val="none" w:sz="0" w:space="0" w:color="auto"/>
                <w:bottom w:val="none" w:sz="0" w:space="0" w:color="auto"/>
                <w:right w:val="none" w:sz="0" w:space="0" w:color="auto"/>
              </w:divBdr>
            </w:div>
            <w:div w:id="1237862298">
              <w:marLeft w:val="360"/>
              <w:marRight w:val="0"/>
              <w:marTop w:val="0"/>
              <w:marBottom w:val="72"/>
              <w:divBdr>
                <w:top w:val="none" w:sz="0" w:space="0" w:color="auto"/>
                <w:left w:val="none" w:sz="0" w:space="0" w:color="auto"/>
                <w:bottom w:val="none" w:sz="0" w:space="0" w:color="auto"/>
                <w:right w:val="none" w:sz="0" w:space="0" w:color="auto"/>
              </w:divBdr>
              <w:divsChild>
                <w:div w:id="1423379129">
                  <w:marLeft w:val="360"/>
                  <w:marRight w:val="0"/>
                  <w:marTop w:val="0"/>
                  <w:marBottom w:val="0"/>
                  <w:divBdr>
                    <w:top w:val="none" w:sz="0" w:space="0" w:color="auto"/>
                    <w:left w:val="none" w:sz="0" w:space="0" w:color="auto"/>
                    <w:bottom w:val="none" w:sz="0" w:space="0" w:color="auto"/>
                    <w:right w:val="none" w:sz="0" w:space="0" w:color="auto"/>
                  </w:divBdr>
                </w:div>
                <w:div w:id="1452214079">
                  <w:marLeft w:val="360"/>
                  <w:marRight w:val="0"/>
                  <w:marTop w:val="0"/>
                  <w:marBottom w:val="0"/>
                  <w:divBdr>
                    <w:top w:val="none" w:sz="0" w:space="0" w:color="auto"/>
                    <w:left w:val="none" w:sz="0" w:space="0" w:color="auto"/>
                    <w:bottom w:val="none" w:sz="0" w:space="0" w:color="auto"/>
                    <w:right w:val="none" w:sz="0" w:space="0" w:color="auto"/>
                  </w:divBdr>
                </w:div>
                <w:div w:id="2081367274">
                  <w:marLeft w:val="360"/>
                  <w:marRight w:val="0"/>
                  <w:marTop w:val="0"/>
                  <w:marBottom w:val="0"/>
                  <w:divBdr>
                    <w:top w:val="none" w:sz="0" w:space="0" w:color="auto"/>
                    <w:left w:val="none" w:sz="0" w:space="0" w:color="auto"/>
                    <w:bottom w:val="none" w:sz="0" w:space="0" w:color="auto"/>
                    <w:right w:val="none" w:sz="0" w:space="0" w:color="auto"/>
                  </w:divBdr>
                </w:div>
              </w:divsChild>
            </w:div>
            <w:div w:id="2047170938">
              <w:marLeft w:val="360"/>
              <w:marRight w:val="0"/>
              <w:marTop w:val="0"/>
              <w:marBottom w:val="72"/>
              <w:divBdr>
                <w:top w:val="none" w:sz="0" w:space="0" w:color="auto"/>
                <w:left w:val="none" w:sz="0" w:space="0" w:color="auto"/>
                <w:bottom w:val="none" w:sz="0" w:space="0" w:color="auto"/>
                <w:right w:val="none" w:sz="0" w:space="0" w:color="auto"/>
              </w:divBdr>
            </w:div>
            <w:div w:id="1267420071">
              <w:marLeft w:val="360"/>
              <w:marRight w:val="0"/>
              <w:marTop w:val="0"/>
              <w:marBottom w:val="72"/>
              <w:divBdr>
                <w:top w:val="none" w:sz="0" w:space="0" w:color="auto"/>
                <w:left w:val="none" w:sz="0" w:space="0" w:color="auto"/>
                <w:bottom w:val="none" w:sz="0" w:space="0" w:color="auto"/>
                <w:right w:val="none" w:sz="0" w:space="0" w:color="auto"/>
              </w:divBdr>
            </w:div>
            <w:div w:id="1698777261">
              <w:marLeft w:val="360"/>
              <w:marRight w:val="0"/>
              <w:marTop w:val="0"/>
              <w:marBottom w:val="72"/>
              <w:divBdr>
                <w:top w:val="none" w:sz="0" w:space="0" w:color="auto"/>
                <w:left w:val="none" w:sz="0" w:space="0" w:color="auto"/>
                <w:bottom w:val="none" w:sz="0" w:space="0" w:color="auto"/>
                <w:right w:val="none" w:sz="0" w:space="0" w:color="auto"/>
              </w:divBdr>
            </w:div>
          </w:divsChild>
        </w:div>
        <w:div w:id="1834907815">
          <w:marLeft w:val="0"/>
          <w:marRight w:val="0"/>
          <w:marTop w:val="72"/>
          <w:marBottom w:val="0"/>
          <w:divBdr>
            <w:top w:val="none" w:sz="0" w:space="0" w:color="auto"/>
            <w:left w:val="none" w:sz="0" w:space="0" w:color="auto"/>
            <w:bottom w:val="none" w:sz="0" w:space="0" w:color="auto"/>
            <w:right w:val="none" w:sz="0" w:space="0" w:color="auto"/>
          </w:divBdr>
        </w:div>
        <w:div w:id="1147673919">
          <w:marLeft w:val="0"/>
          <w:marRight w:val="0"/>
          <w:marTop w:val="72"/>
          <w:marBottom w:val="0"/>
          <w:divBdr>
            <w:top w:val="none" w:sz="0" w:space="0" w:color="auto"/>
            <w:left w:val="none" w:sz="0" w:space="0" w:color="auto"/>
            <w:bottom w:val="none" w:sz="0" w:space="0" w:color="auto"/>
            <w:right w:val="none" w:sz="0" w:space="0" w:color="auto"/>
          </w:divBdr>
        </w:div>
        <w:div w:id="191577707">
          <w:marLeft w:val="0"/>
          <w:marRight w:val="0"/>
          <w:marTop w:val="72"/>
          <w:marBottom w:val="0"/>
          <w:divBdr>
            <w:top w:val="none" w:sz="0" w:space="0" w:color="auto"/>
            <w:left w:val="none" w:sz="0" w:space="0" w:color="auto"/>
            <w:bottom w:val="none" w:sz="0" w:space="0" w:color="auto"/>
            <w:right w:val="none" w:sz="0" w:space="0" w:color="auto"/>
          </w:divBdr>
        </w:div>
        <w:div w:id="543297903">
          <w:marLeft w:val="0"/>
          <w:marRight w:val="0"/>
          <w:marTop w:val="72"/>
          <w:marBottom w:val="0"/>
          <w:divBdr>
            <w:top w:val="none" w:sz="0" w:space="0" w:color="auto"/>
            <w:left w:val="none" w:sz="0" w:space="0" w:color="auto"/>
            <w:bottom w:val="none" w:sz="0" w:space="0" w:color="auto"/>
            <w:right w:val="none" w:sz="0" w:space="0" w:color="auto"/>
          </w:divBdr>
        </w:div>
        <w:div w:id="1542403974">
          <w:marLeft w:val="0"/>
          <w:marRight w:val="0"/>
          <w:marTop w:val="72"/>
          <w:marBottom w:val="0"/>
          <w:divBdr>
            <w:top w:val="none" w:sz="0" w:space="0" w:color="auto"/>
            <w:left w:val="none" w:sz="0" w:space="0" w:color="auto"/>
            <w:bottom w:val="none" w:sz="0" w:space="0" w:color="auto"/>
            <w:right w:val="none" w:sz="0" w:space="0" w:color="auto"/>
          </w:divBdr>
        </w:div>
      </w:divsChild>
    </w:div>
    <w:div w:id="408234441">
      <w:bodyDiv w:val="1"/>
      <w:marLeft w:val="0"/>
      <w:marRight w:val="0"/>
      <w:marTop w:val="0"/>
      <w:marBottom w:val="0"/>
      <w:divBdr>
        <w:top w:val="none" w:sz="0" w:space="0" w:color="auto"/>
        <w:left w:val="none" w:sz="0" w:space="0" w:color="auto"/>
        <w:bottom w:val="none" w:sz="0" w:space="0" w:color="auto"/>
        <w:right w:val="none" w:sz="0" w:space="0" w:color="auto"/>
      </w:divBdr>
    </w:div>
    <w:div w:id="550654081">
      <w:bodyDiv w:val="1"/>
      <w:marLeft w:val="0"/>
      <w:marRight w:val="0"/>
      <w:marTop w:val="0"/>
      <w:marBottom w:val="0"/>
      <w:divBdr>
        <w:top w:val="none" w:sz="0" w:space="0" w:color="auto"/>
        <w:left w:val="none" w:sz="0" w:space="0" w:color="auto"/>
        <w:bottom w:val="none" w:sz="0" w:space="0" w:color="auto"/>
        <w:right w:val="none" w:sz="0" w:space="0" w:color="auto"/>
      </w:divBdr>
      <w:divsChild>
        <w:div w:id="1788351150">
          <w:marLeft w:val="0"/>
          <w:marRight w:val="0"/>
          <w:marTop w:val="72"/>
          <w:marBottom w:val="0"/>
          <w:divBdr>
            <w:top w:val="none" w:sz="0" w:space="0" w:color="auto"/>
            <w:left w:val="none" w:sz="0" w:space="0" w:color="auto"/>
            <w:bottom w:val="none" w:sz="0" w:space="0" w:color="auto"/>
            <w:right w:val="none" w:sz="0" w:space="0" w:color="auto"/>
          </w:divBdr>
          <w:divsChild>
            <w:div w:id="1230268978">
              <w:marLeft w:val="360"/>
              <w:marRight w:val="0"/>
              <w:marTop w:val="72"/>
              <w:marBottom w:val="72"/>
              <w:divBdr>
                <w:top w:val="none" w:sz="0" w:space="0" w:color="auto"/>
                <w:left w:val="none" w:sz="0" w:space="0" w:color="auto"/>
                <w:bottom w:val="none" w:sz="0" w:space="0" w:color="auto"/>
                <w:right w:val="none" w:sz="0" w:space="0" w:color="auto"/>
              </w:divBdr>
            </w:div>
            <w:div w:id="377433709">
              <w:marLeft w:val="360"/>
              <w:marRight w:val="0"/>
              <w:marTop w:val="0"/>
              <w:marBottom w:val="72"/>
              <w:divBdr>
                <w:top w:val="none" w:sz="0" w:space="0" w:color="auto"/>
                <w:left w:val="none" w:sz="0" w:space="0" w:color="auto"/>
                <w:bottom w:val="none" w:sz="0" w:space="0" w:color="auto"/>
                <w:right w:val="none" w:sz="0" w:space="0" w:color="auto"/>
              </w:divBdr>
            </w:div>
            <w:div w:id="799422005">
              <w:marLeft w:val="360"/>
              <w:marRight w:val="0"/>
              <w:marTop w:val="0"/>
              <w:marBottom w:val="72"/>
              <w:divBdr>
                <w:top w:val="none" w:sz="0" w:space="0" w:color="auto"/>
                <w:left w:val="none" w:sz="0" w:space="0" w:color="auto"/>
                <w:bottom w:val="none" w:sz="0" w:space="0" w:color="auto"/>
                <w:right w:val="none" w:sz="0" w:space="0" w:color="auto"/>
              </w:divBdr>
              <w:divsChild>
                <w:div w:id="419717037">
                  <w:marLeft w:val="360"/>
                  <w:marRight w:val="0"/>
                  <w:marTop w:val="0"/>
                  <w:marBottom w:val="0"/>
                  <w:divBdr>
                    <w:top w:val="none" w:sz="0" w:space="0" w:color="auto"/>
                    <w:left w:val="none" w:sz="0" w:space="0" w:color="auto"/>
                    <w:bottom w:val="none" w:sz="0" w:space="0" w:color="auto"/>
                    <w:right w:val="none" w:sz="0" w:space="0" w:color="auto"/>
                  </w:divBdr>
                </w:div>
                <w:div w:id="642277019">
                  <w:marLeft w:val="360"/>
                  <w:marRight w:val="0"/>
                  <w:marTop w:val="0"/>
                  <w:marBottom w:val="0"/>
                  <w:divBdr>
                    <w:top w:val="none" w:sz="0" w:space="0" w:color="auto"/>
                    <w:left w:val="none" w:sz="0" w:space="0" w:color="auto"/>
                    <w:bottom w:val="none" w:sz="0" w:space="0" w:color="auto"/>
                    <w:right w:val="none" w:sz="0" w:space="0" w:color="auto"/>
                  </w:divBdr>
                </w:div>
                <w:div w:id="281310242">
                  <w:marLeft w:val="360"/>
                  <w:marRight w:val="0"/>
                  <w:marTop w:val="0"/>
                  <w:marBottom w:val="0"/>
                  <w:divBdr>
                    <w:top w:val="none" w:sz="0" w:space="0" w:color="auto"/>
                    <w:left w:val="none" w:sz="0" w:space="0" w:color="auto"/>
                    <w:bottom w:val="none" w:sz="0" w:space="0" w:color="auto"/>
                    <w:right w:val="none" w:sz="0" w:space="0" w:color="auto"/>
                  </w:divBdr>
                </w:div>
                <w:div w:id="1562475223">
                  <w:marLeft w:val="360"/>
                  <w:marRight w:val="0"/>
                  <w:marTop w:val="0"/>
                  <w:marBottom w:val="0"/>
                  <w:divBdr>
                    <w:top w:val="none" w:sz="0" w:space="0" w:color="auto"/>
                    <w:left w:val="none" w:sz="0" w:space="0" w:color="auto"/>
                    <w:bottom w:val="none" w:sz="0" w:space="0" w:color="auto"/>
                    <w:right w:val="none" w:sz="0" w:space="0" w:color="auto"/>
                  </w:divBdr>
                </w:div>
              </w:divsChild>
            </w:div>
            <w:div w:id="659582711">
              <w:marLeft w:val="360"/>
              <w:marRight w:val="0"/>
              <w:marTop w:val="0"/>
              <w:marBottom w:val="72"/>
              <w:divBdr>
                <w:top w:val="none" w:sz="0" w:space="0" w:color="auto"/>
                <w:left w:val="none" w:sz="0" w:space="0" w:color="auto"/>
                <w:bottom w:val="none" w:sz="0" w:space="0" w:color="auto"/>
                <w:right w:val="none" w:sz="0" w:space="0" w:color="auto"/>
              </w:divBdr>
            </w:div>
            <w:div w:id="591473169">
              <w:marLeft w:val="360"/>
              <w:marRight w:val="0"/>
              <w:marTop w:val="0"/>
              <w:marBottom w:val="72"/>
              <w:divBdr>
                <w:top w:val="none" w:sz="0" w:space="0" w:color="auto"/>
                <w:left w:val="none" w:sz="0" w:space="0" w:color="auto"/>
                <w:bottom w:val="none" w:sz="0" w:space="0" w:color="auto"/>
                <w:right w:val="none" w:sz="0" w:space="0" w:color="auto"/>
              </w:divBdr>
            </w:div>
            <w:div w:id="1757241638">
              <w:marLeft w:val="360"/>
              <w:marRight w:val="0"/>
              <w:marTop w:val="0"/>
              <w:marBottom w:val="72"/>
              <w:divBdr>
                <w:top w:val="none" w:sz="0" w:space="0" w:color="auto"/>
                <w:left w:val="none" w:sz="0" w:space="0" w:color="auto"/>
                <w:bottom w:val="none" w:sz="0" w:space="0" w:color="auto"/>
                <w:right w:val="none" w:sz="0" w:space="0" w:color="auto"/>
              </w:divBdr>
            </w:div>
            <w:div w:id="508298812">
              <w:marLeft w:val="360"/>
              <w:marRight w:val="0"/>
              <w:marTop w:val="0"/>
              <w:marBottom w:val="72"/>
              <w:divBdr>
                <w:top w:val="none" w:sz="0" w:space="0" w:color="auto"/>
                <w:left w:val="none" w:sz="0" w:space="0" w:color="auto"/>
                <w:bottom w:val="none" w:sz="0" w:space="0" w:color="auto"/>
                <w:right w:val="none" w:sz="0" w:space="0" w:color="auto"/>
              </w:divBdr>
            </w:div>
            <w:div w:id="1088114983">
              <w:marLeft w:val="360"/>
              <w:marRight w:val="0"/>
              <w:marTop w:val="0"/>
              <w:marBottom w:val="72"/>
              <w:divBdr>
                <w:top w:val="none" w:sz="0" w:space="0" w:color="auto"/>
                <w:left w:val="none" w:sz="0" w:space="0" w:color="auto"/>
                <w:bottom w:val="none" w:sz="0" w:space="0" w:color="auto"/>
                <w:right w:val="none" w:sz="0" w:space="0" w:color="auto"/>
              </w:divBdr>
            </w:div>
          </w:divsChild>
        </w:div>
        <w:div w:id="722681674">
          <w:marLeft w:val="0"/>
          <w:marRight w:val="0"/>
          <w:marTop w:val="72"/>
          <w:marBottom w:val="0"/>
          <w:divBdr>
            <w:top w:val="none" w:sz="0" w:space="0" w:color="auto"/>
            <w:left w:val="none" w:sz="0" w:space="0" w:color="auto"/>
            <w:bottom w:val="none" w:sz="0" w:space="0" w:color="auto"/>
            <w:right w:val="none" w:sz="0" w:space="0" w:color="auto"/>
          </w:divBdr>
        </w:div>
        <w:div w:id="1676952294">
          <w:marLeft w:val="0"/>
          <w:marRight w:val="0"/>
          <w:marTop w:val="72"/>
          <w:marBottom w:val="0"/>
          <w:divBdr>
            <w:top w:val="none" w:sz="0" w:space="0" w:color="auto"/>
            <w:left w:val="none" w:sz="0" w:space="0" w:color="auto"/>
            <w:bottom w:val="none" w:sz="0" w:space="0" w:color="auto"/>
            <w:right w:val="none" w:sz="0" w:space="0" w:color="auto"/>
          </w:divBdr>
          <w:divsChild>
            <w:div w:id="160314424">
              <w:marLeft w:val="360"/>
              <w:marRight w:val="0"/>
              <w:marTop w:val="72"/>
              <w:marBottom w:val="72"/>
              <w:divBdr>
                <w:top w:val="none" w:sz="0" w:space="0" w:color="auto"/>
                <w:left w:val="none" w:sz="0" w:space="0" w:color="auto"/>
                <w:bottom w:val="none" w:sz="0" w:space="0" w:color="auto"/>
                <w:right w:val="none" w:sz="0" w:space="0" w:color="auto"/>
              </w:divBdr>
            </w:div>
            <w:div w:id="2115861793">
              <w:marLeft w:val="360"/>
              <w:marRight w:val="0"/>
              <w:marTop w:val="0"/>
              <w:marBottom w:val="72"/>
              <w:divBdr>
                <w:top w:val="none" w:sz="0" w:space="0" w:color="auto"/>
                <w:left w:val="none" w:sz="0" w:space="0" w:color="auto"/>
                <w:bottom w:val="none" w:sz="0" w:space="0" w:color="auto"/>
                <w:right w:val="none" w:sz="0" w:space="0" w:color="auto"/>
              </w:divBdr>
              <w:divsChild>
                <w:div w:id="1504130270">
                  <w:marLeft w:val="360"/>
                  <w:marRight w:val="0"/>
                  <w:marTop w:val="0"/>
                  <w:marBottom w:val="0"/>
                  <w:divBdr>
                    <w:top w:val="none" w:sz="0" w:space="0" w:color="auto"/>
                    <w:left w:val="none" w:sz="0" w:space="0" w:color="auto"/>
                    <w:bottom w:val="none" w:sz="0" w:space="0" w:color="auto"/>
                    <w:right w:val="none" w:sz="0" w:space="0" w:color="auto"/>
                  </w:divBdr>
                </w:div>
                <w:div w:id="1183469594">
                  <w:marLeft w:val="360"/>
                  <w:marRight w:val="0"/>
                  <w:marTop w:val="0"/>
                  <w:marBottom w:val="0"/>
                  <w:divBdr>
                    <w:top w:val="none" w:sz="0" w:space="0" w:color="auto"/>
                    <w:left w:val="none" w:sz="0" w:space="0" w:color="auto"/>
                    <w:bottom w:val="none" w:sz="0" w:space="0" w:color="auto"/>
                    <w:right w:val="none" w:sz="0" w:space="0" w:color="auto"/>
                  </w:divBdr>
                </w:div>
                <w:div w:id="320624035">
                  <w:marLeft w:val="360"/>
                  <w:marRight w:val="0"/>
                  <w:marTop w:val="0"/>
                  <w:marBottom w:val="0"/>
                  <w:divBdr>
                    <w:top w:val="none" w:sz="0" w:space="0" w:color="auto"/>
                    <w:left w:val="none" w:sz="0" w:space="0" w:color="auto"/>
                    <w:bottom w:val="none" w:sz="0" w:space="0" w:color="auto"/>
                    <w:right w:val="none" w:sz="0" w:space="0" w:color="auto"/>
                  </w:divBdr>
                </w:div>
              </w:divsChild>
            </w:div>
            <w:div w:id="355430020">
              <w:marLeft w:val="360"/>
              <w:marRight w:val="0"/>
              <w:marTop w:val="0"/>
              <w:marBottom w:val="72"/>
              <w:divBdr>
                <w:top w:val="none" w:sz="0" w:space="0" w:color="auto"/>
                <w:left w:val="none" w:sz="0" w:space="0" w:color="auto"/>
                <w:bottom w:val="none" w:sz="0" w:space="0" w:color="auto"/>
                <w:right w:val="none" w:sz="0" w:space="0" w:color="auto"/>
              </w:divBdr>
            </w:div>
            <w:div w:id="1480531758">
              <w:marLeft w:val="360"/>
              <w:marRight w:val="0"/>
              <w:marTop w:val="0"/>
              <w:marBottom w:val="72"/>
              <w:divBdr>
                <w:top w:val="none" w:sz="0" w:space="0" w:color="auto"/>
                <w:left w:val="none" w:sz="0" w:space="0" w:color="auto"/>
                <w:bottom w:val="none" w:sz="0" w:space="0" w:color="auto"/>
                <w:right w:val="none" w:sz="0" w:space="0" w:color="auto"/>
              </w:divBdr>
            </w:div>
            <w:div w:id="1027296310">
              <w:marLeft w:val="360"/>
              <w:marRight w:val="0"/>
              <w:marTop w:val="0"/>
              <w:marBottom w:val="72"/>
              <w:divBdr>
                <w:top w:val="none" w:sz="0" w:space="0" w:color="auto"/>
                <w:left w:val="none" w:sz="0" w:space="0" w:color="auto"/>
                <w:bottom w:val="none" w:sz="0" w:space="0" w:color="auto"/>
                <w:right w:val="none" w:sz="0" w:space="0" w:color="auto"/>
              </w:divBdr>
            </w:div>
          </w:divsChild>
        </w:div>
        <w:div w:id="269628822">
          <w:marLeft w:val="0"/>
          <w:marRight w:val="0"/>
          <w:marTop w:val="72"/>
          <w:marBottom w:val="0"/>
          <w:divBdr>
            <w:top w:val="none" w:sz="0" w:space="0" w:color="auto"/>
            <w:left w:val="none" w:sz="0" w:space="0" w:color="auto"/>
            <w:bottom w:val="none" w:sz="0" w:space="0" w:color="auto"/>
            <w:right w:val="none" w:sz="0" w:space="0" w:color="auto"/>
          </w:divBdr>
        </w:div>
        <w:div w:id="1580867897">
          <w:marLeft w:val="0"/>
          <w:marRight w:val="0"/>
          <w:marTop w:val="72"/>
          <w:marBottom w:val="0"/>
          <w:divBdr>
            <w:top w:val="none" w:sz="0" w:space="0" w:color="auto"/>
            <w:left w:val="none" w:sz="0" w:space="0" w:color="auto"/>
            <w:bottom w:val="none" w:sz="0" w:space="0" w:color="auto"/>
            <w:right w:val="none" w:sz="0" w:space="0" w:color="auto"/>
          </w:divBdr>
        </w:div>
        <w:div w:id="477571455">
          <w:marLeft w:val="0"/>
          <w:marRight w:val="0"/>
          <w:marTop w:val="72"/>
          <w:marBottom w:val="0"/>
          <w:divBdr>
            <w:top w:val="none" w:sz="0" w:space="0" w:color="auto"/>
            <w:left w:val="none" w:sz="0" w:space="0" w:color="auto"/>
            <w:bottom w:val="none" w:sz="0" w:space="0" w:color="auto"/>
            <w:right w:val="none" w:sz="0" w:space="0" w:color="auto"/>
          </w:divBdr>
        </w:div>
        <w:div w:id="2105759627">
          <w:marLeft w:val="0"/>
          <w:marRight w:val="0"/>
          <w:marTop w:val="72"/>
          <w:marBottom w:val="0"/>
          <w:divBdr>
            <w:top w:val="none" w:sz="0" w:space="0" w:color="auto"/>
            <w:left w:val="none" w:sz="0" w:space="0" w:color="auto"/>
            <w:bottom w:val="none" w:sz="0" w:space="0" w:color="auto"/>
            <w:right w:val="none" w:sz="0" w:space="0" w:color="auto"/>
          </w:divBdr>
        </w:div>
        <w:div w:id="426578743">
          <w:marLeft w:val="0"/>
          <w:marRight w:val="0"/>
          <w:marTop w:val="72"/>
          <w:marBottom w:val="0"/>
          <w:divBdr>
            <w:top w:val="none" w:sz="0" w:space="0" w:color="auto"/>
            <w:left w:val="none" w:sz="0" w:space="0" w:color="auto"/>
            <w:bottom w:val="none" w:sz="0" w:space="0" w:color="auto"/>
            <w:right w:val="none" w:sz="0" w:space="0" w:color="auto"/>
          </w:divBdr>
        </w:div>
      </w:divsChild>
    </w:div>
    <w:div w:id="728309896">
      <w:bodyDiv w:val="1"/>
      <w:marLeft w:val="0"/>
      <w:marRight w:val="0"/>
      <w:marTop w:val="0"/>
      <w:marBottom w:val="0"/>
      <w:divBdr>
        <w:top w:val="none" w:sz="0" w:space="0" w:color="auto"/>
        <w:left w:val="none" w:sz="0" w:space="0" w:color="auto"/>
        <w:bottom w:val="none" w:sz="0" w:space="0" w:color="auto"/>
        <w:right w:val="none" w:sz="0" w:space="0" w:color="auto"/>
      </w:divBdr>
    </w:div>
    <w:div w:id="929512404">
      <w:bodyDiv w:val="1"/>
      <w:marLeft w:val="0"/>
      <w:marRight w:val="0"/>
      <w:marTop w:val="0"/>
      <w:marBottom w:val="0"/>
      <w:divBdr>
        <w:top w:val="none" w:sz="0" w:space="0" w:color="auto"/>
        <w:left w:val="none" w:sz="0" w:space="0" w:color="auto"/>
        <w:bottom w:val="none" w:sz="0" w:space="0" w:color="auto"/>
        <w:right w:val="none" w:sz="0" w:space="0" w:color="auto"/>
      </w:divBdr>
    </w:div>
    <w:div w:id="1060590055">
      <w:bodyDiv w:val="1"/>
      <w:marLeft w:val="0"/>
      <w:marRight w:val="0"/>
      <w:marTop w:val="0"/>
      <w:marBottom w:val="0"/>
      <w:divBdr>
        <w:top w:val="none" w:sz="0" w:space="0" w:color="auto"/>
        <w:left w:val="none" w:sz="0" w:space="0" w:color="auto"/>
        <w:bottom w:val="none" w:sz="0" w:space="0" w:color="auto"/>
        <w:right w:val="none" w:sz="0" w:space="0" w:color="auto"/>
      </w:divBdr>
    </w:div>
    <w:div w:id="1197498043">
      <w:bodyDiv w:val="1"/>
      <w:marLeft w:val="0"/>
      <w:marRight w:val="0"/>
      <w:marTop w:val="0"/>
      <w:marBottom w:val="0"/>
      <w:divBdr>
        <w:top w:val="none" w:sz="0" w:space="0" w:color="auto"/>
        <w:left w:val="none" w:sz="0" w:space="0" w:color="auto"/>
        <w:bottom w:val="none" w:sz="0" w:space="0" w:color="auto"/>
        <w:right w:val="none" w:sz="0" w:space="0" w:color="auto"/>
      </w:divBdr>
    </w:div>
    <w:div w:id="1202522806">
      <w:bodyDiv w:val="1"/>
      <w:marLeft w:val="0"/>
      <w:marRight w:val="0"/>
      <w:marTop w:val="0"/>
      <w:marBottom w:val="0"/>
      <w:divBdr>
        <w:top w:val="none" w:sz="0" w:space="0" w:color="auto"/>
        <w:left w:val="none" w:sz="0" w:space="0" w:color="auto"/>
        <w:bottom w:val="none" w:sz="0" w:space="0" w:color="auto"/>
        <w:right w:val="none" w:sz="0" w:space="0" w:color="auto"/>
      </w:divBdr>
      <w:divsChild>
        <w:div w:id="1053120847">
          <w:marLeft w:val="0"/>
          <w:marRight w:val="0"/>
          <w:marTop w:val="0"/>
          <w:marBottom w:val="0"/>
          <w:divBdr>
            <w:top w:val="none" w:sz="0" w:space="0" w:color="auto"/>
            <w:left w:val="none" w:sz="0" w:space="0" w:color="auto"/>
            <w:bottom w:val="none" w:sz="0" w:space="0" w:color="auto"/>
            <w:right w:val="none" w:sz="0" w:space="0" w:color="auto"/>
          </w:divBdr>
        </w:div>
      </w:divsChild>
    </w:div>
    <w:div w:id="1244337444">
      <w:bodyDiv w:val="1"/>
      <w:marLeft w:val="0"/>
      <w:marRight w:val="0"/>
      <w:marTop w:val="0"/>
      <w:marBottom w:val="0"/>
      <w:divBdr>
        <w:top w:val="none" w:sz="0" w:space="0" w:color="auto"/>
        <w:left w:val="none" w:sz="0" w:space="0" w:color="auto"/>
        <w:bottom w:val="none" w:sz="0" w:space="0" w:color="auto"/>
        <w:right w:val="none" w:sz="0" w:space="0" w:color="auto"/>
      </w:divBdr>
      <w:divsChild>
        <w:div w:id="1551261851">
          <w:marLeft w:val="0"/>
          <w:marRight w:val="0"/>
          <w:marTop w:val="0"/>
          <w:marBottom w:val="0"/>
          <w:divBdr>
            <w:top w:val="none" w:sz="0" w:space="0" w:color="auto"/>
            <w:left w:val="none" w:sz="0" w:space="0" w:color="auto"/>
            <w:bottom w:val="none" w:sz="0" w:space="0" w:color="auto"/>
            <w:right w:val="none" w:sz="0" w:space="0" w:color="auto"/>
          </w:divBdr>
        </w:div>
        <w:div w:id="1155146658">
          <w:marLeft w:val="0"/>
          <w:marRight w:val="0"/>
          <w:marTop w:val="0"/>
          <w:marBottom w:val="0"/>
          <w:divBdr>
            <w:top w:val="none" w:sz="0" w:space="0" w:color="auto"/>
            <w:left w:val="none" w:sz="0" w:space="0" w:color="auto"/>
            <w:bottom w:val="none" w:sz="0" w:space="0" w:color="auto"/>
            <w:right w:val="none" w:sz="0" w:space="0" w:color="auto"/>
          </w:divBdr>
        </w:div>
        <w:div w:id="66073405">
          <w:marLeft w:val="0"/>
          <w:marRight w:val="0"/>
          <w:marTop w:val="0"/>
          <w:marBottom w:val="0"/>
          <w:divBdr>
            <w:top w:val="none" w:sz="0" w:space="0" w:color="auto"/>
            <w:left w:val="none" w:sz="0" w:space="0" w:color="auto"/>
            <w:bottom w:val="none" w:sz="0" w:space="0" w:color="auto"/>
            <w:right w:val="none" w:sz="0" w:space="0" w:color="auto"/>
          </w:divBdr>
        </w:div>
        <w:div w:id="1390181983">
          <w:marLeft w:val="0"/>
          <w:marRight w:val="0"/>
          <w:marTop w:val="0"/>
          <w:marBottom w:val="0"/>
          <w:divBdr>
            <w:top w:val="none" w:sz="0" w:space="0" w:color="auto"/>
            <w:left w:val="none" w:sz="0" w:space="0" w:color="auto"/>
            <w:bottom w:val="none" w:sz="0" w:space="0" w:color="auto"/>
            <w:right w:val="none" w:sz="0" w:space="0" w:color="auto"/>
          </w:divBdr>
        </w:div>
        <w:div w:id="1034845921">
          <w:marLeft w:val="0"/>
          <w:marRight w:val="0"/>
          <w:marTop w:val="0"/>
          <w:marBottom w:val="0"/>
          <w:divBdr>
            <w:top w:val="none" w:sz="0" w:space="0" w:color="auto"/>
            <w:left w:val="none" w:sz="0" w:space="0" w:color="auto"/>
            <w:bottom w:val="none" w:sz="0" w:space="0" w:color="auto"/>
            <w:right w:val="none" w:sz="0" w:space="0" w:color="auto"/>
          </w:divBdr>
        </w:div>
        <w:div w:id="1025442699">
          <w:marLeft w:val="0"/>
          <w:marRight w:val="0"/>
          <w:marTop w:val="0"/>
          <w:marBottom w:val="0"/>
          <w:divBdr>
            <w:top w:val="none" w:sz="0" w:space="0" w:color="auto"/>
            <w:left w:val="none" w:sz="0" w:space="0" w:color="auto"/>
            <w:bottom w:val="none" w:sz="0" w:space="0" w:color="auto"/>
            <w:right w:val="none" w:sz="0" w:space="0" w:color="auto"/>
          </w:divBdr>
        </w:div>
        <w:div w:id="1823113103">
          <w:marLeft w:val="0"/>
          <w:marRight w:val="0"/>
          <w:marTop w:val="0"/>
          <w:marBottom w:val="0"/>
          <w:divBdr>
            <w:top w:val="none" w:sz="0" w:space="0" w:color="auto"/>
            <w:left w:val="none" w:sz="0" w:space="0" w:color="auto"/>
            <w:bottom w:val="none" w:sz="0" w:space="0" w:color="auto"/>
            <w:right w:val="none" w:sz="0" w:space="0" w:color="auto"/>
          </w:divBdr>
        </w:div>
        <w:div w:id="789324112">
          <w:marLeft w:val="0"/>
          <w:marRight w:val="0"/>
          <w:marTop w:val="0"/>
          <w:marBottom w:val="0"/>
          <w:divBdr>
            <w:top w:val="none" w:sz="0" w:space="0" w:color="auto"/>
            <w:left w:val="none" w:sz="0" w:space="0" w:color="auto"/>
            <w:bottom w:val="none" w:sz="0" w:space="0" w:color="auto"/>
            <w:right w:val="none" w:sz="0" w:space="0" w:color="auto"/>
          </w:divBdr>
        </w:div>
        <w:div w:id="2074698568">
          <w:marLeft w:val="0"/>
          <w:marRight w:val="0"/>
          <w:marTop w:val="0"/>
          <w:marBottom w:val="0"/>
          <w:divBdr>
            <w:top w:val="none" w:sz="0" w:space="0" w:color="auto"/>
            <w:left w:val="none" w:sz="0" w:space="0" w:color="auto"/>
            <w:bottom w:val="none" w:sz="0" w:space="0" w:color="auto"/>
            <w:right w:val="none" w:sz="0" w:space="0" w:color="auto"/>
          </w:divBdr>
        </w:div>
        <w:div w:id="1502742096">
          <w:marLeft w:val="0"/>
          <w:marRight w:val="0"/>
          <w:marTop w:val="0"/>
          <w:marBottom w:val="0"/>
          <w:divBdr>
            <w:top w:val="none" w:sz="0" w:space="0" w:color="auto"/>
            <w:left w:val="none" w:sz="0" w:space="0" w:color="auto"/>
            <w:bottom w:val="none" w:sz="0" w:space="0" w:color="auto"/>
            <w:right w:val="none" w:sz="0" w:space="0" w:color="auto"/>
          </w:divBdr>
        </w:div>
        <w:div w:id="1025139043">
          <w:marLeft w:val="0"/>
          <w:marRight w:val="0"/>
          <w:marTop w:val="0"/>
          <w:marBottom w:val="0"/>
          <w:divBdr>
            <w:top w:val="none" w:sz="0" w:space="0" w:color="auto"/>
            <w:left w:val="none" w:sz="0" w:space="0" w:color="auto"/>
            <w:bottom w:val="none" w:sz="0" w:space="0" w:color="auto"/>
            <w:right w:val="none" w:sz="0" w:space="0" w:color="auto"/>
          </w:divBdr>
        </w:div>
        <w:div w:id="913273131">
          <w:marLeft w:val="0"/>
          <w:marRight w:val="0"/>
          <w:marTop w:val="0"/>
          <w:marBottom w:val="0"/>
          <w:divBdr>
            <w:top w:val="none" w:sz="0" w:space="0" w:color="auto"/>
            <w:left w:val="none" w:sz="0" w:space="0" w:color="auto"/>
            <w:bottom w:val="none" w:sz="0" w:space="0" w:color="auto"/>
            <w:right w:val="none" w:sz="0" w:space="0" w:color="auto"/>
          </w:divBdr>
        </w:div>
        <w:div w:id="503055120">
          <w:marLeft w:val="0"/>
          <w:marRight w:val="0"/>
          <w:marTop w:val="0"/>
          <w:marBottom w:val="0"/>
          <w:divBdr>
            <w:top w:val="none" w:sz="0" w:space="0" w:color="auto"/>
            <w:left w:val="none" w:sz="0" w:space="0" w:color="auto"/>
            <w:bottom w:val="none" w:sz="0" w:space="0" w:color="auto"/>
            <w:right w:val="none" w:sz="0" w:space="0" w:color="auto"/>
          </w:divBdr>
        </w:div>
        <w:div w:id="161363197">
          <w:marLeft w:val="0"/>
          <w:marRight w:val="0"/>
          <w:marTop w:val="0"/>
          <w:marBottom w:val="0"/>
          <w:divBdr>
            <w:top w:val="none" w:sz="0" w:space="0" w:color="auto"/>
            <w:left w:val="none" w:sz="0" w:space="0" w:color="auto"/>
            <w:bottom w:val="none" w:sz="0" w:space="0" w:color="auto"/>
            <w:right w:val="none" w:sz="0" w:space="0" w:color="auto"/>
          </w:divBdr>
        </w:div>
        <w:div w:id="1383750401">
          <w:marLeft w:val="0"/>
          <w:marRight w:val="0"/>
          <w:marTop w:val="0"/>
          <w:marBottom w:val="0"/>
          <w:divBdr>
            <w:top w:val="none" w:sz="0" w:space="0" w:color="auto"/>
            <w:left w:val="none" w:sz="0" w:space="0" w:color="auto"/>
            <w:bottom w:val="none" w:sz="0" w:space="0" w:color="auto"/>
            <w:right w:val="none" w:sz="0" w:space="0" w:color="auto"/>
          </w:divBdr>
        </w:div>
        <w:div w:id="1528980382">
          <w:marLeft w:val="0"/>
          <w:marRight w:val="0"/>
          <w:marTop w:val="0"/>
          <w:marBottom w:val="0"/>
          <w:divBdr>
            <w:top w:val="none" w:sz="0" w:space="0" w:color="auto"/>
            <w:left w:val="none" w:sz="0" w:space="0" w:color="auto"/>
            <w:bottom w:val="none" w:sz="0" w:space="0" w:color="auto"/>
            <w:right w:val="none" w:sz="0" w:space="0" w:color="auto"/>
          </w:divBdr>
        </w:div>
        <w:div w:id="1458525870">
          <w:marLeft w:val="0"/>
          <w:marRight w:val="0"/>
          <w:marTop w:val="0"/>
          <w:marBottom w:val="0"/>
          <w:divBdr>
            <w:top w:val="none" w:sz="0" w:space="0" w:color="auto"/>
            <w:left w:val="none" w:sz="0" w:space="0" w:color="auto"/>
            <w:bottom w:val="none" w:sz="0" w:space="0" w:color="auto"/>
            <w:right w:val="none" w:sz="0" w:space="0" w:color="auto"/>
          </w:divBdr>
        </w:div>
        <w:div w:id="2001734326">
          <w:marLeft w:val="0"/>
          <w:marRight w:val="0"/>
          <w:marTop w:val="0"/>
          <w:marBottom w:val="0"/>
          <w:divBdr>
            <w:top w:val="none" w:sz="0" w:space="0" w:color="auto"/>
            <w:left w:val="none" w:sz="0" w:space="0" w:color="auto"/>
            <w:bottom w:val="none" w:sz="0" w:space="0" w:color="auto"/>
            <w:right w:val="none" w:sz="0" w:space="0" w:color="auto"/>
          </w:divBdr>
        </w:div>
        <w:div w:id="1811678006">
          <w:marLeft w:val="0"/>
          <w:marRight w:val="0"/>
          <w:marTop w:val="0"/>
          <w:marBottom w:val="0"/>
          <w:divBdr>
            <w:top w:val="none" w:sz="0" w:space="0" w:color="auto"/>
            <w:left w:val="none" w:sz="0" w:space="0" w:color="auto"/>
            <w:bottom w:val="none" w:sz="0" w:space="0" w:color="auto"/>
            <w:right w:val="none" w:sz="0" w:space="0" w:color="auto"/>
          </w:divBdr>
        </w:div>
      </w:divsChild>
    </w:div>
    <w:div w:id="1257976747">
      <w:bodyDiv w:val="1"/>
      <w:marLeft w:val="0"/>
      <w:marRight w:val="0"/>
      <w:marTop w:val="0"/>
      <w:marBottom w:val="0"/>
      <w:divBdr>
        <w:top w:val="none" w:sz="0" w:space="0" w:color="auto"/>
        <w:left w:val="none" w:sz="0" w:space="0" w:color="auto"/>
        <w:bottom w:val="none" w:sz="0" w:space="0" w:color="auto"/>
        <w:right w:val="none" w:sz="0" w:space="0" w:color="auto"/>
      </w:divBdr>
    </w:div>
    <w:div w:id="1295713097">
      <w:bodyDiv w:val="1"/>
      <w:marLeft w:val="0"/>
      <w:marRight w:val="0"/>
      <w:marTop w:val="0"/>
      <w:marBottom w:val="0"/>
      <w:divBdr>
        <w:top w:val="none" w:sz="0" w:space="0" w:color="auto"/>
        <w:left w:val="none" w:sz="0" w:space="0" w:color="auto"/>
        <w:bottom w:val="none" w:sz="0" w:space="0" w:color="auto"/>
        <w:right w:val="none" w:sz="0" w:space="0" w:color="auto"/>
      </w:divBdr>
    </w:div>
    <w:div w:id="1355574592">
      <w:bodyDiv w:val="1"/>
      <w:marLeft w:val="0"/>
      <w:marRight w:val="0"/>
      <w:marTop w:val="0"/>
      <w:marBottom w:val="0"/>
      <w:divBdr>
        <w:top w:val="none" w:sz="0" w:space="0" w:color="auto"/>
        <w:left w:val="none" w:sz="0" w:space="0" w:color="auto"/>
        <w:bottom w:val="none" w:sz="0" w:space="0" w:color="auto"/>
        <w:right w:val="none" w:sz="0" w:space="0" w:color="auto"/>
      </w:divBdr>
    </w:div>
    <w:div w:id="1640306798">
      <w:bodyDiv w:val="1"/>
      <w:marLeft w:val="0"/>
      <w:marRight w:val="0"/>
      <w:marTop w:val="0"/>
      <w:marBottom w:val="0"/>
      <w:divBdr>
        <w:top w:val="none" w:sz="0" w:space="0" w:color="auto"/>
        <w:left w:val="none" w:sz="0" w:space="0" w:color="auto"/>
        <w:bottom w:val="none" w:sz="0" w:space="0" w:color="auto"/>
        <w:right w:val="none" w:sz="0" w:space="0" w:color="auto"/>
      </w:divBdr>
      <w:divsChild>
        <w:div w:id="2144804591">
          <w:marLeft w:val="0"/>
          <w:marRight w:val="0"/>
          <w:marTop w:val="0"/>
          <w:marBottom w:val="0"/>
          <w:divBdr>
            <w:top w:val="none" w:sz="0" w:space="0" w:color="auto"/>
            <w:left w:val="none" w:sz="0" w:space="0" w:color="auto"/>
            <w:bottom w:val="none" w:sz="0" w:space="0" w:color="auto"/>
            <w:right w:val="none" w:sz="0" w:space="0" w:color="auto"/>
          </w:divBdr>
          <w:divsChild>
            <w:div w:id="788857729">
              <w:marLeft w:val="0"/>
              <w:marRight w:val="0"/>
              <w:marTop w:val="0"/>
              <w:marBottom w:val="0"/>
              <w:divBdr>
                <w:top w:val="none" w:sz="0" w:space="0" w:color="auto"/>
                <w:left w:val="none" w:sz="0" w:space="0" w:color="auto"/>
                <w:bottom w:val="none" w:sz="0" w:space="0" w:color="auto"/>
                <w:right w:val="none" w:sz="0" w:space="0" w:color="auto"/>
              </w:divBdr>
            </w:div>
          </w:divsChild>
        </w:div>
        <w:div w:id="967053989">
          <w:marLeft w:val="0"/>
          <w:marRight w:val="0"/>
          <w:marTop w:val="0"/>
          <w:marBottom w:val="0"/>
          <w:divBdr>
            <w:top w:val="none" w:sz="0" w:space="0" w:color="auto"/>
            <w:left w:val="none" w:sz="0" w:space="0" w:color="auto"/>
            <w:bottom w:val="none" w:sz="0" w:space="0" w:color="auto"/>
            <w:right w:val="none" w:sz="0" w:space="0" w:color="auto"/>
          </w:divBdr>
        </w:div>
      </w:divsChild>
    </w:div>
    <w:div w:id="1651254552">
      <w:bodyDiv w:val="1"/>
      <w:marLeft w:val="0"/>
      <w:marRight w:val="0"/>
      <w:marTop w:val="0"/>
      <w:marBottom w:val="0"/>
      <w:divBdr>
        <w:top w:val="none" w:sz="0" w:space="0" w:color="auto"/>
        <w:left w:val="none" w:sz="0" w:space="0" w:color="auto"/>
        <w:bottom w:val="none" w:sz="0" w:space="0" w:color="auto"/>
        <w:right w:val="none" w:sz="0" w:space="0" w:color="auto"/>
      </w:divBdr>
    </w:div>
    <w:div w:id="1655522027">
      <w:bodyDiv w:val="1"/>
      <w:marLeft w:val="0"/>
      <w:marRight w:val="0"/>
      <w:marTop w:val="0"/>
      <w:marBottom w:val="0"/>
      <w:divBdr>
        <w:top w:val="none" w:sz="0" w:space="0" w:color="auto"/>
        <w:left w:val="none" w:sz="0" w:space="0" w:color="auto"/>
        <w:bottom w:val="none" w:sz="0" w:space="0" w:color="auto"/>
        <w:right w:val="none" w:sz="0" w:space="0" w:color="auto"/>
      </w:divBdr>
    </w:div>
    <w:div w:id="1740395325">
      <w:bodyDiv w:val="1"/>
      <w:marLeft w:val="0"/>
      <w:marRight w:val="0"/>
      <w:marTop w:val="0"/>
      <w:marBottom w:val="0"/>
      <w:divBdr>
        <w:top w:val="none" w:sz="0" w:space="0" w:color="auto"/>
        <w:left w:val="none" w:sz="0" w:space="0" w:color="auto"/>
        <w:bottom w:val="none" w:sz="0" w:space="0" w:color="auto"/>
        <w:right w:val="none" w:sz="0" w:space="0" w:color="auto"/>
      </w:divBdr>
    </w:div>
    <w:div w:id="1933927334">
      <w:bodyDiv w:val="1"/>
      <w:marLeft w:val="0"/>
      <w:marRight w:val="0"/>
      <w:marTop w:val="0"/>
      <w:marBottom w:val="0"/>
      <w:divBdr>
        <w:top w:val="none" w:sz="0" w:space="0" w:color="auto"/>
        <w:left w:val="none" w:sz="0" w:space="0" w:color="auto"/>
        <w:bottom w:val="none" w:sz="0" w:space="0" w:color="auto"/>
        <w:right w:val="none" w:sz="0" w:space="0" w:color="auto"/>
      </w:divBdr>
      <w:divsChild>
        <w:div w:id="139273772">
          <w:marLeft w:val="0"/>
          <w:marRight w:val="0"/>
          <w:marTop w:val="0"/>
          <w:marBottom w:val="0"/>
          <w:divBdr>
            <w:top w:val="none" w:sz="0" w:space="0" w:color="auto"/>
            <w:left w:val="none" w:sz="0" w:space="0" w:color="auto"/>
            <w:bottom w:val="none" w:sz="0" w:space="0" w:color="auto"/>
            <w:right w:val="none" w:sz="0" w:space="0" w:color="auto"/>
          </w:divBdr>
        </w:div>
        <w:div w:id="841315039">
          <w:marLeft w:val="0"/>
          <w:marRight w:val="0"/>
          <w:marTop w:val="0"/>
          <w:marBottom w:val="0"/>
          <w:divBdr>
            <w:top w:val="none" w:sz="0" w:space="0" w:color="auto"/>
            <w:left w:val="none" w:sz="0" w:space="0" w:color="auto"/>
            <w:bottom w:val="none" w:sz="0" w:space="0" w:color="auto"/>
            <w:right w:val="none" w:sz="0" w:space="0" w:color="auto"/>
          </w:divBdr>
          <w:divsChild>
            <w:div w:id="1916430541">
              <w:marLeft w:val="0"/>
              <w:marRight w:val="0"/>
              <w:marTop w:val="0"/>
              <w:marBottom w:val="0"/>
              <w:divBdr>
                <w:top w:val="none" w:sz="0" w:space="0" w:color="auto"/>
                <w:left w:val="none" w:sz="0" w:space="0" w:color="auto"/>
                <w:bottom w:val="none" w:sz="0" w:space="0" w:color="auto"/>
                <w:right w:val="none" w:sz="0" w:space="0" w:color="auto"/>
              </w:divBdr>
            </w:div>
            <w:div w:id="594290052">
              <w:marLeft w:val="0"/>
              <w:marRight w:val="0"/>
              <w:marTop w:val="0"/>
              <w:marBottom w:val="0"/>
              <w:divBdr>
                <w:top w:val="none" w:sz="0" w:space="0" w:color="auto"/>
                <w:left w:val="none" w:sz="0" w:space="0" w:color="auto"/>
                <w:bottom w:val="none" w:sz="0" w:space="0" w:color="auto"/>
                <w:right w:val="none" w:sz="0" w:space="0" w:color="auto"/>
              </w:divBdr>
            </w:div>
            <w:div w:id="1583222139">
              <w:marLeft w:val="0"/>
              <w:marRight w:val="0"/>
              <w:marTop w:val="0"/>
              <w:marBottom w:val="0"/>
              <w:divBdr>
                <w:top w:val="none" w:sz="0" w:space="0" w:color="auto"/>
                <w:left w:val="none" w:sz="0" w:space="0" w:color="auto"/>
                <w:bottom w:val="none" w:sz="0" w:space="0" w:color="auto"/>
                <w:right w:val="none" w:sz="0" w:space="0" w:color="auto"/>
              </w:divBdr>
            </w:div>
            <w:div w:id="5437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43220">
      <w:bodyDiv w:val="1"/>
      <w:marLeft w:val="0"/>
      <w:marRight w:val="0"/>
      <w:marTop w:val="0"/>
      <w:marBottom w:val="0"/>
      <w:divBdr>
        <w:top w:val="none" w:sz="0" w:space="0" w:color="auto"/>
        <w:left w:val="none" w:sz="0" w:space="0" w:color="auto"/>
        <w:bottom w:val="none" w:sz="0" w:space="0" w:color="auto"/>
        <w:right w:val="none" w:sz="0" w:space="0" w:color="auto"/>
      </w:divBdr>
      <w:divsChild>
        <w:div w:id="939340884">
          <w:marLeft w:val="0"/>
          <w:marRight w:val="0"/>
          <w:marTop w:val="0"/>
          <w:marBottom w:val="0"/>
          <w:divBdr>
            <w:top w:val="none" w:sz="0" w:space="0" w:color="auto"/>
            <w:left w:val="none" w:sz="0" w:space="0" w:color="auto"/>
            <w:bottom w:val="none" w:sz="0" w:space="0" w:color="auto"/>
            <w:right w:val="none" w:sz="0" w:space="0" w:color="auto"/>
          </w:divBdr>
        </w:div>
        <w:div w:id="155387427">
          <w:marLeft w:val="0"/>
          <w:marRight w:val="0"/>
          <w:marTop w:val="0"/>
          <w:marBottom w:val="0"/>
          <w:divBdr>
            <w:top w:val="none" w:sz="0" w:space="0" w:color="auto"/>
            <w:left w:val="none" w:sz="0" w:space="0" w:color="auto"/>
            <w:bottom w:val="none" w:sz="0" w:space="0" w:color="auto"/>
            <w:right w:val="none" w:sz="0" w:space="0" w:color="auto"/>
          </w:divBdr>
        </w:div>
        <w:div w:id="1714501052">
          <w:marLeft w:val="0"/>
          <w:marRight w:val="0"/>
          <w:marTop w:val="0"/>
          <w:marBottom w:val="0"/>
          <w:divBdr>
            <w:top w:val="none" w:sz="0" w:space="0" w:color="auto"/>
            <w:left w:val="none" w:sz="0" w:space="0" w:color="auto"/>
            <w:bottom w:val="none" w:sz="0" w:space="0" w:color="auto"/>
            <w:right w:val="none" w:sz="0" w:space="0" w:color="auto"/>
          </w:divBdr>
        </w:div>
        <w:div w:id="3897930">
          <w:marLeft w:val="0"/>
          <w:marRight w:val="0"/>
          <w:marTop w:val="0"/>
          <w:marBottom w:val="0"/>
          <w:divBdr>
            <w:top w:val="none" w:sz="0" w:space="0" w:color="auto"/>
            <w:left w:val="none" w:sz="0" w:space="0" w:color="auto"/>
            <w:bottom w:val="none" w:sz="0" w:space="0" w:color="auto"/>
            <w:right w:val="none" w:sz="0" w:space="0" w:color="auto"/>
          </w:divBdr>
        </w:div>
        <w:div w:id="230114734">
          <w:marLeft w:val="0"/>
          <w:marRight w:val="0"/>
          <w:marTop w:val="0"/>
          <w:marBottom w:val="0"/>
          <w:divBdr>
            <w:top w:val="none" w:sz="0" w:space="0" w:color="auto"/>
            <w:left w:val="none" w:sz="0" w:space="0" w:color="auto"/>
            <w:bottom w:val="none" w:sz="0" w:space="0" w:color="auto"/>
            <w:right w:val="none" w:sz="0" w:space="0" w:color="auto"/>
          </w:divBdr>
        </w:div>
        <w:div w:id="849099673">
          <w:marLeft w:val="0"/>
          <w:marRight w:val="0"/>
          <w:marTop w:val="0"/>
          <w:marBottom w:val="0"/>
          <w:divBdr>
            <w:top w:val="none" w:sz="0" w:space="0" w:color="auto"/>
            <w:left w:val="none" w:sz="0" w:space="0" w:color="auto"/>
            <w:bottom w:val="none" w:sz="0" w:space="0" w:color="auto"/>
            <w:right w:val="none" w:sz="0" w:space="0" w:color="auto"/>
          </w:divBdr>
        </w:div>
        <w:div w:id="2008702289">
          <w:marLeft w:val="0"/>
          <w:marRight w:val="0"/>
          <w:marTop w:val="0"/>
          <w:marBottom w:val="0"/>
          <w:divBdr>
            <w:top w:val="none" w:sz="0" w:space="0" w:color="auto"/>
            <w:left w:val="none" w:sz="0" w:space="0" w:color="auto"/>
            <w:bottom w:val="none" w:sz="0" w:space="0" w:color="auto"/>
            <w:right w:val="none" w:sz="0" w:space="0" w:color="auto"/>
          </w:divBdr>
        </w:div>
        <w:div w:id="143474959">
          <w:marLeft w:val="0"/>
          <w:marRight w:val="0"/>
          <w:marTop w:val="0"/>
          <w:marBottom w:val="0"/>
          <w:divBdr>
            <w:top w:val="none" w:sz="0" w:space="0" w:color="auto"/>
            <w:left w:val="none" w:sz="0" w:space="0" w:color="auto"/>
            <w:bottom w:val="none" w:sz="0" w:space="0" w:color="auto"/>
            <w:right w:val="none" w:sz="0" w:space="0" w:color="auto"/>
          </w:divBdr>
        </w:div>
      </w:divsChild>
    </w:div>
    <w:div w:id="2071805817">
      <w:bodyDiv w:val="1"/>
      <w:marLeft w:val="0"/>
      <w:marRight w:val="0"/>
      <w:marTop w:val="0"/>
      <w:marBottom w:val="0"/>
      <w:divBdr>
        <w:top w:val="none" w:sz="0" w:space="0" w:color="auto"/>
        <w:left w:val="none" w:sz="0" w:space="0" w:color="auto"/>
        <w:bottom w:val="none" w:sz="0" w:space="0" w:color="auto"/>
        <w:right w:val="none" w:sz="0" w:space="0" w:color="auto"/>
      </w:divBdr>
    </w:div>
    <w:div w:id="2106993374">
      <w:bodyDiv w:val="1"/>
      <w:marLeft w:val="0"/>
      <w:marRight w:val="0"/>
      <w:marTop w:val="0"/>
      <w:marBottom w:val="0"/>
      <w:divBdr>
        <w:top w:val="none" w:sz="0" w:space="0" w:color="auto"/>
        <w:left w:val="none" w:sz="0" w:space="0" w:color="auto"/>
        <w:bottom w:val="none" w:sz="0" w:space="0" w:color="auto"/>
        <w:right w:val="none" w:sz="0" w:space="0" w:color="auto"/>
      </w:divBdr>
      <w:divsChild>
        <w:div w:id="1733231625">
          <w:marLeft w:val="0"/>
          <w:marRight w:val="0"/>
          <w:marTop w:val="0"/>
          <w:marBottom w:val="0"/>
          <w:divBdr>
            <w:top w:val="none" w:sz="0" w:space="0" w:color="auto"/>
            <w:left w:val="none" w:sz="0" w:space="0" w:color="auto"/>
            <w:bottom w:val="none" w:sz="0" w:space="0" w:color="auto"/>
            <w:right w:val="none" w:sz="0" w:space="0" w:color="auto"/>
          </w:divBdr>
          <w:divsChild>
            <w:div w:id="877473096">
              <w:marLeft w:val="0"/>
              <w:marRight w:val="0"/>
              <w:marTop w:val="0"/>
              <w:marBottom w:val="0"/>
              <w:divBdr>
                <w:top w:val="none" w:sz="0" w:space="0" w:color="auto"/>
                <w:left w:val="none" w:sz="0" w:space="0" w:color="auto"/>
                <w:bottom w:val="none" w:sz="0" w:space="0" w:color="auto"/>
                <w:right w:val="none" w:sz="0" w:space="0" w:color="auto"/>
              </w:divBdr>
            </w:div>
            <w:div w:id="666519940">
              <w:marLeft w:val="0"/>
              <w:marRight w:val="0"/>
              <w:marTop w:val="0"/>
              <w:marBottom w:val="0"/>
              <w:divBdr>
                <w:top w:val="none" w:sz="0" w:space="0" w:color="auto"/>
                <w:left w:val="none" w:sz="0" w:space="0" w:color="auto"/>
                <w:bottom w:val="none" w:sz="0" w:space="0" w:color="auto"/>
                <w:right w:val="none" w:sz="0" w:space="0" w:color="auto"/>
              </w:divBdr>
            </w:div>
            <w:div w:id="1568497491">
              <w:marLeft w:val="0"/>
              <w:marRight w:val="0"/>
              <w:marTop w:val="0"/>
              <w:marBottom w:val="0"/>
              <w:divBdr>
                <w:top w:val="none" w:sz="0" w:space="0" w:color="auto"/>
                <w:left w:val="none" w:sz="0" w:space="0" w:color="auto"/>
                <w:bottom w:val="none" w:sz="0" w:space="0" w:color="auto"/>
                <w:right w:val="none" w:sz="0" w:space="0" w:color="auto"/>
              </w:divBdr>
            </w:div>
            <w:div w:id="556166860">
              <w:marLeft w:val="0"/>
              <w:marRight w:val="0"/>
              <w:marTop w:val="0"/>
              <w:marBottom w:val="0"/>
              <w:divBdr>
                <w:top w:val="none" w:sz="0" w:space="0" w:color="auto"/>
                <w:left w:val="none" w:sz="0" w:space="0" w:color="auto"/>
                <w:bottom w:val="none" w:sz="0" w:space="0" w:color="auto"/>
                <w:right w:val="none" w:sz="0" w:space="0" w:color="auto"/>
              </w:divBdr>
            </w:div>
            <w:div w:id="588931777">
              <w:marLeft w:val="0"/>
              <w:marRight w:val="0"/>
              <w:marTop w:val="0"/>
              <w:marBottom w:val="0"/>
              <w:divBdr>
                <w:top w:val="none" w:sz="0" w:space="0" w:color="auto"/>
                <w:left w:val="none" w:sz="0" w:space="0" w:color="auto"/>
                <w:bottom w:val="none" w:sz="0" w:space="0" w:color="auto"/>
                <w:right w:val="none" w:sz="0" w:space="0" w:color="auto"/>
              </w:divBdr>
            </w:div>
            <w:div w:id="834077290">
              <w:marLeft w:val="0"/>
              <w:marRight w:val="0"/>
              <w:marTop w:val="0"/>
              <w:marBottom w:val="0"/>
              <w:divBdr>
                <w:top w:val="none" w:sz="0" w:space="0" w:color="auto"/>
                <w:left w:val="none" w:sz="0" w:space="0" w:color="auto"/>
                <w:bottom w:val="none" w:sz="0" w:space="0" w:color="auto"/>
                <w:right w:val="none" w:sz="0" w:space="0" w:color="auto"/>
              </w:divBdr>
            </w:div>
            <w:div w:id="373190625">
              <w:marLeft w:val="0"/>
              <w:marRight w:val="0"/>
              <w:marTop w:val="0"/>
              <w:marBottom w:val="0"/>
              <w:divBdr>
                <w:top w:val="none" w:sz="0" w:space="0" w:color="auto"/>
                <w:left w:val="none" w:sz="0" w:space="0" w:color="auto"/>
                <w:bottom w:val="none" w:sz="0" w:space="0" w:color="auto"/>
                <w:right w:val="none" w:sz="0" w:space="0" w:color="auto"/>
              </w:divBdr>
            </w:div>
            <w:div w:id="922489206">
              <w:marLeft w:val="0"/>
              <w:marRight w:val="0"/>
              <w:marTop w:val="0"/>
              <w:marBottom w:val="0"/>
              <w:divBdr>
                <w:top w:val="none" w:sz="0" w:space="0" w:color="auto"/>
                <w:left w:val="none" w:sz="0" w:space="0" w:color="auto"/>
                <w:bottom w:val="none" w:sz="0" w:space="0" w:color="auto"/>
                <w:right w:val="none" w:sz="0" w:space="0" w:color="auto"/>
              </w:divBdr>
            </w:div>
          </w:divsChild>
        </w:div>
        <w:div w:id="1619919119">
          <w:marLeft w:val="0"/>
          <w:marRight w:val="0"/>
          <w:marTop w:val="0"/>
          <w:marBottom w:val="0"/>
          <w:divBdr>
            <w:top w:val="none" w:sz="0" w:space="0" w:color="auto"/>
            <w:left w:val="none" w:sz="0" w:space="0" w:color="auto"/>
            <w:bottom w:val="none" w:sz="0" w:space="0" w:color="auto"/>
            <w:right w:val="none" w:sz="0" w:space="0" w:color="auto"/>
          </w:divBdr>
        </w:div>
        <w:div w:id="743332118">
          <w:marLeft w:val="0"/>
          <w:marRight w:val="0"/>
          <w:marTop w:val="0"/>
          <w:marBottom w:val="0"/>
          <w:divBdr>
            <w:top w:val="none" w:sz="0" w:space="0" w:color="auto"/>
            <w:left w:val="none" w:sz="0" w:space="0" w:color="auto"/>
            <w:bottom w:val="none" w:sz="0" w:space="0" w:color="auto"/>
            <w:right w:val="none" w:sz="0" w:space="0" w:color="auto"/>
          </w:divBdr>
        </w:div>
        <w:div w:id="939217935">
          <w:marLeft w:val="0"/>
          <w:marRight w:val="0"/>
          <w:marTop w:val="0"/>
          <w:marBottom w:val="0"/>
          <w:divBdr>
            <w:top w:val="none" w:sz="0" w:space="0" w:color="auto"/>
            <w:left w:val="none" w:sz="0" w:space="0" w:color="auto"/>
            <w:bottom w:val="none" w:sz="0" w:space="0" w:color="auto"/>
            <w:right w:val="none" w:sz="0" w:space="0" w:color="auto"/>
          </w:divBdr>
        </w:div>
        <w:div w:id="1976989349">
          <w:marLeft w:val="0"/>
          <w:marRight w:val="0"/>
          <w:marTop w:val="0"/>
          <w:marBottom w:val="0"/>
          <w:divBdr>
            <w:top w:val="none" w:sz="0" w:space="0" w:color="auto"/>
            <w:left w:val="none" w:sz="0" w:space="0" w:color="auto"/>
            <w:bottom w:val="none" w:sz="0" w:space="0" w:color="auto"/>
            <w:right w:val="none" w:sz="0" w:space="0" w:color="auto"/>
          </w:divBdr>
        </w:div>
        <w:div w:id="1009408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alzp.pl/kody-cpv/szczegoly/urzadzenia-do-nadzoru-wideo-248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ip.chodecz.pl" TargetMode="External"/><Relationship Id="rId17" Type="http://schemas.openxmlformats.org/officeDocument/2006/relationships/hyperlink" Target="mailto:iod@chodecz.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www.portalzp.pl/kody-cpv/szczegoly/uslugi-instalowania-urzadzen-wideo-7635" TargetMode="External"/><Relationship Id="rId10" Type="http://schemas.openxmlformats.org/officeDocument/2006/relationships/hyperlink" Target="https://ezamowienia.gov.pl/mp-client/search/ocds-148610-39e87b03-63db-44c8-870c-f3d3db184c6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mp-client/tenders/ocds-148610-39e87b03-63db-44c8-870c-f3d3db184c69" TargetMode="External"/><Relationship Id="rId14" Type="http://schemas.openxmlformats.org/officeDocument/2006/relationships/hyperlink" Target="https://www.portalzp.pl/kody-cpv/szczegoly/urzadzenia-bezposredniego-monitorowania-37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21E0A-6224-4D81-A5F6-9608A556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27</Pages>
  <Words>11825</Words>
  <Characters>70952</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Starostwo Wlocławek</Company>
  <LinksUpToDate>false</LinksUpToDate>
  <CharactersWithSpaces>82612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A.Sierakowska</dc:creator>
  <cp:lastModifiedBy>Agata</cp:lastModifiedBy>
  <cp:revision>43</cp:revision>
  <cp:lastPrinted>2026-03-16T10:36:00Z</cp:lastPrinted>
  <dcterms:created xsi:type="dcterms:W3CDTF">2026-02-19T10:11:00Z</dcterms:created>
  <dcterms:modified xsi:type="dcterms:W3CDTF">2026-06-01T06:28:00Z</dcterms:modified>
</cp:coreProperties>
</file>