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55AB5" w14:textId="77777777" w:rsidR="00403BCF" w:rsidRPr="00BA741A" w:rsidRDefault="00403BCF" w:rsidP="00B36399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Załącznik nr 2 do SWZ</w:t>
      </w:r>
    </w:p>
    <w:p w14:paraId="1BE5C06D" w14:textId="77777777" w:rsidR="00403BCF" w:rsidRPr="00BA741A" w:rsidRDefault="00403BCF" w:rsidP="00B36399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813D3F0" w14:textId="77777777" w:rsidR="00403BCF" w:rsidRPr="00BA741A" w:rsidRDefault="00403BCF" w:rsidP="00B36399">
      <w:pPr>
        <w:pStyle w:val="Default"/>
        <w:spacing w:after="240"/>
        <w:jc w:val="center"/>
        <w:rPr>
          <w:rFonts w:asciiTheme="minorHAnsi" w:hAnsiTheme="minorHAnsi" w:cstheme="minorHAnsi"/>
          <w:color w:val="auto"/>
        </w:rPr>
      </w:pPr>
      <w:r w:rsidRPr="00BA741A">
        <w:rPr>
          <w:rFonts w:asciiTheme="minorHAnsi" w:hAnsiTheme="minorHAnsi" w:cstheme="minorHAnsi"/>
          <w:b/>
          <w:bCs/>
          <w:color w:val="auto"/>
        </w:rPr>
        <w:t>PROJEKTOWANE POSTANOWIENIA UMOWY W SPRAWIE ZAMÓWIENIA PUBLICZNEGO</w:t>
      </w:r>
    </w:p>
    <w:p w14:paraId="0BB67CD3" w14:textId="77777777" w:rsidR="00403BCF" w:rsidRPr="00BA741A" w:rsidRDefault="00403BCF" w:rsidP="00B3639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A741A">
        <w:rPr>
          <w:rFonts w:asciiTheme="minorHAnsi" w:hAnsiTheme="minorHAnsi" w:cstheme="minorHAnsi"/>
          <w:color w:val="auto"/>
          <w:sz w:val="22"/>
          <w:szCs w:val="22"/>
        </w:rPr>
        <w:t>zawarta w dniu…………………. pomiędzy stronami:</w:t>
      </w:r>
    </w:p>
    <w:p w14:paraId="72DF6DEF" w14:textId="77777777" w:rsidR="00B36399" w:rsidRPr="00BA741A" w:rsidRDefault="00B36399" w:rsidP="00B36399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0896E60" w14:textId="77777777" w:rsidR="00403BCF" w:rsidRPr="00BA741A" w:rsidRDefault="00403BCF" w:rsidP="00B3639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color w:val="auto"/>
          <w:sz w:val="22"/>
          <w:szCs w:val="22"/>
        </w:rPr>
        <w:t>Miasto i Gmina Chodecz</w:t>
      </w:r>
      <w:r w:rsidRPr="00BA741A">
        <w:rPr>
          <w:rFonts w:asciiTheme="minorHAnsi" w:hAnsiTheme="minorHAnsi" w:cstheme="minorHAnsi"/>
          <w:color w:val="auto"/>
          <w:sz w:val="22"/>
          <w:szCs w:val="22"/>
        </w:rPr>
        <w:t xml:space="preserve">, 87-860 Chodecz, ul. Kaliska 2, NIP: 888-28-94-988, </w:t>
      </w:r>
      <w:r w:rsidRPr="00BA741A">
        <w:rPr>
          <w:rFonts w:asciiTheme="minorHAnsi" w:hAnsiTheme="minorHAnsi" w:cstheme="minorHAnsi"/>
          <w:sz w:val="22"/>
          <w:szCs w:val="22"/>
        </w:rPr>
        <w:t xml:space="preserve">Regon: 910866838, </w:t>
      </w:r>
      <w:r w:rsidRPr="00BA741A">
        <w:rPr>
          <w:rFonts w:asciiTheme="minorHAnsi" w:hAnsiTheme="minorHAnsi" w:cstheme="minorHAnsi"/>
          <w:color w:val="auto"/>
          <w:sz w:val="22"/>
          <w:szCs w:val="22"/>
        </w:rPr>
        <w:t xml:space="preserve">reprezentowaną przez: </w:t>
      </w:r>
    </w:p>
    <w:p w14:paraId="335C18CA" w14:textId="77777777" w:rsidR="00403BCF" w:rsidRPr="00BA741A" w:rsidRDefault="00403BCF" w:rsidP="00B36399">
      <w:pPr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 xml:space="preserve">1. Jarosława </w:t>
      </w:r>
      <w:proofErr w:type="spellStart"/>
      <w:r w:rsidRPr="00BA741A">
        <w:rPr>
          <w:rFonts w:asciiTheme="minorHAnsi" w:hAnsiTheme="minorHAnsi" w:cstheme="minorHAnsi"/>
          <w:b/>
          <w:sz w:val="22"/>
          <w:szCs w:val="22"/>
        </w:rPr>
        <w:t>Grabczyńskiego</w:t>
      </w:r>
      <w:proofErr w:type="spellEnd"/>
      <w:r w:rsidRPr="00BA741A">
        <w:rPr>
          <w:rFonts w:asciiTheme="minorHAnsi" w:hAnsiTheme="minorHAnsi" w:cstheme="minorHAnsi"/>
          <w:b/>
          <w:sz w:val="22"/>
          <w:szCs w:val="22"/>
        </w:rPr>
        <w:t xml:space="preserve"> - Burmistrza </w:t>
      </w:r>
      <w:proofErr w:type="spellStart"/>
      <w:r w:rsidRPr="00BA741A">
        <w:rPr>
          <w:rFonts w:asciiTheme="minorHAnsi" w:hAnsiTheme="minorHAnsi" w:cstheme="minorHAnsi"/>
          <w:b/>
          <w:sz w:val="22"/>
          <w:szCs w:val="22"/>
        </w:rPr>
        <w:t>Chodcza</w:t>
      </w:r>
      <w:proofErr w:type="spellEnd"/>
      <w:r w:rsidRPr="00BA741A">
        <w:rPr>
          <w:rFonts w:asciiTheme="minorHAnsi" w:hAnsiTheme="minorHAnsi" w:cstheme="minorHAnsi"/>
          <w:b/>
          <w:sz w:val="22"/>
          <w:szCs w:val="22"/>
        </w:rPr>
        <w:t>,</w:t>
      </w:r>
    </w:p>
    <w:p w14:paraId="6F2FD4E6" w14:textId="77777777" w:rsidR="00403BCF" w:rsidRPr="00BA741A" w:rsidRDefault="00403BCF" w:rsidP="00B36399">
      <w:pPr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>2.</w:t>
      </w:r>
      <w:r w:rsidRPr="00BA741A">
        <w:rPr>
          <w:rFonts w:asciiTheme="minorHAnsi" w:hAnsiTheme="minorHAnsi" w:cstheme="minorHAnsi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b/>
          <w:sz w:val="22"/>
          <w:szCs w:val="22"/>
        </w:rPr>
        <w:t xml:space="preserve">Monikę Matuszewską – Skarbnika Miasta i Gminy Chodecz </w:t>
      </w:r>
    </w:p>
    <w:p w14:paraId="190766E4" w14:textId="77777777" w:rsidR="00403BCF" w:rsidRPr="00BA741A" w:rsidRDefault="00403BCF" w:rsidP="00B36399">
      <w:pPr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zwaną w dalszej treści umowy „</w:t>
      </w:r>
      <w:r w:rsidRPr="00BA741A">
        <w:rPr>
          <w:rFonts w:asciiTheme="minorHAnsi" w:hAnsiTheme="minorHAnsi" w:cstheme="minorHAnsi"/>
          <w:iCs/>
          <w:sz w:val="22"/>
          <w:szCs w:val="22"/>
        </w:rPr>
        <w:t>Zamawiającym</w:t>
      </w:r>
      <w:r w:rsidRPr="00BA741A">
        <w:rPr>
          <w:rFonts w:asciiTheme="minorHAnsi" w:hAnsiTheme="minorHAnsi" w:cstheme="minorHAnsi"/>
          <w:sz w:val="22"/>
          <w:szCs w:val="22"/>
        </w:rPr>
        <w:t>”,</w:t>
      </w:r>
    </w:p>
    <w:p w14:paraId="4C030747" w14:textId="77777777" w:rsidR="00403BCF" w:rsidRPr="00BA741A" w:rsidRDefault="00403BCF" w:rsidP="00B36399">
      <w:pPr>
        <w:spacing w:before="240"/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 xml:space="preserve">a  </w:t>
      </w:r>
    </w:p>
    <w:p w14:paraId="2B3B0F74" w14:textId="77777777" w:rsidR="00AC1199" w:rsidRPr="00BA741A" w:rsidRDefault="00403BCF" w:rsidP="00AC1199">
      <w:pPr>
        <w:spacing w:before="240"/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>....................................... z siedzibą w ..........................................................</w:t>
      </w:r>
      <w:r w:rsidR="00AC1199" w:rsidRPr="00BA741A">
        <w:rPr>
          <w:rFonts w:asciiTheme="minorHAnsi" w:eastAsia="Times New Roman" w:hAnsiTheme="minorHAnsi" w:cstheme="minorHAnsi"/>
          <w:sz w:val="22"/>
          <w:szCs w:val="22"/>
        </w:rPr>
        <w:t xml:space="preserve">, </w:t>
      </w:r>
      <w:r w:rsidRPr="00BA741A">
        <w:rPr>
          <w:rFonts w:asciiTheme="minorHAnsi" w:eastAsia="Times New Roman" w:hAnsiTheme="minorHAnsi" w:cstheme="minorHAnsi"/>
          <w:sz w:val="22"/>
          <w:szCs w:val="22"/>
        </w:rPr>
        <w:t>NIP:  ……………………………</w:t>
      </w:r>
      <w:r w:rsidR="00AC1199" w:rsidRPr="00BA741A">
        <w:rPr>
          <w:rFonts w:asciiTheme="minorHAnsi" w:eastAsia="Times New Roman" w:hAnsiTheme="minorHAnsi" w:cstheme="minorHAnsi"/>
          <w:sz w:val="22"/>
          <w:szCs w:val="22"/>
        </w:rPr>
        <w:t>, Regon: ………………………………..</w:t>
      </w:r>
      <w:r w:rsidRPr="00BA741A">
        <w:rPr>
          <w:rFonts w:asciiTheme="minorHAnsi" w:eastAsia="Times New Roman" w:hAnsiTheme="minorHAnsi" w:cstheme="minorHAnsi"/>
          <w:sz w:val="22"/>
          <w:szCs w:val="22"/>
        </w:rPr>
        <w:t>.</w:t>
      </w:r>
      <w:r w:rsidR="00AC1199" w:rsidRPr="00BA741A">
        <w:rPr>
          <w:rFonts w:asciiTheme="minorHAnsi" w:eastAsia="Times New Roman" w:hAnsiTheme="minorHAnsi" w:cstheme="minorHAnsi"/>
          <w:sz w:val="22"/>
          <w:szCs w:val="22"/>
        </w:rPr>
        <w:t>,  reprezentowaną przez:</w:t>
      </w:r>
    </w:p>
    <w:p w14:paraId="13CC94C2" w14:textId="77777777" w:rsidR="00AC1199" w:rsidRPr="00BA741A" w:rsidRDefault="00AC1199" w:rsidP="00AC1199">
      <w:pPr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>……………….………….- …………………………………</w:t>
      </w:r>
    </w:p>
    <w:p w14:paraId="2A73921F" w14:textId="77777777" w:rsidR="00403BCF" w:rsidRPr="00BA741A" w:rsidRDefault="00403BCF" w:rsidP="00B36399">
      <w:pPr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>zwaną dalej „Wykonawcą”</w:t>
      </w:r>
      <w:r w:rsidR="00AC1199" w:rsidRPr="00BA741A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2EB97938" w14:textId="77777777" w:rsidR="00403BCF" w:rsidRPr="00BA741A" w:rsidRDefault="00403BCF" w:rsidP="00B36399">
      <w:pPr>
        <w:rPr>
          <w:rFonts w:asciiTheme="minorHAnsi" w:hAnsiTheme="minorHAnsi" w:cstheme="minorHAnsi"/>
          <w:sz w:val="22"/>
          <w:szCs w:val="22"/>
        </w:rPr>
      </w:pPr>
    </w:p>
    <w:p w14:paraId="1C6C1789" w14:textId="516BB4EB" w:rsidR="00403BCF" w:rsidRPr="00BA741A" w:rsidRDefault="00403BCF" w:rsidP="00B36399">
      <w:pPr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zwana dalej </w:t>
      </w:r>
      <w:r w:rsidRPr="00BA741A">
        <w:rPr>
          <w:rFonts w:asciiTheme="minorHAnsi" w:hAnsiTheme="minorHAnsi" w:cstheme="minorHAnsi"/>
          <w:b/>
          <w:sz w:val="22"/>
          <w:szCs w:val="22"/>
        </w:rPr>
        <w:t>„Umową”</w:t>
      </w:r>
      <w:r w:rsidRPr="00BA741A">
        <w:rPr>
          <w:rFonts w:asciiTheme="minorHAnsi" w:hAnsiTheme="minorHAnsi" w:cstheme="minorHAnsi"/>
          <w:sz w:val="22"/>
          <w:szCs w:val="22"/>
        </w:rPr>
        <w:t xml:space="preserve"> w wyniku przeprowadzonego postępowania o udzielenie zamówienia klasycznego prowadzonego w trybie podstawowym bez przeprowadzenia negocjacji na podstawie art. 275 ust.1 ustawy z dnia 11 września 2019 r. Prawo zamówień publicznych </w:t>
      </w:r>
      <w:bookmarkStart w:id="0" w:name="_Hlk89377565"/>
      <w:r w:rsidR="00066E22" w:rsidRPr="00BA741A">
        <w:rPr>
          <w:rFonts w:asciiTheme="minorHAnsi" w:hAnsiTheme="minorHAnsi" w:cstheme="minorHAnsi"/>
          <w:sz w:val="22"/>
          <w:szCs w:val="22"/>
        </w:rPr>
        <w:t>(</w:t>
      </w:r>
      <w:bookmarkStart w:id="1" w:name="_Hlk124035112"/>
      <w:r w:rsidR="00366C3F" w:rsidRPr="00BA741A">
        <w:rPr>
          <w:rFonts w:asciiTheme="minorHAnsi" w:hAnsiTheme="minorHAnsi" w:cstheme="minorHAnsi"/>
          <w:sz w:val="22"/>
          <w:szCs w:val="22"/>
        </w:rPr>
        <w:t>Dz. U. z 202</w:t>
      </w:r>
      <w:r w:rsidR="00F062DB" w:rsidRPr="00BA741A">
        <w:rPr>
          <w:rFonts w:asciiTheme="minorHAnsi" w:hAnsiTheme="minorHAnsi" w:cstheme="minorHAnsi"/>
          <w:sz w:val="22"/>
          <w:szCs w:val="22"/>
        </w:rPr>
        <w:t>4</w:t>
      </w:r>
      <w:r w:rsidR="00366C3F" w:rsidRPr="00BA741A">
        <w:rPr>
          <w:rFonts w:asciiTheme="minorHAnsi" w:hAnsiTheme="minorHAnsi" w:cstheme="minorHAnsi"/>
          <w:sz w:val="22"/>
          <w:szCs w:val="22"/>
        </w:rPr>
        <w:t xml:space="preserve"> r. poz. 1</w:t>
      </w:r>
      <w:r w:rsidR="00F062DB" w:rsidRPr="00BA741A">
        <w:rPr>
          <w:rFonts w:asciiTheme="minorHAnsi" w:hAnsiTheme="minorHAnsi" w:cstheme="minorHAnsi"/>
          <w:sz w:val="22"/>
          <w:szCs w:val="22"/>
        </w:rPr>
        <w:t>320</w:t>
      </w:r>
      <w:r w:rsidR="00366C3F" w:rsidRPr="00BA741A">
        <w:rPr>
          <w:rFonts w:asciiTheme="minorHAnsi" w:hAnsiTheme="minorHAnsi" w:cstheme="minorHAnsi"/>
          <w:sz w:val="22"/>
          <w:szCs w:val="22"/>
        </w:rPr>
        <w:t xml:space="preserve"> ze zm.</w:t>
      </w:r>
      <w:bookmarkEnd w:id="1"/>
      <w:r w:rsidR="00066E22" w:rsidRPr="00BA741A">
        <w:rPr>
          <w:rFonts w:asciiTheme="minorHAnsi" w:hAnsiTheme="minorHAnsi" w:cstheme="minorHAnsi"/>
          <w:sz w:val="22"/>
          <w:szCs w:val="22"/>
        </w:rPr>
        <w:t>)</w:t>
      </w:r>
      <w:bookmarkEnd w:id="0"/>
      <w:r w:rsidRPr="00BA741A">
        <w:rPr>
          <w:rFonts w:asciiTheme="minorHAnsi" w:hAnsiTheme="minorHAnsi" w:cstheme="minorHAnsi"/>
          <w:sz w:val="22"/>
          <w:szCs w:val="22"/>
        </w:rPr>
        <w:t>, zwana dalej  „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 xml:space="preserve">” o następującej treści: </w:t>
      </w:r>
    </w:p>
    <w:p w14:paraId="79CFB377" w14:textId="77777777" w:rsidR="00403BCF" w:rsidRPr="00BA741A" w:rsidRDefault="00403BCF" w:rsidP="00B36399">
      <w:pPr>
        <w:pStyle w:val="Tytu"/>
        <w:tabs>
          <w:tab w:val="left" w:pos="42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3024CE1F" w14:textId="77777777" w:rsidR="007E3EFE" w:rsidRPr="00BA741A" w:rsidRDefault="007E3EFE" w:rsidP="00B36399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F0458B3" w14:textId="77777777" w:rsidR="00403BCF" w:rsidRPr="00BA741A" w:rsidRDefault="00403BCF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1 Przedmiot umowy i zasady realizacji</w:t>
      </w:r>
    </w:p>
    <w:p w14:paraId="34CB91E9" w14:textId="71CB93EB" w:rsidR="00066E22" w:rsidRPr="00BA741A" w:rsidRDefault="000628C2" w:rsidP="0072735D">
      <w:pPr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bCs/>
          <w:sz w:val="22"/>
          <w:szCs w:val="22"/>
        </w:rPr>
        <w:t xml:space="preserve">Przedmiotem umowy jest </w:t>
      </w:r>
      <w:r w:rsidR="00066E22" w:rsidRPr="00BA741A">
        <w:rPr>
          <w:rFonts w:asciiTheme="minorHAnsi" w:hAnsiTheme="minorHAnsi" w:cstheme="minorHAnsi"/>
          <w:b/>
          <w:color w:val="00000A"/>
          <w:sz w:val="22"/>
          <w:szCs w:val="22"/>
          <w:lang w:eastAsia="zh-CN"/>
        </w:rPr>
        <w:t>„Kompleksowe odbieranie odpadów komunalnych z domków letniskowych oraz innych nieruchomości wykorzystywanych na cele rekreacyjno-wypoczynkowe położonych na terenie Gminy Chodecz w 202</w:t>
      </w:r>
      <w:r w:rsidR="003A1FA3">
        <w:rPr>
          <w:rFonts w:asciiTheme="minorHAnsi" w:hAnsiTheme="minorHAnsi" w:cstheme="minorHAnsi"/>
          <w:b/>
          <w:color w:val="00000A"/>
          <w:sz w:val="22"/>
          <w:szCs w:val="22"/>
          <w:lang w:eastAsia="zh-CN"/>
        </w:rPr>
        <w:t>6</w:t>
      </w:r>
      <w:r w:rsidR="00066E22" w:rsidRPr="00BA741A">
        <w:rPr>
          <w:rFonts w:asciiTheme="minorHAnsi" w:hAnsiTheme="minorHAnsi" w:cstheme="minorHAnsi"/>
          <w:b/>
          <w:color w:val="00000A"/>
          <w:sz w:val="22"/>
          <w:szCs w:val="22"/>
          <w:lang w:eastAsia="zh-CN"/>
        </w:rPr>
        <w:t xml:space="preserve"> roku.”</w:t>
      </w:r>
    </w:p>
    <w:p w14:paraId="00A96B0B" w14:textId="77777777" w:rsidR="00066E22" w:rsidRPr="00BA741A" w:rsidRDefault="00066E22" w:rsidP="0072735D">
      <w:pPr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Wykonawca oświadcza, że posiada niezbędne uprawnienia oraz potencjał techniczny i osobowy, w celu wykonania Przedmiotu Umowy, w szczególności:</w:t>
      </w:r>
    </w:p>
    <w:p w14:paraId="7E7C3ED6" w14:textId="77777777" w:rsidR="00066E22" w:rsidRPr="00BA741A" w:rsidRDefault="00066E22" w:rsidP="00D30E7A">
      <w:pPr>
        <w:numPr>
          <w:ilvl w:val="0"/>
          <w:numId w:val="15"/>
        </w:numPr>
        <w:tabs>
          <w:tab w:val="left" w:pos="720"/>
          <w:tab w:val="left" w:pos="1080"/>
        </w:tabs>
        <w:ind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>posiada aktualne zezwolenie na prowadzenie działalności w zakresie transportu i zbierania odpadów wydane przez właściwy organ zgodnie z ustawą o odpadach,</w:t>
      </w:r>
    </w:p>
    <w:p w14:paraId="7F83A0A2" w14:textId="77777777" w:rsidR="00066E22" w:rsidRPr="00BA741A" w:rsidRDefault="00066E22" w:rsidP="00D30E7A">
      <w:pPr>
        <w:numPr>
          <w:ilvl w:val="0"/>
          <w:numId w:val="15"/>
        </w:numPr>
        <w:tabs>
          <w:tab w:val="left" w:pos="720"/>
          <w:tab w:val="left" w:pos="1080"/>
        </w:tabs>
        <w:ind w:hanging="35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 xml:space="preserve">jest wpisany do  Rejestru działalności regulowanej w zakresie odbierania odpadów komunalnych od właścicieli nieruchomości, prowadzonego przez Burmistrza </w:t>
      </w:r>
      <w:proofErr w:type="spellStart"/>
      <w:r w:rsidRPr="00BA741A">
        <w:rPr>
          <w:rFonts w:asciiTheme="minorHAnsi" w:eastAsia="Times New Roman" w:hAnsiTheme="minorHAnsi" w:cstheme="minorHAnsi"/>
          <w:sz w:val="22"/>
          <w:szCs w:val="22"/>
        </w:rPr>
        <w:t>Chodcza</w:t>
      </w:r>
      <w:proofErr w:type="spellEnd"/>
      <w:r w:rsidRPr="00BA741A">
        <w:rPr>
          <w:rFonts w:asciiTheme="minorHAnsi" w:eastAsia="Times New Roman" w:hAnsiTheme="minorHAnsi" w:cstheme="minorHAnsi"/>
          <w:sz w:val="22"/>
          <w:szCs w:val="22"/>
        </w:rPr>
        <w:t xml:space="preserve"> w trybie ustawy o utrzymaniu czystości porządku w gminie</w:t>
      </w:r>
      <w:r w:rsidRPr="00BA741A">
        <w:rPr>
          <w:rFonts w:asciiTheme="minorHAnsi" w:hAnsiTheme="minorHAnsi" w:cstheme="minorHAnsi"/>
          <w:sz w:val="22"/>
          <w:szCs w:val="22"/>
        </w:rPr>
        <w:t>,</w:t>
      </w:r>
    </w:p>
    <w:p w14:paraId="77B66D32" w14:textId="77777777" w:rsidR="00066E22" w:rsidRPr="00BA741A" w:rsidRDefault="00066E22" w:rsidP="00D30E7A">
      <w:pPr>
        <w:numPr>
          <w:ilvl w:val="0"/>
          <w:numId w:val="15"/>
        </w:numPr>
        <w:tabs>
          <w:tab w:val="left" w:pos="720"/>
          <w:tab w:val="left" w:pos="1080"/>
        </w:tabs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>spełnia warunki rozporządzenia Ministra Środowiska z dnia 11 stycznia 2013 roku w sprawie szczegółowych wymagań w zakresie odbierania odpadów komunalnych od właścicieli nieruchomości</w:t>
      </w:r>
      <w:r w:rsidRPr="00BA741A">
        <w:rPr>
          <w:rFonts w:asciiTheme="minorHAnsi" w:hAnsiTheme="minorHAnsi" w:cstheme="minorHAnsi"/>
          <w:sz w:val="22"/>
          <w:szCs w:val="22"/>
        </w:rPr>
        <w:t>.</w:t>
      </w:r>
    </w:p>
    <w:p w14:paraId="2C880B3B" w14:textId="77777777" w:rsidR="00066E22" w:rsidRPr="00BA741A" w:rsidRDefault="00066E22" w:rsidP="0072735D">
      <w:pPr>
        <w:pStyle w:val="Akapitzlist"/>
        <w:numPr>
          <w:ilvl w:val="0"/>
          <w:numId w:val="2"/>
        </w:numPr>
        <w:tabs>
          <w:tab w:val="left" w:pos="720"/>
          <w:tab w:val="left" w:pos="1080"/>
        </w:tabs>
        <w:spacing w:line="240" w:lineRule="auto"/>
        <w:jc w:val="both"/>
        <w:rPr>
          <w:rFonts w:eastAsia="Calibri" w:cstheme="minorHAnsi"/>
        </w:rPr>
      </w:pPr>
      <w:r w:rsidRPr="00BA741A">
        <w:rPr>
          <w:rFonts w:cstheme="minorHAnsi"/>
        </w:rPr>
        <w:t xml:space="preserve">Wykonawca oświadcza, że posiada potencjał techniczny niezbędny do wykonania niniejszej umowy. W szczególności Wykonawca oświadcza, że posiada wymaganą ilość oraz rodzaj środków transportu oraz bazę magazynową zgodnie z rozporządzeniem </w:t>
      </w:r>
      <w:r w:rsidRPr="00BA741A">
        <w:rPr>
          <w:rFonts w:cstheme="minorHAnsi"/>
          <w:color w:val="000000"/>
        </w:rPr>
        <w:t>ministra środowiska</w:t>
      </w:r>
      <w:r w:rsidRPr="00BA741A">
        <w:rPr>
          <w:rFonts w:cstheme="minorHAnsi"/>
          <w:color w:val="000000"/>
          <w:position w:val="6"/>
        </w:rPr>
        <w:t xml:space="preserve"> </w:t>
      </w:r>
      <w:r w:rsidRPr="00BA741A">
        <w:rPr>
          <w:rFonts w:cstheme="minorHAnsi"/>
          <w:color w:val="000000"/>
        </w:rPr>
        <w:t>z dnia 11 stycznia 2013 r. w sprawie szczegółowych wymagań w zakresie odbierania odpadów komunalnych od właścicieli nieruchomości.</w:t>
      </w:r>
    </w:p>
    <w:p w14:paraId="7A2397D8" w14:textId="77777777" w:rsidR="00066E22" w:rsidRPr="00BA741A" w:rsidRDefault="00066E22" w:rsidP="0072735D">
      <w:pPr>
        <w:pStyle w:val="Akapitzlist"/>
        <w:numPr>
          <w:ilvl w:val="0"/>
          <w:numId w:val="2"/>
        </w:numPr>
        <w:tabs>
          <w:tab w:val="left" w:pos="720"/>
          <w:tab w:val="left" w:pos="1080"/>
        </w:tabs>
        <w:spacing w:line="240" w:lineRule="auto"/>
        <w:jc w:val="both"/>
        <w:rPr>
          <w:rFonts w:eastAsia="Calibri" w:cstheme="minorHAnsi"/>
        </w:rPr>
      </w:pPr>
      <w:r w:rsidRPr="00BA741A">
        <w:rPr>
          <w:rFonts w:eastAsia="Times New Roman" w:cstheme="minorHAnsi"/>
        </w:rPr>
        <w:t xml:space="preserve">Wykonawca </w:t>
      </w:r>
      <w:r w:rsidRPr="00BA741A">
        <w:rPr>
          <w:rFonts w:cstheme="minorHAnsi"/>
        </w:rPr>
        <w:t>zobowiązuje się</w:t>
      </w:r>
      <w:r w:rsidRPr="00BA741A">
        <w:rPr>
          <w:rFonts w:eastAsia="Times New Roman" w:cstheme="minorHAnsi"/>
        </w:rPr>
        <w:t xml:space="preserve"> do utrzymywania standardów sanitarnych oraz standardów ochrony środowiska zgodnie z Rozporządzeniem Ministra Środowiska w sprawie wymagań w zakresie odbierania odpadów komunalnych od właścicieli nieruchomości, rozporządzenia Ministra Środowiska w sprawie bezpieczeństwa</w:t>
      </w:r>
      <w:r w:rsidRPr="00BA741A">
        <w:rPr>
          <w:rFonts w:cstheme="minorHAnsi"/>
        </w:rPr>
        <w:t xml:space="preserve"> </w:t>
      </w:r>
      <w:r w:rsidRPr="00BA741A">
        <w:rPr>
          <w:rFonts w:eastAsia="Times New Roman" w:cstheme="minorHAnsi"/>
        </w:rPr>
        <w:t xml:space="preserve">i higieny pracy przy gospodarowaniu odpadami komunalnymi </w:t>
      </w:r>
      <w:r w:rsidRPr="00BA741A">
        <w:rPr>
          <w:rFonts w:eastAsia="Times New Roman" w:cstheme="minorHAnsi"/>
          <w:color w:val="000000"/>
        </w:rPr>
        <w:t xml:space="preserve">i postanowieniami regulaminu utrzymania czystości i porządku w gminie. </w:t>
      </w:r>
    </w:p>
    <w:p w14:paraId="42852943" w14:textId="77777777" w:rsidR="00066E22" w:rsidRPr="00BA741A" w:rsidRDefault="00066E22" w:rsidP="0072735D">
      <w:pPr>
        <w:pStyle w:val="Akapitzlist"/>
        <w:numPr>
          <w:ilvl w:val="0"/>
          <w:numId w:val="2"/>
        </w:numPr>
        <w:tabs>
          <w:tab w:val="left" w:pos="720"/>
          <w:tab w:val="left" w:pos="1080"/>
        </w:tabs>
        <w:spacing w:line="240" w:lineRule="auto"/>
        <w:jc w:val="both"/>
        <w:rPr>
          <w:rFonts w:eastAsia="Calibri" w:cstheme="minorHAnsi"/>
        </w:rPr>
      </w:pPr>
      <w:r w:rsidRPr="00BA741A">
        <w:rPr>
          <w:rFonts w:cstheme="minorHAnsi"/>
        </w:rPr>
        <w:t>Wykonawca zobowiązuje się do spełniania wymagań określonych w ust. 2, 3 i 4 przez cały okres trwania umowy.</w:t>
      </w:r>
    </w:p>
    <w:p w14:paraId="098CC97B" w14:textId="77777777" w:rsidR="00C455D4" w:rsidRPr="00BA741A" w:rsidRDefault="00C455D4" w:rsidP="00B36399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91A3ADD" w14:textId="77777777" w:rsidR="00C455D4" w:rsidRPr="00BA741A" w:rsidRDefault="00C455D4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2 Czas trwania umowy</w:t>
      </w:r>
    </w:p>
    <w:p w14:paraId="7E511F8D" w14:textId="034ED337" w:rsidR="00C455D4" w:rsidRPr="00BA741A" w:rsidRDefault="00C455D4" w:rsidP="00B3639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bookmarkStart w:id="2" w:name="_Hlk79656659"/>
      <w:r w:rsidRPr="00BA741A">
        <w:rPr>
          <w:rFonts w:asciiTheme="minorHAnsi" w:hAnsiTheme="minorHAnsi" w:cstheme="minorHAnsi"/>
          <w:color w:val="000000"/>
          <w:sz w:val="22"/>
          <w:szCs w:val="22"/>
        </w:rPr>
        <w:t xml:space="preserve">Niniejsza umowa zostaje zawarta </w:t>
      </w:r>
      <w:r w:rsidRPr="00BA741A">
        <w:rPr>
          <w:rFonts w:asciiTheme="minorHAnsi" w:hAnsiTheme="minorHAnsi" w:cstheme="minorHAnsi"/>
          <w:sz w:val="22"/>
          <w:szCs w:val="22"/>
        </w:rPr>
        <w:t xml:space="preserve">na okres </w:t>
      </w:r>
      <w:r w:rsidR="00541C1B" w:rsidRPr="00BA741A">
        <w:rPr>
          <w:rFonts w:asciiTheme="minorHAnsi" w:hAnsiTheme="minorHAnsi" w:cstheme="minorHAnsi"/>
          <w:b/>
          <w:sz w:val="22"/>
          <w:szCs w:val="22"/>
        </w:rPr>
        <w:t>12</w:t>
      </w:r>
      <w:r w:rsidRPr="00BA741A">
        <w:rPr>
          <w:rFonts w:asciiTheme="minorHAnsi" w:hAnsiTheme="minorHAnsi" w:cstheme="minorHAnsi"/>
          <w:b/>
          <w:sz w:val="22"/>
          <w:szCs w:val="22"/>
        </w:rPr>
        <w:t xml:space="preserve"> miesięcy od dnia zawarcia umowy, tj. </w:t>
      </w:r>
      <w:r w:rsidR="00E977AC" w:rsidRPr="00BA741A">
        <w:rPr>
          <w:rFonts w:asciiTheme="minorHAnsi" w:hAnsiTheme="minorHAnsi" w:cstheme="minorHAnsi"/>
          <w:b/>
          <w:sz w:val="22"/>
          <w:szCs w:val="22"/>
        </w:rPr>
        <w:t>……………………………….</w:t>
      </w:r>
      <w:r w:rsidR="00F303DA" w:rsidRPr="00BA741A">
        <w:rPr>
          <w:rFonts w:asciiTheme="minorHAnsi" w:hAnsiTheme="minorHAnsi" w:cstheme="minorHAnsi"/>
          <w:b/>
          <w:sz w:val="22"/>
          <w:szCs w:val="22"/>
        </w:rPr>
        <w:t>.</w:t>
      </w:r>
    </w:p>
    <w:bookmarkEnd w:id="2"/>
    <w:p w14:paraId="09345A63" w14:textId="77777777" w:rsidR="00C455D4" w:rsidRPr="00BA741A" w:rsidRDefault="00C455D4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87C4CAD" w14:textId="77777777" w:rsidR="00066E22" w:rsidRPr="00BA741A" w:rsidRDefault="00066E22" w:rsidP="00066E22">
      <w:pPr>
        <w:tabs>
          <w:tab w:val="left" w:pos="360"/>
        </w:tabs>
        <w:ind w:left="360" w:hanging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lastRenderedPageBreak/>
        <w:t>§ 3</w:t>
      </w:r>
    </w:p>
    <w:p w14:paraId="139651FB" w14:textId="77777777" w:rsidR="00066E22" w:rsidRPr="00BA741A" w:rsidRDefault="00066E22" w:rsidP="00066E22">
      <w:pPr>
        <w:tabs>
          <w:tab w:val="left" w:pos="360"/>
        </w:tabs>
        <w:ind w:left="360" w:hanging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>Obowiązki Wykonawcy</w:t>
      </w:r>
    </w:p>
    <w:p w14:paraId="08D3C874" w14:textId="77777777" w:rsidR="00066E22" w:rsidRPr="00BA741A" w:rsidRDefault="00066E22" w:rsidP="00D30E7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BA741A">
        <w:rPr>
          <w:rFonts w:cstheme="minorHAnsi"/>
          <w:color w:val="000000"/>
          <w:lang w:eastAsia="zh-CN" w:bidi="en-US"/>
        </w:rPr>
        <w:t>Wykonawca zobowiązany jest do wykonywania przedmiotu zamówienia zgodnie z obowiązującymi przepisami prawa w szczególności:</w:t>
      </w:r>
    </w:p>
    <w:p w14:paraId="3FBDBB72" w14:textId="087EFFA0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Ustawa z dnia 13 września 1996r. o utrzymaniu czystości i porządku w gminach (Dz.U. 202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5 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r. poz. 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>733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);</w:t>
      </w:r>
    </w:p>
    <w:p w14:paraId="6CCCCBD1" w14:textId="42B56181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Ustawa z dnia 14 grudnia 2012r. o odpadach (Dz. U. z 202</w:t>
      </w:r>
      <w:r w:rsidR="00D9043E"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3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r. poz. 1587);</w:t>
      </w:r>
    </w:p>
    <w:p w14:paraId="07B4151A" w14:textId="3BCC2483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Ustawa z dnia 27 kwietnia 2001r. Prawo ochrony środowiska (Dz.U. z 202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5 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r. poz. 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>647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);</w:t>
      </w:r>
    </w:p>
    <w:p w14:paraId="229A49CF" w14:textId="4C25565C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Ustawa z dnia 11 września 2015r. o zużytym sprzęcie elektrycznym i elektronicznym (Dz.U. z 202</w:t>
      </w:r>
      <w:r w:rsidR="00D9043E"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4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r. poz. </w:t>
      </w:r>
      <w:r w:rsidR="00D9043E"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573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);</w:t>
      </w:r>
    </w:p>
    <w:p w14:paraId="140E48FE" w14:textId="6BF856AE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Rozporządzenie Ministra Klimatu i Środowiska z dnia 10 maja 2021r. w sprawie sposobu selektywnego zbierania wybranych frakcji odpadów (Dz.U.  z 2021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r. poz. 906);</w:t>
      </w:r>
    </w:p>
    <w:p w14:paraId="0312F3FF" w14:textId="77777777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Rozporządzenie Ministra Środowiska  z dnia 11 stycznia 2013r. w sprawie szczegółowych wymagań w zakresie odbierania odpadów komunalnych od właścicieli nieruchomości (Dz.U. 2013 poz. 122);</w:t>
      </w:r>
    </w:p>
    <w:p w14:paraId="09272833" w14:textId="31225383" w:rsidR="00541C1B" w:rsidRPr="00BA741A" w:rsidRDefault="00541C1B" w:rsidP="00AF7807">
      <w:pPr>
        <w:pStyle w:val="Akapitzlist"/>
        <w:widowControl w:val="0"/>
        <w:numPr>
          <w:ilvl w:val="0"/>
          <w:numId w:val="29"/>
        </w:numPr>
        <w:tabs>
          <w:tab w:val="left" w:pos="144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cstheme="minorHAnsi"/>
        </w:rPr>
      </w:pPr>
      <w:r w:rsidRPr="00BA741A">
        <w:rPr>
          <w:rFonts w:eastAsia="Calibri" w:cstheme="minorHAnsi"/>
        </w:rPr>
        <w:t>Rozporządzenie Ministra Klimatu i  Środowiska z dnia 3 sierpnia 2021r. w sprawie sposobu obliczania poziomów przygotowania do ponownego użycia i recyklingu odpadów komunalnych (Dz.U. z 2021</w:t>
      </w:r>
      <w:r w:rsidR="0017162B">
        <w:rPr>
          <w:rFonts w:eastAsia="Calibri" w:cstheme="minorHAnsi"/>
        </w:rPr>
        <w:t xml:space="preserve"> </w:t>
      </w:r>
      <w:r w:rsidRPr="00BA741A">
        <w:rPr>
          <w:rFonts w:eastAsia="Calibri" w:cstheme="minorHAnsi"/>
        </w:rPr>
        <w:t>r. poz. 1530);</w:t>
      </w:r>
    </w:p>
    <w:p w14:paraId="3E3DE699" w14:textId="0CEA9DA3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Rozporządzenie Ministra Środowiska z dnia 15 grudnia 2017r. w sprawie poziomów ograniczenia składowania masy odpadów komunalnych  ulegających biodegradacji (Dz.U. z 2017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r. poz. 2412);</w:t>
      </w:r>
    </w:p>
    <w:p w14:paraId="67C463A5" w14:textId="5235D9D0" w:rsidR="00541C1B" w:rsidRPr="0017162B" w:rsidRDefault="00541C1B" w:rsidP="0017162B">
      <w:pPr>
        <w:widowControl w:val="0"/>
        <w:numPr>
          <w:ilvl w:val="0"/>
          <w:numId w:val="36"/>
        </w:numPr>
        <w:autoSpaceDN w:val="0"/>
        <w:jc w:val="both"/>
        <w:textAlignment w:val="baseline"/>
        <w:rPr>
          <w:rFonts w:ascii="Calibri" w:hAnsi="Calibri" w:cs="Calibri"/>
          <w:kern w:val="3"/>
          <w:sz w:val="22"/>
          <w:szCs w:val="22"/>
          <w:lang w:eastAsia="zh-CN" w:bidi="hi-IN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Uchwała  Nr L/342/2023 Rady Miejskiej w 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Chodczu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 xml:space="preserve"> z dnia 9 marca 2023r.  w sprawie szczegółowego sposobu i zakresu świadczenia usług w zakresie odbierania odpadów komunalnych od właścicieli nieruchomości i zagospodarowania tych odpadów w zamian za uiszczoną przez właściciela nieruchomości opłatę za  gospodarowanie odpadami komunalnymi (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Dz.Urz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>. Woj. Kuj – Pom. Poz. 1874)</w:t>
      </w:r>
      <w:r w:rsidR="0017162B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_Hlk215653610"/>
      <w:r w:rsidR="0017162B" w:rsidRPr="0017162B">
        <w:rPr>
          <w:rFonts w:ascii="Calibri" w:hAnsi="Calibri" w:cs="Calibri"/>
          <w:kern w:val="3"/>
          <w:sz w:val="22"/>
          <w:szCs w:val="22"/>
          <w:lang w:eastAsia="zh-CN" w:bidi="hi-IN"/>
        </w:rPr>
        <w:t xml:space="preserve">wraz ze zmianami wprowadzonymi Uchwałą Nr XIV/98/25 Rady Miejskiej w </w:t>
      </w:r>
      <w:proofErr w:type="spellStart"/>
      <w:r w:rsidR="0017162B" w:rsidRPr="0017162B">
        <w:rPr>
          <w:rFonts w:ascii="Calibri" w:hAnsi="Calibri" w:cs="Calibri"/>
          <w:kern w:val="3"/>
          <w:sz w:val="22"/>
          <w:szCs w:val="22"/>
          <w:lang w:eastAsia="zh-CN" w:bidi="hi-IN"/>
        </w:rPr>
        <w:t>Chodczu</w:t>
      </w:r>
      <w:proofErr w:type="spellEnd"/>
      <w:r w:rsidR="0017162B" w:rsidRPr="0017162B">
        <w:rPr>
          <w:rFonts w:ascii="Calibri" w:hAnsi="Calibri" w:cs="Calibri"/>
          <w:kern w:val="3"/>
          <w:sz w:val="22"/>
          <w:szCs w:val="22"/>
          <w:lang w:eastAsia="zh-CN" w:bidi="hi-IN"/>
        </w:rPr>
        <w:t xml:space="preserve"> z dnia 24 kwietnia 2025 r. (Dz. Urz. Woj. Kuj. – Pom. Poz. 2196) oraz Uchwałą nr XVI/110/25 Rady Miejskiej</w:t>
      </w:r>
      <w:r w:rsidR="0017162B" w:rsidRPr="0017162B">
        <w:rPr>
          <w:rFonts w:ascii="Calibri" w:hAnsi="Calibri" w:cs="Calibri"/>
          <w:kern w:val="3"/>
          <w:sz w:val="22"/>
          <w:szCs w:val="22"/>
          <w:lang w:eastAsia="zh-CN" w:bidi="hi-IN"/>
        </w:rPr>
        <w:br/>
        <w:t xml:space="preserve">w </w:t>
      </w:r>
      <w:proofErr w:type="spellStart"/>
      <w:r w:rsidR="0017162B" w:rsidRPr="0017162B">
        <w:rPr>
          <w:rFonts w:ascii="Calibri" w:hAnsi="Calibri" w:cs="Calibri"/>
          <w:kern w:val="3"/>
          <w:sz w:val="22"/>
          <w:szCs w:val="22"/>
          <w:lang w:eastAsia="zh-CN" w:bidi="hi-IN"/>
        </w:rPr>
        <w:t>Chodczu</w:t>
      </w:r>
      <w:proofErr w:type="spellEnd"/>
      <w:r w:rsidR="0017162B" w:rsidRPr="0017162B">
        <w:rPr>
          <w:rFonts w:ascii="Calibri" w:hAnsi="Calibri" w:cs="Calibri"/>
          <w:kern w:val="3"/>
          <w:sz w:val="22"/>
          <w:szCs w:val="22"/>
          <w:lang w:eastAsia="zh-CN" w:bidi="hi-IN"/>
        </w:rPr>
        <w:t xml:space="preserve"> z dnia 31 lipca 2025 r. (Dz. Urz. Woj. Kuj. – Pom. Poz. 3728); </w:t>
      </w:r>
      <w:bookmarkEnd w:id="3"/>
    </w:p>
    <w:p w14:paraId="742FAD52" w14:textId="666D7B71" w:rsidR="00541C1B" w:rsidRPr="0017162B" w:rsidRDefault="00541C1B" w:rsidP="0017162B">
      <w:pPr>
        <w:widowControl w:val="0"/>
        <w:numPr>
          <w:ilvl w:val="0"/>
          <w:numId w:val="36"/>
        </w:numPr>
        <w:autoSpaceDN w:val="0"/>
        <w:jc w:val="both"/>
        <w:textAlignment w:val="baseline"/>
        <w:rPr>
          <w:rFonts w:ascii="Calibri" w:hAnsi="Calibri" w:cs="Calibri"/>
          <w:kern w:val="3"/>
          <w:sz w:val="22"/>
          <w:szCs w:val="22"/>
          <w:lang w:eastAsia="zh-CN" w:bidi="hi-IN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Uchwała Nr L/341/2023 Rady Miejskiej w 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Chodczu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 xml:space="preserve"> z dnia 9 marca 2023r. w sprawie uchwalenia regulaminu utrzymania czystości i porządku na terenie Miasta i Gminy Chodecz (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Dz.Urz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 xml:space="preserve">. Woj. Kuj. - Pom. Poz. 1875) </w:t>
      </w:r>
    </w:p>
    <w:p w14:paraId="1BCA3875" w14:textId="77777777" w:rsidR="00E977AC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Uchwała Nr XXXII/545/17 Sejmiku Województwa Kujawsko – Pomorskiego z dnia 29 maja 2017r.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br/>
        <w:t>w sprawie „Planu gospodarki odpadami województwa kujawsko – pomorskiego na lata 2016-2022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br/>
        <w:t>z perspektywą na lata 2023-2028”.</w:t>
      </w:r>
      <w:bookmarkStart w:id="4" w:name="_Hlk125571796"/>
    </w:p>
    <w:p w14:paraId="79A3D7B3" w14:textId="14ED005C" w:rsidR="00E977AC" w:rsidRPr="00BA741A" w:rsidRDefault="00E977AC" w:rsidP="00E977AC">
      <w:pPr>
        <w:pStyle w:val="ListParagraphCWListaNumerowanieL1Akapitzlist5Akapitnormalny"/>
        <w:widowControl w:val="0"/>
        <w:numPr>
          <w:ilvl w:val="0"/>
          <w:numId w:val="3"/>
        </w:numPr>
        <w:suppressAutoHyphens w:val="0"/>
        <w:jc w:val="both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BA741A">
        <w:rPr>
          <w:rFonts w:ascii="Calibri" w:eastAsia="Calibri" w:hAnsi="Calibri" w:cs="Calibri"/>
          <w:sz w:val="22"/>
          <w:szCs w:val="22"/>
          <w:lang w:val="pl-PL"/>
        </w:rPr>
        <w:t>Rodzaj odpadów stanowiących przedmiot zamówienia:</w:t>
      </w:r>
    </w:p>
    <w:p w14:paraId="1D96F5E0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 pozostałości po segregacji odpadów (odpady zmieszane);</w:t>
      </w:r>
    </w:p>
    <w:p w14:paraId="436351FD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papier , tektura;</w:t>
      </w:r>
    </w:p>
    <w:p w14:paraId="544D38EA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metal;</w:t>
      </w:r>
    </w:p>
    <w:p w14:paraId="318D5954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tworzywa sztuczne;</w:t>
      </w:r>
    </w:p>
    <w:p w14:paraId="16A8A9B5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opakowania wielomateriałowe;</w:t>
      </w:r>
    </w:p>
    <w:p w14:paraId="5F835573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szkło;</w:t>
      </w:r>
    </w:p>
    <w:p w14:paraId="4C720EAB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odpady ulegające biodegradacji, w tym odpady zielone;</w:t>
      </w:r>
    </w:p>
    <w:p w14:paraId="4EA9938E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zużyte baterie i akumulatory;</w:t>
      </w:r>
    </w:p>
    <w:p w14:paraId="5A8E9BD5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zużyty sprzęt elektryczny i elektronicznych;</w:t>
      </w:r>
    </w:p>
    <w:p w14:paraId="2BFD0DC7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meble i inne odpady wielkogabarytowe;</w:t>
      </w:r>
    </w:p>
    <w:p w14:paraId="26064524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odpady budowlane i rozbiórkowe ( w tym odpadowa papa);</w:t>
      </w:r>
    </w:p>
    <w:p w14:paraId="5997323F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zużyte opony;</w:t>
      </w:r>
    </w:p>
    <w:p w14:paraId="186F6F42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popiół ;</w:t>
      </w:r>
    </w:p>
    <w:p w14:paraId="060BFEB0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przeterminowane leki i chemikalia;</w:t>
      </w:r>
    </w:p>
    <w:p w14:paraId="153652E6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odpady niekwalifikujące się do odpadów medycznych;</w:t>
      </w:r>
    </w:p>
    <w:p w14:paraId="7E4D618A" w14:textId="58ACC801" w:rsidR="00E977AC" w:rsidRPr="00BA741A" w:rsidRDefault="00E977AC" w:rsidP="00BA741A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odpady tekstyliów i odzieży.</w:t>
      </w:r>
    </w:p>
    <w:p w14:paraId="49EE2DA6" w14:textId="4F0B4470" w:rsidR="00366C3F" w:rsidRPr="00BA741A" w:rsidRDefault="00366C3F" w:rsidP="00D30E7A">
      <w:pPr>
        <w:pStyle w:val="ListParagraphCWListaNumerowanieL1Akapitzlist5Akapitnormalny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A741A">
        <w:rPr>
          <w:rFonts w:asciiTheme="minorHAnsi" w:hAnsiTheme="minorHAnsi" w:cstheme="minorHAnsi"/>
          <w:sz w:val="22"/>
          <w:szCs w:val="22"/>
          <w:lang w:val="pl-PL"/>
        </w:rPr>
        <w:t xml:space="preserve">Wykonawca zobowiązany jest do odbierania następujących odpadów komunalnych </w:t>
      </w:r>
      <w:r w:rsidRPr="00BA741A">
        <w:rPr>
          <w:rFonts w:asciiTheme="minorHAnsi" w:hAnsiTheme="minorHAnsi" w:cstheme="minorHAnsi"/>
          <w:b/>
          <w:sz w:val="22"/>
          <w:szCs w:val="22"/>
          <w:lang w:val="pl-PL"/>
        </w:rPr>
        <w:t>bezpośrednio od właścicieli nieruchomości</w:t>
      </w:r>
      <w:r w:rsidRPr="00BA741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BA741A">
        <w:rPr>
          <w:rFonts w:asciiTheme="minorHAnsi" w:hAnsiTheme="minorHAnsi" w:cstheme="minorHAnsi"/>
          <w:b/>
          <w:sz w:val="22"/>
          <w:szCs w:val="22"/>
          <w:lang w:val="pl-PL"/>
        </w:rPr>
        <w:t>niezamieszkałych</w:t>
      </w:r>
      <w:r w:rsidRPr="00BA741A">
        <w:rPr>
          <w:rFonts w:asciiTheme="minorHAnsi" w:hAnsiTheme="minorHAnsi" w:cstheme="minorHAnsi"/>
          <w:sz w:val="22"/>
          <w:szCs w:val="22"/>
          <w:lang w:val="pl-PL"/>
        </w:rPr>
        <w:t xml:space="preserve">, na których znajdują się domki letniskowe lub inne nieruchomości wykorzystywane na cele </w:t>
      </w:r>
      <w:proofErr w:type="spellStart"/>
      <w:r w:rsidRPr="00BA741A">
        <w:rPr>
          <w:rFonts w:asciiTheme="minorHAnsi" w:hAnsiTheme="minorHAnsi" w:cstheme="minorHAnsi"/>
          <w:sz w:val="22"/>
          <w:szCs w:val="22"/>
          <w:lang w:val="pl-PL"/>
        </w:rPr>
        <w:t>rekreacyjno</w:t>
      </w:r>
      <w:proofErr w:type="spellEnd"/>
      <w:r w:rsidRPr="00BA741A">
        <w:rPr>
          <w:rFonts w:asciiTheme="minorHAnsi" w:hAnsiTheme="minorHAnsi" w:cstheme="minorHAnsi"/>
          <w:sz w:val="22"/>
          <w:szCs w:val="22"/>
          <w:lang w:val="pl-PL"/>
        </w:rPr>
        <w:t xml:space="preserve"> – wypoczynkowe położone na terenie gminy Chodecz:</w:t>
      </w:r>
    </w:p>
    <w:p w14:paraId="515A2247" w14:textId="77777777" w:rsidR="00366C3F" w:rsidRPr="00BA741A" w:rsidRDefault="00366C3F" w:rsidP="00584D4B">
      <w:pPr>
        <w:pStyle w:val="Standard"/>
        <w:ind w:left="360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BA741A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a) odpady komunalne stanowiące pozostałości </w:t>
      </w:r>
      <w:r w:rsidRPr="00BA741A">
        <w:rPr>
          <w:rFonts w:asciiTheme="minorHAnsi" w:eastAsia="Arial" w:hAnsiTheme="minorHAnsi" w:cstheme="minorHAnsi"/>
          <w:sz w:val="22"/>
          <w:szCs w:val="22"/>
          <w:lang w:val="pl-PL"/>
        </w:rPr>
        <w:t>po segregacji odpadów (odpady zmieszane),</w:t>
      </w:r>
    </w:p>
    <w:p w14:paraId="09E1E9FE" w14:textId="77777777" w:rsidR="00366C3F" w:rsidRPr="00BA741A" w:rsidRDefault="00366C3F" w:rsidP="00584D4B">
      <w:pPr>
        <w:pStyle w:val="Standard"/>
        <w:ind w:left="360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BA741A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lastRenderedPageBreak/>
        <w:t>b) papier,</w:t>
      </w:r>
    </w:p>
    <w:p w14:paraId="3ADA73D7" w14:textId="77777777" w:rsidR="00366C3F" w:rsidRPr="00BA741A" w:rsidRDefault="00366C3F" w:rsidP="00584D4B">
      <w:pPr>
        <w:pStyle w:val="Akapitzlist"/>
        <w:spacing w:after="0" w:line="240" w:lineRule="auto"/>
        <w:ind w:left="360"/>
        <w:jc w:val="both"/>
        <w:rPr>
          <w:rFonts w:eastAsia="Arial" w:cstheme="minorHAnsi"/>
        </w:rPr>
      </w:pPr>
      <w:r w:rsidRPr="00BA741A">
        <w:rPr>
          <w:rFonts w:eastAsia="Arial" w:cstheme="minorHAnsi"/>
        </w:rPr>
        <w:t>c) metale,</w:t>
      </w:r>
    </w:p>
    <w:p w14:paraId="699ACC48" w14:textId="77777777" w:rsidR="00366C3F" w:rsidRPr="00BA741A" w:rsidRDefault="00366C3F" w:rsidP="00584D4B">
      <w:pPr>
        <w:pStyle w:val="Akapitzlist"/>
        <w:spacing w:after="0" w:line="240" w:lineRule="auto"/>
        <w:ind w:left="360"/>
        <w:jc w:val="both"/>
        <w:rPr>
          <w:rFonts w:eastAsia="Arial" w:cstheme="minorHAnsi"/>
        </w:rPr>
      </w:pPr>
      <w:r w:rsidRPr="00BA741A">
        <w:rPr>
          <w:rFonts w:eastAsia="Arial" w:cstheme="minorHAnsi"/>
        </w:rPr>
        <w:t>d) tworzywa sztuczne,</w:t>
      </w:r>
    </w:p>
    <w:p w14:paraId="729BC370" w14:textId="77777777" w:rsidR="00366C3F" w:rsidRPr="00BA741A" w:rsidRDefault="00366C3F" w:rsidP="00584D4B">
      <w:pPr>
        <w:pStyle w:val="Akapitzlist"/>
        <w:spacing w:after="0" w:line="240" w:lineRule="auto"/>
        <w:ind w:left="360"/>
        <w:jc w:val="both"/>
        <w:rPr>
          <w:rFonts w:eastAsia="Arial" w:cstheme="minorHAnsi"/>
        </w:rPr>
      </w:pPr>
      <w:r w:rsidRPr="00BA741A">
        <w:rPr>
          <w:rFonts w:eastAsia="Arial" w:cstheme="minorHAnsi"/>
        </w:rPr>
        <w:t>e) opakowania wielomateriałowe,</w:t>
      </w:r>
    </w:p>
    <w:p w14:paraId="5CA5A55C" w14:textId="77777777" w:rsidR="00366C3F" w:rsidRPr="00BA741A" w:rsidRDefault="00366C3F" w:rsidP="00584D4B">
      <w:pPr>
        <w:pStyle w:val="Akapitzlist"/>
        <w:spacing w:after="0" w:line="240" w:lineRule="auto"/>
        <w:ind w:left="360"/>
        <w:jc w:val="both"/>
        <w:rPr>
          <w:rFonts w:eastAsia="Arial" w:cstheme="minorHAnsi"/>
        </w:rPr>
      </w:pPr>
      <w:r w:rsidRPr="00BA741A">
        <w:rPr>
          <w:rFonts w:eastAsia="Arial" w:cstheme="minorHAnsi"/>
        </w:rPr>
        <w:t>f) szkło,</w:t>
      </w:r>
    </w:p>
    <w:p w14:paraId="59C5960F" w14:textId="77777777" w:rsidR="00366C3F" w:rsidRPr="00BA741A" w:rsidRDefault="00366C3F" w:rsidP="00584D4B">
      <w:pPr>
        <w:pStyle w:val="Akapitzlist"/>
        <w:tabs>
          <w:tab w:val="left" w:pos="360"/>
        </w:tabs>
        <w:spacing w:after="0" w:line="240" w:lineRule="auto"/>
        <w:ind w:left="360"/>
        <w:jc w:val="both"/>
        <w:rPr>
          <w:rFonts w:eastAsia="Arial" w:cstheme="minorHAnsi"/>
        </w:rPr>
      </w:pPr>
      <w:r w:rsidRPr="00BA741A">
        <w:rPr>
          <w:rFonts w:eastAsia="Arial" w:cstheme="minorHAnsi"/>
        </w:rPr>
        <w:t>g) odpady ulegające biodegradacji, w tym odpady zielone,</w:t>
      </w:r>
    </w:p>
    <w:p w14:paraId="0C1A9CE9" w14:textId="77777777" w:rsidR="00366C3F" w:rsidRPr="00BA741A" w:rsidRDefault="00066E22" w:rsidP="00BA741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Wykonawca jest zobowiązany do odbierania </w:t>
      </w:r>
      <w:r w:rsidRPr="00BA741A">
        <w:rPr>
          <w:rFonts w:cstheme="minorHAnsi"/>
          <w:b/>
        </w:rPr>
        <w:t xml:space="preserve">odpadów komunalnych </w:t>
      </w:r>
      <w:r w:rsidRPr="00BA741A">
        <w:rPr>
          <w:rFonts w:eastAsia="Times New Roman" w:cstheme="minorHAnsi"/>
          <w:b/>
        </w:rPr>
        <w:t xml:space="preserve">stanowiących pozostałości </w:t>
      </w:r>
      <w:r w:rsidR="00366C3F" w:rsidRPr="00BA741A">
        <w:rPr>
          <w:rFonts w:eastAsia="Arial" w:cstheme="minorHAnsi"/>
          <w:b/>
        </w:rPr>
        <w:t>po segregacji odpadów (odpady zmieszane)</w:t>
      </w:r>
      <w:r w:rsidRPr="00BA741A">
        <w:rPr>
          <w:rFonts w:cstheme="minorHAnsi"/>
        </w:rPr>
        <w:t xml:space="preserve"> od właścicieli </w:t>
      </w:r>
      <w:r w:rsidRPr="00BA741A">
        <w:rPr>
          <w:rFonts w:cstheme="minorHAnsi"/>
          <w:color w:val="000000"/>
        </w:rPr>
        <w:t xml:space="preserve">domków letniskowych oraz innych nieruchomości wykorzystywanych na cele rekreacyjno-wypoczynkowe </w:t>
      </w:r>
      <w:r w:rsidRPr="00BA741A">
        <w:rPr>
          <w:rFonts w:cstheme="minorHAnsi"/>
        </w:rPr>
        <w:t xml:space="preserve">położonych na terenie Gminy Chodecz </w:t>
      </w:r>
      <w:r w:rsidR="00366C3F" w:rsidRPr="00BA741A">
        <w:rPr>
          <w:rFonts w:cstheme="minorHAnsi"/>
        </w:rPr>
        <w:t xml:space="preserve">bezpośrednio z posesji </w:t>
      </w:r>
      <w:r w:rsidRPr="00BA741A">
        <w:rPr>
          <w:rFonts w:cstheme="minorHAnsi"/>
        </w:rPr>
        <w:t>z następującą częstotliwością</w:t>
      </w:r>
      <w:r w:rsidRPr="00BA741A">
        <w:rPr>
          <w:rFonts w:eastAsia="Times New Roman" w:cstheme="minorHAnsi"/>
          <w:lang w:eastAsia="zh-CN"/>
        </w:rPr>
        <w:t xml:space="preserve"> w ciągu czasu trwania umowy: </w:t>
      </w:r>
    </w:p>
    <w:p w14:paraId="5E21C96F" w14:textId="2D673A13" w:rsidR="00E977AC" w:rsidRPr="00BA741A" w:rsidRDefault="00E977AC" w:rsidP="00E977AC">
      <w:pPr>
        <w:pStyle w:val="Akapitzlist"/>
        <w:tabs>
          <w:tab w:val="left" w:pos="720"/>
        </w:tabs>
        <w:spacing w:after="0"/>
        <w:ind w:left="360"/>
        <w:jc w:val="both"/>
      </w:pPr>
      <w:r w:rsidRPr="00BA741A">
        <w:rPr>
          <w:rFonts w:eastAsia="Calibri" w:cs="Calibri"/>
        </w:rPr>
        <w:t>- w miesiącach styczeń , luty, marzec,</w:t>
      </w:r>
      <w:r w:rsidR="0017162B">
        <w:rPr>
          <w:rFonts w:eastAsia="Calibri" w:cs="Calibri"/>
        </w:rPr>
        <w:t xml:space="preserve"> </w:t>
      </w:r>
      <w:r w:rsidRPr="00BA741A">
        <w:rPr>
          <w:rFonts w:eastAsia="Calibri" w:cs="Calibri"/>
        </w:rPr>
        <w:t>listopad, grudzień – raz</w:t>
      </w:r>
      <w:r w:rsidR="0017162B">
        <w:rPr>
          <w:rFonts w:eastAsia="Calibri" w:cs="Calibri"/>
        </w:rPr>
        <w:t xml:space="preserve"> </w:t>
      </w:r>
      <w:r w:rsidRPr="00BA741A">
        <w:rPr>
          <w:rFonts w:eastAsia="Calibri" w:cs="Calibri"/>
        </w:rPr>
        <w:t>w miesiącu;</w:t>
      </w:r>
    </w:p>
    <w:p w14:paraId="164D62E8" w14:textId="3D9DFF0F" w:rsidR="00E977AC" w:rsidRPr="00BA741A" w:rsidRDefault="00E977AC" w:rsidP="00E977AC">
      <w:pPr>
        <w:pStyle w:val="Akapitzlist"/>
        <w:tabs>
          <w:tab w:val="left" w:pos="720"/>
        </w:tabs>
        <w:spacing w:after="0"/>
        <w:ind w:left="360"/>
        <w:jc w:val="both"/>
        <w:rPr>
          <w:rFonts w:eastAsia="Calibri" w:cs="Calibri"/>
        </w:rPr>
      </w:pPr>
      <w:r w:rsidRPr="00BA741A">
        <w:rPr>
          <w:rFonts w:eastAsia="Calibri" w:cs="Calibri"/>
        </w:rPr>
        <w:t xml:space="preserve">- w miesiącach </w:t>
      </w:r>
      <w:r w:rsidR="0017162B">
        <w:rPr>
          <w:rFonts w:eastAsia="Calibri" w:cs="Calibri"/>
        </w:rPr>
        <w:t xml:space="preserve">kwiecień, </w:t>
      </w:r>
      <w:r w:rsidRPr="00BA741A">
        <w:rPr>
          <w:rFonts w:eastAsia="Calibri" w:cs="Calibri"/>
        </w:rPr>
        <w:t>maj, czerwiec, lipiec, sierpień</w:t>
      </w:r>
      <w:r w:rsidR="0017162B">
        <w:rPr>
          <w:rFonts w:eastAsia="Calibri" w:cs="Calibri"/>
        </w:rPr>
        <w:t>, wrzesień, październik</w:t>
      </w:r>
      <w:r w:rsidRPr="00BA741A">
        <w:rPr>
          <w:rFonts w:eastAsia="Calibri" w:cs="Calibri"/>
        </w:rPr>
        <w:t xml:space="preserve"> – dwa razy w miesiącu.</w:t>
      </w:r>
    </w:p>
    <w:p w14:paraId="7A3D7F40" w14:textId="77F216C4" w:rsidR="00366C3F" w:rsidRPr="00BA741A" w:rsidRDefault="00366C3F" w:rsidP="00D30E7A">
      <w:pPr>
        <w:pStyle w:val="Akapitzlist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Wykonawca jest zobowiązany do odbierania </w:t>
      </w:r>
      <w:r w:rsidRPr="00BA741A">
        <w:rPr>
          <w:rFonts w:cstheme="minorHAnsi"/>
          <w:b/>
        </w:rPr>
        <w:t xml:space="preserve">odpadów posegregowanych </w:t>
      </w:r>
      <w:r w:rsidRPr="00BA741A">
        <w:rPr>
          <w:rFonts w:eastAsia="Arial" w:cstheme="minorHAnsi"/>
          <w:b/>
        </w:rPr>
        <w:t xml:space="preserve">(tj. papier, tektura, metale, tworzywa sztuczne, szkło) </w:t>
      </w:r>
      <w:r w:rsidRPr="00BA741A">
        <w:rPr>
          <w:rFonts w:eastAsia="Arial" w:cstheme="minorHAnsi"/>
        </w:rPr>
        <w:t xml:space="preserve">selektywnie zbieranych z terenu nieruchomości niezamieszkałych na którym znajdują się domki letniskowe lub inne nieruchomości wykorzystywane na cele </w:t>
      </w:r>
      <w:proofErr w:type="spellStart"/>
      <w:r w:rsidRPr="00BA741A">
        <w:rPr>
          <w:rFonts w:eastAsia="Arial" w:cstheme="minorHAnsi"/>
        </w:rPr>
        <w:t>rekreacyjno</w:t>
      </w:r>
      <w:proofErr w:type="spellEnd"/>
      <w:r w:rsidRPr="00BA741A">
        <w:rPr>
          <w:rFonts w:eastAsia="Arial" w:cstheme="minorHAnsi"/>
        </w:rPr>
        <w:t xml:space="preserve"> – wypoczynkowe </w:t>
      </w:r>
      <w:r w:rsidRPr="00BA741A">
        <w:rPr>
          <w:rFonts w:cstheme="minorHAnsi"/>
        </w:rPr>
        <w:t>z następującą częstotliwością</w:t>
      </w:r>
      <w:r w:rsidRPr="00BA741A">
        <w:rPr>
          <w:rFonts w:eastAsia="Times New Roman" w:cstheme="minorHAnsi"/>
          <w:lang w:eastAsia="zh-CN"/>
        </w:rPr>
        <w:t xml:space="preserve"> w ciągu czasu trwania umowy</w:t>
      </w:r>
      <w:r w:rsidRPr="00BA741A">
        <w:rPr>
          <w:rFonts w:eastAsia="Arial" w:cstheme="minorHAnsi"/>
        </w:rPr>
        <w:t>:</w:t>
      </w:r>
    </w:p>
    <w:p w14:paraId="146236BD" w14:textId="47B95718" w:rsidR="007C3A94" w:rsidRPr="00BA741A" w:rsidRDefault="007C3A94" w:rsidP="007C3A94">
      <w:pPr>
        <w:pStyle w:val="Akapitzlist"/>
        <w:tabs>
          <w:tab w:val="left" w:pos="720"/>
        </w:tabs>
        <w:spacing w:after="0"/>
        <w:ind w:left="360"/>
        <w:jc w:val="both"/>
      </w:pPr>
      <w:r w:rsidRPr="00BA741A">
        <w:rPr>
          <w:rFonts w:eastAsia="Calibri" w:cs="Calibri"/>
        </w:rPr>
        <w:t xml:space="preserve">- w miesiącach styczeń , luty, marzec, kwiecień, wrzesień, październik, listopad, grudzień – </w:t>
      </w:r>
      <w:r w:rsidRPr="00BA741A">
        <w:rPr>
          <w:rFonts w:eastAsia="Calibri" w:cs="Calibri"/>
          <w:b/>
          <w:bCs/>
        </w:rPr>
        <w:t>raz</w:t>
      </w:r>
      <w:r w:rsidRPr="00BA741A">
        <w:rPr>
          <w:rFonts w:eastAsia="Calibri" w:cs="Calibri"/>
          <w:b/>
          <w:bCs/>
        </w:rPr>
        <w:br/>
        <w:t>w miesiącu;</w:t>
      </w:r>
    </w:p>
    <w:p w14:paraId="1D6059D0" w14:textId="6814D890" w:rsidR="007C3A94" w:rsidRPr="00BA741A" w:rsidRDefault="007C3A94" w:rsidP="007C3A94">
      <w:pPr>
        <w:pStyle w:val="Akapitzlist"/>
        <w:tabs>
          <w:tab w:val="left" w:pos="720"/>
        </w:tabs>
        <w:spacing w:after="0"/>
        <w:ind w:left="360"/>
        <w:jc w:val="both"/>
      </w:pPr>
      <w:r w:rsidRPr="00BA741A">
        <w:rPr>
          <w:rFonts w:eastAsia="Calibri" w:cs="Calibri"/>
        </w:rPr>
        <w:t xml:space="preserve">- w miesiącach maj, czerwiec, lipiec, sierpień – </w:t>
      </w:r>
      <w:r w:rsidRPr="00BA741A">
        <w:rPr>
          <w:rFonts w:eastAsia="Calibri" w:cs="Calibri"/>
          <w:b/>
          <w:bCs/>
        </w:rPr>
        <w:t>dwa razy w miesiącu.</w:t>
      </w:r>
    </w:p>
    <w:p w14:paraId="15E3F9CD" w14:textId="77777777" w:rsidR="00366C3F" w:rsidRPr="00BA741A" w:rsidRDefault="00366C3F" w:rsidP="00D30E7A">
      <w:pPr>
        <w:pStyle w:val="Akapitzlist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eastAsia="Arial" w:cstheme="minorHAnsi"/>
        </w:rPr>
      </w:pPr>
      <w:r w:rsidRPr="00BA741A">
        <w:rPr>
          <w:rFonts w:cstheme="minorHAnsi"/>
        </w:rPr>
        <w:t xml:space="preserve">Wykonawca jest zobowiązany do odbierania </w:t>
      </w:r>
      <w:r w:rsidRPr="00BA741A">
        <w:rPr>
          <w:rFonts w:eastAsia="Arial" w:cstheme="minorHAnsi"/>
          <w:b/>
        </w:rPr>
        <w:t>odpadów biodegradowalnych, w tym odpady zielone</w:t>
      </w:r>
      <w:r w:rsidRPr="00BA741A">
        <w:rPr>
          <w:rFonts w:eastAsia="Arial" w:cstheme="minorHAnsi"/>
        </w:rPr>
        <w:t xml:space="preserve"> z terenu nieruchomości niezamieszkałych na którym znajdują się domki letniskowe lub inne nieruchomości wykorzystywane na cele </w:t>
      </w:r>
      <w:proofErr w:type="spellStart"/>
      <w:r w:rsidRPr="00BA741A">
        <w:rPr>
          <w:rFonts w:eastAsia="Arial" w:cstheme="minorHAnsi"/>
        </w:rPr>
        <w:t>rekreacyjno</w:t>
      </w:r>
      <w:proofErr w:type="spellEnd"/>
      <w:r w:rsidRPr="00BA741A">
        <w:rPr>
          <w:rFonts w:eastAsia="Arial" w:cstheme="minorHAnsi"/>
        </w:rPr>
        <w:t xml:space="preserve"> – wypoczynkowe </w:t>
      </w:r>
      <w:r w:rsidR="00584D4B" w:rsidRPr="00BA741A">
        <w:rPr>
          <w:rFonts w:cstheme="minorHAnsi"/>
        </w:rPr>
        <w:t>z następującą częstotliwością</w:t>
      </w:r>
      <w:r w:rsidR="00584D4B" w:rsidRPr="00BA741A">
        <w:rPr>
          <w:rFonts w:eastAsia="Times New Roman" w:cstheme="minorHAnsi"/>
          <w:lang w:eastAsia="zh-CN"/>
        </w:rPr>
        <w:t xml:space="preserve"> w ciągu czasu trwania umowy</w:t>
      </w:r>
      <w:r w:rsidRPr="00BA741A">
        <w:rPr>
          <w:rFonts w:eastAsia="Arial" w:cstheme="minorHAnsi"/>
        </w:rPr>
        <w:t>:</w:t>
      </w:r>
    </w:p>
    <w:p w14:paraId="48D1B23D" w14:textId="2A995BE7" w:rsidR="007C3A94" w:rsidRPr="00BA741A" w:rsidRDefault="007C3A94" w:rsidP="007C3A94">
      <w:pPr>
        <w:pStyle w:val="Akapitzlist"/>
        <w:tabs>
          <w:tab w:val="left" w:pos="720"/>
        </w:tabs>
        <w:spacing w:after="0"/>
        <w:ind w:left="360"/>
        <w:jc w:val="both"/>
        <w:rPr>
          <w:rFonts w:eastAsia="Calibri" w:cs="Calibri"/>
        </w:rPr>
      </w:pPr>
      <w:bookmarkStart w:id="5" w:name="_Hlk125571843"/>
      <w:bookmarkEnd w:id="4"/>
      <w:r w:rsidRPr="00BA741A">
        <w:rPr>
          <w:rFonts w:eastAsia="Calibri" w:cs="Calibri"/>
        </w:rPr>
        <w:t>- w miesiącach styczeń , luty, marzec,</w:t>
      </w:r>
      <w:r w:rsidR="0017162B">
        <w:rPr>
          <w:rFonts w:eastAsia="Calibri" w:cs="Calibri"/>
        </w:rPr>
        <w:t xml:space="preserve"> </w:t>
      </w:r>
      <w:r w:rsidRPr="00BA741A">
        <w:rPr>
          <w:rFonts w:eastAsia="Calibri" w:cs="Calibri"/>
        </w:rPr>
        <w:t>listopad, grudzień – raz w miesiącu;</w:t>
      </w:r>
    </w:p>
    <w:p w14:paraId="572BDD32" w14:textId="26A64068" w:rsidR="007C3A94" w:rsidRPr="00BA741A" w:rsidRDefault="007C3A94" w:rsidP="007C3A94">
      <w:pPr>
        <w:pStyle w:val="Akapitzlist"/>
        <w:tabs>
          <w:tab w:val="left" w:pos="720"/>
        </w:tabs>
        <w:spacing w:after="0"/>
        <w:ind w:left="360"/>
        <w:jc w:val="both"/>
      </w:pPr>
      <w:r w:rsidRPr="00BA741A">
        <w:rPr>
          <w:rFonts w:eastAsia="Calibri" w:cs="Calibri"/>
        </w:rPr>
        <w:t xml:space="preserve">- w miesiącach </w:t>
      </w:r>
      <w:r w:rsidR="0017162B">
        <w:rPr>
          <w:rFonts w:eastAsia="Calibri" w:cs="Calibri"/>
        </w:rPr>
        <w:t xml:space="preserve">kwiecień, </w:t>
      </w:r>
      <w:r w:rsidRPr="00BA741A">
        <w:rPr>
          <w:rFonts w:eastAsia="Calibri" w:cs="Calibri"/>
        </w:rPr>
        <w:t>maj, czerwiec, lipiec, sierpień</w:t>
      </w:r>
      <w:r w:rsidR="0017162B">
        <w:rPr>
          <w:rFonts w:eastAsia="Calibri" w:cs="Calibri"/>
        </w:rPr>
        <w:t>, wrzesień, październik</w:t>
      </w:r>
      <w:r w:rsidRPr="00BA741A">
        <w:rPr>
          <w:rFonts w:eastAsia="Calibri" w:cs="Calibri"/>
        </w:rPr>
        <w:t xml:space="preserve"> – dwa razy w miesiącu.</w:t>
      </w:r>
    </w:p>
    <w:p w14:paraId="3DCF8DFC" w14:textId="5418D18C" w:rsidR="00584D4B" w:rsidRPr="00BA741A" w:rsidRDefault="00584D4B" w:rsidP="00541C1B">
      <w:pPr>
        <w:pStyle w:val="ListParagraphCWListaNumerowanieL1Akapitzlist5Akapitnormalny"/>
        <w:numPr>
          <w:ilvl w:val="0"/>
          <w:numId w:val="3"/>
        </w:numPr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A741A">
        <w:rPr>
          <w:rFonts w:ascii="Calibri" w:hAnsi="Calibri" w:cs="Calibri"/>
          <w:b/>
          <w:sz w:val="22"/>
          <w:szCs w:val="22"/>
          <w:lang w:val="pl-PL"/>
        </w:rPr>
        <w:t>Obowiązki Wykonawcy przed rozpoczęciem i w trakcie realizacji zamówienia</w:t>
      </w:r>
      <w:bookmarkEnd w:id="5"/>
    </w:p>
    <w:p w14:paraId="207BF5A7" w14:textId="77777777" w:rsidR="007C3A94" w:rsidRPr="00BA741A" w:rsidRDefault="007C3A94" w:rsidP="00AF7807">
      <w:pPr>
        <w:pStyle w:val="ListParagraphCWListaNumerowanieL1Akapitzlist5Akapitnormalny"/>
        <w:widowControl w:val="0"/>
        <w:numPr>
          <w:ilvl w:val="0"/>
          <w:numId w:val="31"/>
        </w:numPr>
        <w:suppressAutoHyphens w:val="0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BA741A">
        <w:rPr>
          <w:rFonts w:ascii="Calibri" w:eastAsia="Calibri" w:hAnsi="Calibri" w:cs="Calibri"/>
          <w:sz w:val="22"/>
          <w:szCs w:val="22"/>
          <w:lang w:val="pl-PL"/>
        </w:rPr>
        <w:t>Przedmiot zamówienia Wykonawca zobowiązany jest wykonywać zgodnie z przepisami prawa ochrony środowiska oraz przepisami sanitarnymi.</w:t>
      </w:r>
    </w:p>
    <w:p w14:paraId="4E8BD4EB" w14:textId="77777777" w:rsidR="007C3A94" w:rsidRPr="00BA741A" w:rsidRDefault="007C3A94" w:rsidP="00AF7807">
      <w:pPr>
        <w:pStyle w:val="Standarduser"/>
        <w:widowControl/>
        <w:numPr>
          <w:ilvl w:val="0"/>
          <w:numId w:val="31"/>
        </w:numPr>
        <w:jc w:val="both"/>
        <w:rPr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 xml:space="preserve">Wykonawca jest </w:t>
      </w:r>
      <w:r w:rsidRPr="00BA741A">
        <w:rPr>
          <w:rFonts w:eastAsia="Calibri" w:cs="Calibri"/>
          <w:color w:val="auto"/>
          <w:sz w:val="22"/>
          <w:szCs w:val="22"/>
          <w:lang w:val="pl-PL" w:eastAsia="en-US"/>
        </w:rPr>
        <w:t>odpowiedzialny za jakość wykonywanych prac, utrzymanie ładu i porządku w miejscu prowadzonych prac, usuwanie wszelkich nieczystości i odpadów oraz innych pozostałości po wykonanej usłudze.</w:t>
      </w:r>
    </w:p>
    <w:p w14:paraId="65741FA0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rFonts w:eastAsia="Calibri" w:cs="Calibri"/>
          <w:color w:val="auto"/>
          <w:sz w:val="22"/>
          <w:szCs w:val="22"/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>Wykonawca w ramach realizacji przedmiotu zamówienia nie będzie mógł mieszać selektywnie zebranych odpadów komunalnych ze zmieszanymi odpadami komunalnymi stanowiącymi pozostałości po segregacji odpadów a także nie będzie mógł  mieszać ze sobą poszczególnych frakcji selektywnie zebranych odpadów komunalnych</w:t>
      </w:r>
    </w:p>
    <w:p w14:paraId="32EE1850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>Wykonawca zobowiązany jest do ważenia wszystkich odpadów komunalnych na legalizowanej wadze</w:t>
      </w:r>
      <w:r w:rsidRPr="00BA741A">
        <w:rPr>
          <w:rFonts w:cs="Calibri"/>
          <w:sz w:val="22"/>
          <w:szCs w:val="22"/>
          <w:lang w:val="pl-PL"/>
        </w:rPr>
        <w:br/>
      </w:r>
      <w:r w:rsidRPr="00BA741A">
        <w:rPr>
          <w:rFonts w:eastAsia="Calibri" w:cs="Calibri"/>
          <w:color w:val="auto"/>
          <w:sz w:val="22"/>
          <w:szCs w:val="22"/>
          <w:lang w:val="pl-PL"/>
        </w:rPr>
        <w:t>i przechowywania dokumentacji pomiarów do wglądu przez Zamawiającego przez okres wykonywania zamówienia.</w:t>
      </w:r>
    </w:p>
    <w:p w14:paraId="73279112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rFonts w:eastAsia="Calibri" w:cs="Calibri"/>
          <w:color w:val="auto"/>
          <w:sz w:val="22"/>
          <w:szCs w:val="22"/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>Wykonawca jest zobowiązany do odebrania każdej ilości odpadów, stanowiących przedmiot zamówienia.</w:t>
      </w:r>
    </w:p>
    <w:p w14:paraId="4FF561D7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rFonts w:eastAsia="Calibri" w:cs="Calibri"/>
          <w:color w:val="auto"/>
          <w:sz w:val="22"/>
          <w:szCs w:val="22"/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>Wykonawca ponosi całkowitą odpowiedzialność za prawidłowe gospodarowanie odebranymi odpadami zgodnie z przepisami obowiązującymi w tym zakresie.</w:t>
      </w:r>
    </w:p>
    <w:p w14:paraId="13B74A27" w14:textId="4EB8871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 xml:space="preserve">Wykonawca zobowiązany jest do zaopatrzenia w worki zgodnie z zasadą worek za worek lub według potrzeb właścicieli działek rekreacyjnych lub innych nieruchomości wykorzystywanych na cele </w:t>
      </w:r>
      <w:proofErr w:type="spellStart"/>
      <w:r w:rsidRPr="00BA741A">
        <w:rPr>
          <w:rFonts w:eastAsia="Calibri" w:cs="Calibri"/>
          <w:color w:val="auto"/>
          <w:sz w:val="22"/>
          <w:szCs w:val="22"/>
          <w:lang w:val="pl-PL"/>
        </w:rPr>
        <w:t>rekreacyjno</w:t>
      </w:r>
      <w:proofErr w:type="spellEnd"/>
      <w:r w:rsidRPr="00BA741A">
        <w:rPr>
          <w:rFonts w:eastAsia="Calibri" w:cs="Calibri"/>
          <w:color w:val="auto"/>
          <w:sz w:val="22"/>
          <w:szCs w:val="22"/>
          <w:lang w:val="pl-PL"/>
        </w:rPr>
        <w:t xml:space="preserve"> – wypoczynkowe  o pojemności 80 l – 120 l o określonych kolorach do selektywnego zbierania odpadów komunalnych  zawartych w Rozporządzeniu Ministra Środowiska  z dnia 29 grudnia 2016r. w sprawie szczegółowego sposobu selektywnego zbierania wybranych frakcji odpadów (Dz.U. 2021 poz. 906). Wykonawca na podstawie wykazu udostępnionego przez zamawiającego przekaże worki  właścicielom działek rekreacyjnych na cały okres trwania umowy w ilości nie mniejszej niż po jednym  worku z każdego koloru na jeden odbiór ( 16 odbiorów x 5 worków w kolorach żółty, zielony, niebieski, brązowy i czarny).</w:t>
      </w:r>
    </w:p>
    <w:p w14:paraId="34FDB9E1" w14:textId="0AD78012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 xml:space="preserve">Wykonawca zobowiązany jest do monitorowania obowiązku ciążącego na właścicielach nieruchomości w zakresie selektywnego odbierania odpadów komunalnych. W przypadku </w:t>
      </w:r>
      <w:r w:rsidRPr="00BA741A">
        <w:rPr>
          <w:rFonts w:eastAsia="Calibri" w:cs="Calibri"/>
          <w:color w:val="auto"/>
          <w:sz w:val="22"/>
          <w:szCs w:val="22"/>
          <w:lang w:val="pl-PL"/>
        </w:rPr>
        <w:lastRenderedPageBreak/>
        <w:t>stwierdzenia podczas odbioru odpadów, że właściciel nieruchomości nie wywiązuje się z obowiązku w zakresie segregacji odpadów Wykonawca jest zobowiązany do niezwłocznego przekazania Zamawiającemu</w:t>
      </w:r>
      <w:r w:rsidR="00BA741A">
        <w:rPr>
          <w:rFonts w:eastAsia="Calibri" w:cs="Calibri"/>
          <w:color w:val="auto"/>
          <w:sz w:val="22"/>
          <w:szCs w:val="22"/>
          <w:lang w:val="pl-PL"/>
        </w:rPr>
        <w:t xml:space="preserve"> </w:t>
      </w:r>
      <w:r w:rsidRPr="00BA741A">
        <w:rPr>
          <w:rFonts w:eastAsia="Calibri" w:cs="Calibri"/>
          <w:color w:val="auto"/>
          <w:sz w:val="22"/>
          <w:szCs w:val="22"/>
          <w:lang w:val="pl-PL"/>
        </w:rPr>
        <w:t>informacji</w:t>
      </w:r>
      <w:r w:rsidR="00BA741A">
        <w:rPr>
          <w:rFonts w:cs="Calibri"/>
          <w:sz w:val="22"/>
          <w:szCs w:val="22"/>
          <w:lang w:val="pl-PL"/>
        </w:rPr>
        <w:t xml:space="preserve"> </w:t>
      </w:r>
      <w:r w:rsidRPr="00BA741A">
        <w:rPr>
          <w:rFonts w:eastAsia="Calibri" w:cs="Calibri"/>
          <w:color w:val="auto"/>
          <w:sz w:val="22"/>
          <w:szCs w:val="22"/>
          <w:lang w:val="pl-PL"/>
        </w:rPr>
        <w:t>o niezgodnym z Regulaminem utrzymania czystości i porządku na terenie Gminy Chodecz gromadzeniu odpadów, w szczególności ich mieszaniu lub przygotowaniu do odbierania w niewłaściwych pojemnikach lub workach. Do informacji wykonawca zobowiązany będzie załączyć w szczególności  protokół z zaistniałego zdarzenia, zdjęcia  lub nagranie wykonane kamerą dowodzące, że odpady gromadzone są w sposób niewłaściwy.  Z dokumentacji musi jednoznacznie wynikać, jakiej dotyczy nieruchomości, w jakim dniu i o jakiej godzinie doszło do ww. zdarzenia oraz dane pracowników, którzy stwierdzili fakt niezgodny z Regulaminem utrzymania czystości i porządku na terenie gminy.</w:t>
      </w:r>
    </w:p>
    <w:p w14:paraId="3D62264B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Wykonawca zobowiązany jest sporządzić harmonogram (w formie papierowej i elektronicznej) na wszystkie miesiące trwania umowy. Powinien być sformułowany w sposób przejrzysty , jasny, pozwalający na szybkie zorientowanie się co do konkretnych dat odbierania odpadów komunalnych, jak też regularność i powtarzalność odbierania odpadów poszczególnych rodzajów. Każda zmiana</w:t>
      </w:r>
      <w:r w:rsidRPr="00BA741A">
        <w:rPr>
          <w:rFonts w:cs="Calibri"/>
          <w:sz w:val="22"/>
          <w:szCs w:val="22"/>
          <w:lang w:val="pl-PL"/>
        </w:rPr>
        <w:br/>
      </w:r>
      <w:r w:rsidRPr="00BA741A">
        <w:rPr>
          <w:rFonts w:eastAsia="Calibri" w:cs="Calibri"/>
          <w:sz w:val="22"/>
          <w:szCs w:val="22"/>
          <w:lang w:val="pl-PL"/>
        </w:rPr>
        <w:t>w harmonogramie wymaga pisemnego uzgodnienia z Zamawiającym z wyjątkiem zmian jednorazowych wynikających z nadzwyczajnych sytuacji np. powódź, gwałtowne opady śniegu, nieprzejezdna droga, dni ustawowo wolne od pracy. Zmiana harmonogramu nie stanowi zmiany umowy. W przypadku gdy dzień odbioru przypada na dzień ustawowo wolny od pracy, dniem odbioru odpadów są pierwsze  dwa dni robocze następujące po dniu wolnym. Harmonogram winien być uzgodniony z Zamawiającym przed rozpoczęciem usługi.</w:t>
      </w:r>
    </w:p>
    <w:p w14:paraId="689D9BC2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cs="Calibri"/>
          <w:b/>
          <w:sz w:val="22"/>
          <w:szCs w:val="22"/>
          <w:lang w:val="pl-PL"/>
        </w:rPr>
        <w:t>W</w:t>
      </w:r>
      <w:r w:rsidRPr="00BA741A">
        <w:rPr>
          <w:rFonts w:eastAsia="Calibri" w:cs="Calibri"/>
          <w:b/>
          <w:sz w:val="22"/>
          <w:szCs w:val="22"/>
          <w:lang w:val="pl-PL"/>
        </w:rPr>
        <w:t>ykonawca jest zobowiązany do odbierania, na zgłoszenie Zamawiającego, odpadów komunalnych poza ustalonym harmonogramem, jeżeli odpady te zostaną zebrane i zgromadzone na nieruchomości w terminach innych niż przewiduje termin ich odbioru, a zagraża to bezpieczeństwu, życiu i zdrowiu mieszkańców.</w:t>
      </w:r>
    </w:p>
    <w:p w14:paraId="46FF60FA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Wykonawca podczas realizacji zamówienia obowiązany jest do osiągnięcia w danym roku kalendarzowym w odniesieniu do masy odebranych przez siebie odpadów komunalnych   poziomów recyklingu, przygotowania do ponownego użycia i odzysku innymi metodami oraz ograniczenia masy odpadów komunalnych ulegających biodegradacji przekazywanych do składowania, określonych w stosownych przepisach prawa.</w:t>
      </w:r>
    </w:p>
    <w:p w14:paraId="22B4A433" w14:textId="7FB111A8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eastAsia="Calibri" w:cs="Calibri"/>
          <w:color w:val="00000A"/>
          <w:sz w:val="22"/>
          <w:szCs w:val="22"/>
          <w:lang w:val="pl-PL"/>
        </w:rPr>
        <w:t>Wykonawca ma obowiązek przekazania:</w:t>
      </w:r>
    </w:p>
    <w:p w14:paraId="070BF18D" w14:textId="77777777" w:rsidR="007C3A94" w:rsidRPr="00BA741A" w:rsidRDefault="007C3A94" w:rsidP="00AF7807">
      <w:pPr>
        <w:pStyle w:val="Default"/>
        <w:numPr>
          <w:ilvl w:val="0"/>
          <w:numId w:val="30"/>
        </w:numPr>
        <w:autoSpaceDN w:val="0"/>
        <w:spacing w:after="20"/>
        <w:jc w:val="both"/>
      </w:pPr>
      <w:r w:rsidRPr="00BA741A">
        <w:rPr>
          <w:rFonts w:ascii="Calibri" w:eastAsia="Calibri" w:hAnsi="Calibri" w:cs="Calibri"/>
          <w:sz w:val="22"/>
          <w:szCs w:val="22"/>
        </w:rPr>
        <w:t xml:space="preserve">zebranych odpadów ulegających biodegradacji, w tym odpady zielone, odpadów komunalnych </w:t>
      </w:r>
      <w:r w:rsidRPr="00BA741A">
        <w:rPr>
          <w:rFonts w:ascii="Calibri" w:eastAsia="Calibri" w:hAnsi="Calibri" w:cs="Calibri"/>
          <w:color w:val="auto"/>
          <w:sz w:val="22"/>
          <w:szCs w:val="22"/>
        </w:rPr>
        <w:t xml:space="preserve">stanowiących pozostałości z segregacji (resztki) - </w:t>
      </w:r>
      <w:r w:rsidRPr="00BA741A">
        <w:rPr>
          <w:rFonts w:ascii="Calibri" w:eastAsia="Calibri" w:hAnsi="Calibri" w:cs="Calibri"/>
          <w:sz w:val="22"/>
          <w:szCs w:val="22"/>
        </w:rPr>
        <w:t>zgodnie z obowiązującymi przepisami prawa do instalacji komunalnych.</w:t>
      </w:r>
    </w:p>
    <w:p w14:paraId="25DF16FE" w14:textId="3682F2E3" w:rsidR="007C3A94" w:rsidRPr="00BA741A" w:rsidRDefault="007C3A94" w:rsidP="00AF7807">
      <w:pPr>
        <w:pStyle w:val="Default"/>
        <w:numPr>
          <w:ilvl w:val="0"/>
          <w:numId w:val="30"/>
        </w:numPr>
        <w:autoSpaceDN w:val="0"/>
        <w:spacing w:after="20"/>
        <w:jc w:val="both"/>
      </w:pPr>
      <w:r w:rsidRPr="00BA741A">
        <w:rPr>
          <w:rFonts w:ascii="Calibri" w:eastAsia="Calibri" w:hAnsi="Calibri" w:cs="Calibri"/>
          <w:sz w:val="22"/>
          <w:szCs w:val="22"/>
        </w:rPr>
        <w:t>selektywnie zbierane odpadów komunalnych - na bieżąco do instalacji odzysku i unieszkodliwiania odpadów, uwzględniając hierarchię sposobów postępowania z odpadami oraz najlepszą dostępną technikę lub technologię, o której mowa w art. 143 ustawy z dnia 27 kwietnia 2001 r. Prawo ochrony środowiska do najbliżej położonego miejsca, w którym mogą być przetwarzane (art. 20 ust. 2 ustawy</w:t>
      </w:r>
      <w:r w:rsidR="00BA741A" w:rsidRPr="00BA741A">
        <w:rPr>
          <w:rFonts w:ascii="Calibri" w:hAnsi="Calibri" w:cs="Calibri"/>
          <w:sz w:val="22"/>
          <w:szCs w:val="22"/>
        </w:rPr>
        <w:t xml:space="preserve"> </w:t>
      </w:r>
      <w:r w:rsidRPr="00BA741A">
        <w:rPr>
          <w:rFonts w:ascii="Calibri" w:eastAsia="Calibri" w:hAnsi="Calibri" w:cs="Calibri"/>
          <w:sz w:val="22"/>
          <w:szCs w:val="22"/>
        </w:rPr>
        <w:t>z dnia 14 grudnia 2012 r. o odpadach).</w:t>
      </w:r>
    </w:p>
    <w:p w14:paraId="25873292" w14:textId="471332B9" w:rsidR="007C3A94" w:rsidRPr="007125B2" w:rsidRDefault="007C3A94" w:rsidP="00AF7807">
      <w:pPr>
        <w:pStyle w:val="Default"/>
        <w:numPr>
          <w:ilvl w:val="0"/>
          <w:numId w:val="31"/>
        </w:numPr>
        <w:autoSpaceDN w:val="0"/>
        <w:spacing w:after="20"/>
        <w:jc w:val="both"/>
        <w:rPr>
          <w:rFonts w:asciiTheme="minorHAnsi" w:hAnsiTheme="minorHAnsi" w:cstheme="minorHAnsi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Wykonawca zobowiązany jest do dysponowania punktem selektywnej zbiórki odpadów (tzw. PSZOK) na terenie Miasta i Gminy Chodecz w momencie podpisania umowy z Zamawiającym. PSZOK musi być tak dostosowany, aby umożliwić właścicielom działek letniskowych oraz innych nieruchomości wykorzystywanych na cele rekreacyjno-wypoczynkowe, dostarczanie do niego </w:t>
      </w: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eastAsia="pl-PL"/>
        </w:rPr>
        <w:t>następujących odpadów komunalnych:</w:t>
      </w:r>
    </w:p>
    <w:p w14:paraId="4EABCEB3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1) przeterminowane leki i chemikalia,</w:t>
      </w:r>
    </w:p>
    <w:p w14:paraId="302583B1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2) zużyte baterie i akumulatory,</w:t>
      </w:r>
    </w:p>
    <w:p w14:paraId="2A39EEE6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3) zużyty sprzęt elektryczny i elektroniczny,</w:t>
      </w:r>
    </w:p>
    <w:p w14:paraId="0B8EBFFB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4) meble i inne odpady wielkogabarytowe,</w:t>
      </w:r>
    </w:p>
    <w:p w14:paraId="7E67AC2A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5) odpady budowlane i rozbiórkowe,</w:t>
      </w:r>
    </w:p>
    <w:p w14:paraId="6A44B8FF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6) zużyte opony,</w:t>
      </w:r>
    </w:p>
    <w:p w14:paraId="697A04A6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7) popiół,</w:t>
      </w:r>
    </w:p>
    <w:p w14:paraId="0911315F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hAnsiTheme="minorHAnsi" w:cstheme="minorHAnsi"/>
          <w:lang w:val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8) odpady niekwalifikujące się do odpadów medycznych powstałych w gospodarstwie domowym,</w:t>
      </w:r>
      <w:r w:rsidRPr="007125B2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w wyniku przyjmowania produktów leczniczych w formie iniekcji i prowadzenia monitoringu poziomu substancji we krwi, w szczególności igieł i strzykawek,</w:t>
      </w:r>
    </w:p>
    <w:p w14:paraId="739FAD8D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9) odpady tekstyliów i odzieży.</w:t>
      </w:r>
    </w:p>
    <w:p w14:paraId="4477C08E" w14:textId="77777777" w:rsidR="00BA741A" w:rsidRPr="00BA741A" w:rsidRDefault="00BA741A" w:rsidP="00066E2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7CE85E" w14:textId="7781AA86" w:rsidR="00066E22" w:rsidRPr="00BA741A" w:rsidRDefault="00066E22" w:rsidP="00066E2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2735D" w:rsidRPr="00BA741A">
        <w:rPr>
          <w:rFonts w:asciiTheme="minorHAnsi" w:hAnsiTheme="minorHAnsi" w:cstheme="minorHAnsi"/>
          <w:b/>
          <w:sz w:val="22"/>
          <w:szCs w:val="22"/>
        </w:rPr>
        <w:t>4</w:t>
      </w:r>
    </w:p>
    <w:p w14:paraId="34EB4673" w14:textId="77777777" w:rsidR="00066E22" w:rsidRPr="00BA741A" w:rsidRDefault="00066E22" w:rsidP="00066E2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>Sprawozdawczość</w:t>
      </w:r>
    </w:p>
    <w:p w14:paraId="40FA7D9F" w14:textId="77777777" w:rsidR="00440CB6" w:rsidRPr="00BA741A" w:rsidRDefault="00440CB6" w:rsidP="00D30E7A">
      <w:pPr>
        <w:pStyle w:val="Normalny1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A741A">
        <w:rPr>
          <w:rFonts w:cs="Calibri"/>
          <w:sz w:val="22"/>
          <w:szCs w:val="22"/>
          <w:lang w:val="pl-PL"/>
        </w:rPr>
        <w:t xml:space="preserve">Wykonawca ma obowiązek prowadzenia ewidencji rodzajowej i ilościowej przyjmowanych odpadów poprzez zważenie na legalizowanej wadze lub określenie w inny sposób ilości przyjętych odpadów, a </w:t>
      </w:r>
      <w:r w:rsidRPr="00BA741A">
        <w:rPr>
          <w:rFonts w:asciiTheme="minorHAnsi" w:hAnsiTheme="minorHAnsi" w:cstheme="minorHAnsi"/>
          <w:sz w:val="22"/>
          <w:szCs w:val="22"/>
          <w:lang w:val="pl-PL"/>
        </w:rPr>
        <w:t>następnie odnotowanie jej w ewidencji.</w:t>
      </w:r>
    </w:p>
    <w:p w14:paraId="64B2206A" w14:textId="77777777" w:rsidR="00440CB6" w:rsidRPr="00BA741A" w:rsidRDefault="00440CB6" w:rsidP="00D30E7A">
      <w:pPr>
        <w:pStyle w:val="Normalny1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A741A">
        <w:rPr>
          <w:rFonts w:asciiTheme="minorHAnsi" w:hAnsiTheme="minorHAnsi" w:cstheme="minorHAnsi"/>
          <w:sz w:val="22"/>
          <w:szCs w:val="22"/>
          <w:lang w:val="pl-PL"/>
        </w:rPr>
        <w:t>Ewidencję odpadów należy prowadzić z zastosowaniem kart przekazania odpadów komunalnych sporządzonych zgodnie z obowiązującymi w tym zakresie przepisami prawa.</w:t>
      </w:r>
    </w:p>
    <w:p w14:paraId="209272AD" w14:textId="77777777" w:rsidR="00440CB6" w:rsidRPr="00BA741A" w:rsidRDefault="00440CB6" w:rsidP="00D30E7A">
      <w:pPr>
        <w:pStyle w:val="Normalny1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A741A">
        <w:rPr>
          <w:rFonts w:asciiTheme="minorHAnsi" w:hAnsiTheme="minorHAnsi" w:cstheme="minorHAnsi"/>
          <w:sz w:val="22"/>
          <w:szCs w:val="22"/>
          <w:lang w:val="pl-PL"/>
        </w:rPr>
        <w:t xml:space="preserve">Wykonawca jest zobowiązany do prowadzenia i przekazywania Zamawiającemu dokumentacji związanej z </w:t>
      </w:r>
      <w:r w:rsidRPr="00BA741A">
        <w:rPr>
          <w:rFonts w:asciiTheme="minorHAnsi" w:hAnsiTheme="minorHAnsi" w:cstheme="minorHAnsi"/>
          <w:color w:val="auto"/>
          <w:sz w:val="22"/>
          <w:szCs w:val="22"/>
          <w:lang w:val="pl-PL"/>
        </w:rPr>
        <w:t>działalnością objętą zamówieniem, tj.</w:t>
      </w:r>
    </w:p>
    <w:p w14:paraId="2D462D77" w14:textId="77777777" w:rsidR="00440CB6" w:rsidRPr="00BA741A" w:rsidRDefault="00440CB6" w:rsidP="00AF7807">
      <w:pPr>
        <w:pStyle w:val="Normalny1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BA741A">
        <w:rPr>
          <w:rFonts w:asciiTheme="minorHAnsi" w:hAnsiTheme="minorHAnsi" w:cstheme="minorHAnsi"/>
          <w:color w:val="auto"/>
          <w:sz w:val="22"/>
          <w:szCs w:val="22"/>
          <w:lang w:val="pl-PL"/>
        </w:rPr>
        <w:t>rocznych sprawozdań o których mowa w art. 9n ustawy o utrzymaniu czystości i porządku w gminach</w:t>
      </w:r>
    </w:p>
    <w:p w14:paraId="784B072B" w14:textId="158A6A9D" w:rsidR="00541C1B" w:rsidRDefault="00440CB6" w:rsidP="00AF7807">
      <w:pPr>
        <w:pStyle w:val="Nagwek1"/>
        <w:keepLines w:val="0"/>
        <w:widowControl w:val="0"/>
        <w:numPr>
          <w:ilvl w:val="0"/>
          <w:numId w:val="24"/>
        </w:numPr>
        <w:tabs>
          <w:tab w:val="left" w:pos="0"/>
        </w:tabs>
        <w:suppressAutoHyphens/>
        <w:autoSpaceDN w:val="0"/>
        <w:spacing w:before="0" w:line="240" w:lineRule="auto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BA741A">
        <w:rPr>
          <w:rFonts w:asciiTheme="minorHAnsi" w:hAnsiTheme="minorHAnsi" w:cstheme="minorHAnsi"/>
          <w:color w:val="auto"/>
          <w:sz w:val="22"/>
          <w:szCs w:val="22"/>
        </w:rPr>
        <w:t>miesięcznych raportów</w:t>
      </w:r>
      <w:r w:rsidR="00541C1B" w:rsidRPr="00BA741A">
        <w:rPr>
          <w:rFonts w:asciiTheme="minorHAnsi" w:hAnsiTheme="minorHAnsi" w:cstheme="minorHAnsi"/>
          <w:color w:val="auto"/>
          <w:sz w:val="22"/>
          <w:szCs w:val="22"/>
        </w:rPr>
        <w:t xml:space="preserve"> sporządzonych na podstawie </w:t>
      </w:r>
      <w:r w:rsidR="00541C1B" w:rsidRPr="00BA741A">
        <w:rPr>
          <w:rFonts w:eastAsia="Calibri"/>
          <w:color w:val="auto"/>
          <w:sz w:val="22"/>
          <w:szCs w:val="22"/>
        </w:rPr>
        <w:t xml:space="preserve">kwitów wagowych, zawierających </w:t>
      </w:r>
      <w:r w:rsidR="00541C1B" w:rsidRPr="00BA741A">
        <w:rPr>
          <w:rFonts w:asciiTheme="minorHAnsi" w:hAnsiTheme="minorHAnsi" w:cstheme="minorHAnsi"/>
          <w:color w:val="auto"/>
          <w:sz w:val="22"/>
          <w:szCs w:val="22"/>
        </w:rPr>
        <w:t>informacje o: nazwie i adresie instalacji, do której zostały przekazane odebrane odpady komunalne, kodach odebranych odpadów, masie odebranych odpadów, sposobach zagospodarowania w/w odpadów</w:t>
      </w:r>
      <w:r w:rsidR="00541C1B" w:rsidRPr="00BA741A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, na których znajdować się winna adnotacja, że odpady pochodzą z terenu Gminy </w:t>
      </w:r>
      <w:r w:rsidR="00541C1B" w:rsidRPr="00BA741A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Chodecz</w:t>
      </w:r>
      <w:r w:rsidR="00593C90" w:rsidRPr="00BA741A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. </w:t>
      </w:r>
      <w:r w:rsidRPr="00BA741A">
        <w:rPr>
          <w:rFonts w:asciiTheme="minorHAnsi" w:hAnsiTheme="minorHAnsi" w:cstheme="minorHAnsi"/>
          <w:color w:val="auto"/>
          <w:sz w:val="22"/>
          <w:szCs w:val="22"/>
        </w:rPr>
        <w:t>Raport miesięczny będzie m. in. podstawą do wystawienia faktury za wykonanie usługi.</w:t>
      </w:r>
    </w:p>
    <w:p w14:paraId="7A28C101" w14:textId="5AAC063E" w:rsidR="007125B2" w:rsidRPr="007125B2" w:rsidRDefault="007125B2" w:rsidP="007125B2">
      <w:pPr>
        <w:pStyle w:val="Standarduser"/>
        <w:numPr>
          <w:ilvl w:val="0"/>
          <w:numId w:val="18"/>
        </w:numPr>
        <w:jc w:val="both"/>
        <w:rPr>
          <w:lang w:val="pl-PL"/>
        </w:rPr>
      </w:pPr>
      <w:r w:rsidRPr="007125B2">
        <w:rPr>
          <w:rFonts w:eastAsia="Calibri" w:cs="Calibri"/>
          <w:color w:val="auto"/>
          <w:sz w:val="22"/>
          <w:szCs w:val="22"/>
          <w:lang w:val="pl-PL"/>
        </w:rPr>
        <w:t xml:space="preserve">Wykonawca jest zobowiązany do przedkładania Zamawiającemu najpóźniej wraz z fakturą za dany okres rozliczeniowy raportów miesięcznych, kwitów wagowych zawierających wyszczególnienie miejsca odbioru odpadów oraz ilości i rodzaju odebranych odpadów (zgodnie z obowiązująca klasyfikacją odpadów), na których znajdować się winna adnotacja, że odpady pochodzą z terenu Gminy </w:t>
      </w:r>
      <w:r w:rsidRPr="007125B2">
        <w:rPr>
          <w:rFonts w:eastAsia="Calibri" w:cs="Calibri"/>
          <w:color w:val="auto"/>
          <w:sz w:val="22"/>
          <w:szCs w:val="22"/>
          <w:lang w:val="pl-PL" w:eastAsia="en-US"/>
        </w:rPr>
        <w:t>Chodecz</w:t>
      </w:r>
      <w:r w:rsidRPr="007125B2">
        <w:rPr>
          <w:rFonts w:eastAsia="Calibri" w:cs="Calibri"/>
          <w:color w:val="auto"/>
          <w:sz w:val="22"/>
          <w:szCs w:val="22"/>
          <w:lang w:val="pl-PL"/>
        </w:rPr>
        <w:t>.</w:t>
      </w:r>
    </w:p>
    <w:p w14:paraId="715EEDC3" w14:textId="77777777" w:rsidR="00066E22" w:rsidRPr="00BA741A" w:rsidRDefault="00066E22" w:rsidP="00D30E7A">
      <w:pPr>
        <w:pStyle w:val="Akapitzlist"/>
        <w:numPr>
          <w:ilvl w:val="0"/>
          <w:numId w:val="18"/>
        </w:numPr>
        <w:spacing w:line="240" w:lineRule="auto"/>
        <w:jc w:val="both"/>
        <w:rPr>
          <w:rFonts w:cstheme="minorHAnsi"/>
        </w:rPr>
      </w:pPr>
      <w:r w:rsidRPr="00BA741A">
        <w:rPr>
          <w:rFonts w:eastAsia="Times New Roman" w:cstheme="minorHAnsi"/>
          <w:color w:val="00000A"/>
        </w:rPr>
        <w:t>Sprawozdanie powinno zostać sporządzone zgodnie ze wzorem stanowiącym załącznik do Rozporządzenia Ministra Środowiska z dnia 26 lipca 2018 r. w sprawie wzorów sprawozdań o odebranych i zebranych odpadach komunalnych, odebranych nieczystościach ciekłych oraz realizacji zadań z zakresu gospodarki odpadami komunalnymi (Dz.U. 2018 poz. 1627).</w:t>
      </w:r>
    </w:p>
    <w:p w14:paraId="61D43678" w14:textId="77777777" w:rsidR="00066E22" w:rsidRPr="00BA741A" w:rsidRDefault="00066E22" w:rsidP="00D30E7A">
      <w:pPr>
        <w:pStyle w:val="Akapitzlist"/>
        <w:numPr>
          <w:ilvl w:val="0"/>
          <w:numId w:val="18"/>
        </w:numPr>
        <w:suppressAutoHyphens/>
        <w:spacing w:after="0" w:line="240" w:lineRule="auto"/>
        <w:jc w:val="both"/>
        <w:rPr>
          <w:rFonts w:cstheme="minorHAnsi"/>
        </w:rPr>
      </w:pPr>
      <w:r w:rsidRPr="00BA741A">
        <w:rPr>
          <w:rFonts w:eastAsia="Times New Roman" w:cstheme="minorHAnsi"/>
          <w:color w:val="000000"/>
        </w:rPr>
        <w:t>Podstawą do sporządzenia sprawozdań jest prowadzona przez Wykonawcę ewidencja</w:t>
      </w:r>
      <w:r w:rsidRPr="00BA741A">
        <w:rPr>
          <w:rFonts w:cstheme="minorHAnsi"/>
          <w:color w:val="000000"/>
        </w:rPr>
        <w:t xml:space="preserve"> </w:t>
      </w:r>
      <w:r w:rsidRPr="00BA741A">
        <w:rPr>
          <w:rFonts w:eastAsia="Times New Roman" w:cstheme="minorHAnsi"/>
          <w:color w:val="000000"/>
        </w:rPr>
        <w:t>w zakresie odbierania od właścicieli nieruchomości odpadów komunalnych  i</w:t>
      </w:r>
      <w:r w:rsidRPr="00BA741A">
        <w:rPr>
          <w:rFonts w:cstheme="minorHAnsi"/>
          <w:color w:val="000000"/>
        </w:rPr>
        <w:t xml:space="preserve"> </w:t>
      </w:r>
      <w:r w:rsidRPr="00BA741A">
        <w:rPr>
          <w:rFonts w:eastAsia="Times New Roman" w:cstheme="minorHAnsi"/>
          <w:color w:val="000000"/>
        </w:rPr>
        <w:t>przekazywania ich do instalacji, w tym karty przekazania odpadów i ewidencja instalacji</w:t>
      </w:r>
      <w:r w:rsidRPr="00BA741A">
        <w:rPr>
          <w:rFonts w:cstheme="minorHAnsi"/>
          <w:color w:val="000000"/>
        </w:rPr>
        <w:t xml:space="preserve"> </w:t>
      </w:r>
      <w:r w:rsidRPr="00BA741A">
        <w:rPr>
          <w:rFonts w:eastAsia="Times New Roman" w:cstheme="minorHAnsi"/>
          <w:color w:val="000000"/>
        </w:rPr>
        <w:t xml:space="preserve">w zakresie postępowania z odpadami zgodnie </w:t>
      </w:r>
      <w:r w:rsidRPr="00BA741A">
        <w:rPr>
          <w:rFonts w:cstheme="minorHAnsi"/>
          <w:color w:val="000000"/>
        </w:rPr>
        <w:t xml:space="preserve">z Rozporządzeniem Ministra Środowiska z dnia 17 czerwca 2016 r. w sprawie wzorów sprawozdań o odebranych i zebranych odpadach komunalnych, odebranych nieczystościach ciekłych oraz realizacji zadań z zakresu gospodarki odpadami komunalnymi. </w:t>
      </w:r>
    </w:p>
    <w:p w14:paraId="253A7156" w14:textId="77777777" w:rsidR="00066E22" w:rsidRPr="00BA741A" w:rsidRDefault="00066E22" w:rsidP="00D30E7A">
      <w:pPr>
        <w:pStyle w:val="Akapitzlist"/>
        <w:numPr>
          <w:ilvl w:val="0"/>
          <w:numId w:val="18"/>
        </w:numPr>
        <w:suppressAutoHyphens/>
        <w:spacing w:after="0" w:line="240" w:lineRule="auto"/>
        <w:jc w:val="both"/>
      </w:pPr>
      <w:r w:rsidRPr="00BA741A">
        <w:rPr>
          <w:rFonts w:eastAsia="Times New Roman" w:cstheme="minorHAnsi"/>
        </w:rPr>
        <w:t>Wykonawca odbierający odpady komunalne od właścicieli nieruchomości zobowiązuje się do okazania dokumentów sporządzanych na potrzeby ewidencji odpadów oraz dokumentów potwierdzających osiągnięcie określonych poziomów recyklingu, przygotowania do ponownego</w:t>
      </w:r>
      <w:r w:rsidRPr="00BA741A">
        <w:rPr>
          <w:rFonts w:eastAsia="Times New Roman"/>
        </w:rPr>
        <w:t xml:space="preserve"> użycia i odzysku innymi metodami oraz ograniczenia masy odpadów komunalnych ulegających biodegradacji przekazywanych do składowania zgodnych z </w:t>
      </w:r>
      <w:r w:rsidRPr="00BA741A">
        <w:t xml:space="preserve">Rozporządzeniem Ministra Środowiska w sprawie poziomów recyklingu, przygotowania do ponownego użycia i odzysku innymi metodami niektórych frakcji odpadów komunalnych. </w:t>
      </w:r>
    </w:p>
    <w:p w14:paraId="730F8D16" w14:textId="77777777" w:rsidR="00066E22" w:rsidRPr="00BA741A" w:rsidRDefault="00066E22" w:rsidP="00066E22">
      <w:pPr>
        <w:jc w:val="center"/>
        <w:rPr>
          <w:b/>
        </w:rPr>
      </w:pPr>
    </w:p>
    <w:p w14:paraId="36A46F17" w14:textId="77777777" w:rsidR="00066E22" w:rsidRPr="00BA741A" w:rsidRDefault="00066E22" w:rsidP="00066E22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2735D" w:rsidRPr="00BA741A">
        <w:rPr>
          <w:rFonts w:asciiTheme="minorHAnsi" w:hAnsiTheme="minorHAnsi" w:cstheme="minorHAnsi"/>
          <w:b/>
          <w:sz w:val="22"/>
          <w:szCs w:val="22"/>
        </w:rPr>
        <w:t>5</w:t>
      </w:r>
    </w:p>
    <w:p w14:paraId="5D46A6FC" w14:textId="77777777" w:rsidR="00066E22" w:rsidRPr="00BA741A" w:rsidRDefault="00066E22" w:rsidP="00066E2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>Obowiązki Zamawiającego</w:t>
      </w:r>
    </w:p>
    <w:p w14:paraId="7A810562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t xml:space="preserve">Po podpisaniu umowy niezwłocznie przed rozpoczęciem zamówienia, Zamawiający dostarczy Wykonawcy szczegółowy wykaz adresów </w:t>
      </w:r>
      <w:r w:rsidRPr="00BA741A">
        <w:rPr>
          <w:color w:val="000000"/>
        </w:rPr>
        <w:t>domków letniskowych oraz innych nieruchomości wykorzystywanych na cele rekreacyjno-wypoczynkowe</w:t>
      </w:r>
      <w:r w:rsidRPr="00BA741A">
        <w:t xml:space="preserve"> objętych umową odbioru odpadów.</w:t>
      </w:r>
    </w:p>
    <w:p w14:paraId="42B879C3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t>Zamawiający będzie przekazywał Wykonawcy na bieżąco informacje niezbędne dla prawidłowego wykonywania Umowy, przede wszystkim będzie informował o zmianach w liczbie i o lokalizacji nieruchomości objętych obowiązkiem odbierania odpadów.</w:t>
      </w:r>
    </w:p>
    <w:p w14:paraId="3A23FCBD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t xml:space="preserve">Zamawiający zastrzega sobie prawo do prowadzenia kontroli sposobu wykonywania przez Wykonawcę przedmiotu zamówienia. </w:t>
      </w:r>
    </w:p>
    <w:p w14:paraId="11A3C2C4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t>Zamawiający zobowiązuje się do współpracy i uzgodnień podczas wykonywania przez Wykonawcę Harmonogramu odbioru odpadów komunalnych na terenie Gminy Chodecz.</w:t>
      </w:r>
    </w:p>
    <w:p w14:paraId="5273A674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t>Zamawiający zobowiązuje się do informowania wspólnie z Wykonawcą o zasadach i terminach odbierania poszczególnych rodzajów odpadów. W tym celu Wykonawca będzie sporządzać harmonogramy odbioru, które Zamawiający będzie po akceptacji publikował na stronie internetowej</w:t>
      </w:r>
      <w:r w:rsidRPr="00BA741A">
        <w:rPr>
          <w:color w:val="000000"/>
        </w:rPr>
        <w:t xml:space="preserve"> </w:t>
      </w:r>
      <w:hyperlink r:id="rId7" w:history="1">
        <w:r w:rsidRPr="00BA741A">
          <w:rPr>
            <w:rStyle w:val="Hipercze"/>
          </w:rPr>
          <w:t>www.chodecz.pl</w:t>
        </w:r>
      </w:hyperlink>
      <w:r w:rsidRPr="00BA741A">
        <w:rPr>
          <w:rStyle w:val="Hipercze"/>
          <w:color w:val="000000"/>
        </w:rPr>
        <w:t xml:space="preserve"> </w:t>
      </w:r>
      <w:r w:rsidRPr="00BA741A">
        <w:t>.</w:t>
      </w:r>
    </w:p>
    <w:p w14:paraId="39C59465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t>Zamawiający zobowiązuje się do terminowego wypłacania wynagrodzenia Wykonawcy.</w:t>
      </w:r>
    </w:p>
    <w:p w14:paraId="6BDAC1E0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lastRenderedPageBreak/>
        <w:t>Zamawiający zobowiązuje się do informowania Wykonawcy o ewentualnych zmianach mających wpływ na warunki świadczenia usług.</w:t>
      </w:r>
    </w:p>
    <w:p w14:paraId="424CB0C0" w14:textId="77777777" w:rsidR="00066E22" w:rsidRPr="00BA741A" w:rsidRDefault="00066E22" w:rsidP="00066E22">
      <w:pPr>
        <w:pStyle w:val="Standard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32591B1" w14:textId="77777777" w:rsidR="00066E22" w:rsidRPr="00BA741A" w:rsidRDefault="00066E22" w:rsidP="00066E2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352E1E9" w14:textId="77777777" w:rsidR="00C455D4" w:rsidRPr="00BA741A" w:rsidRDefault="00C455D4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§ </w:t>
      </w:r>
      <w:r w:rsidR="0072735D"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Osoby upoważnione do realizacji umowy</w:t>
      </w:r>
    </w:p>
    <w:p w14:paraId="3DB15A5F" w14:textId="77777777" w:rsidR="00972D1C" w:rsidRPr="00BA741A" w:rsidRDefault="00972D1C" w:rsidP="00D30E7A">
      <w:pPr>
        <w:numPr>
          <w:ilvl w:val="0"/>
          <w:numId w:val="4"/>
        </w:numPr>
        <w:tabs>
          <w:tab w:val="left" w:pos="75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Osobą odpowiedzialną za realizację umowy ze strony Wykonawcy będzie: …………………. </w:t>
      </w:r>
      <w:r w:rsidRPr="00BA741A">
        <w:rPr>
          <w:rFonts w:asciiTheme="minorHAnsi" w:hAnsiTheme="minorHAnsi" w:cstheme="minorHAnsi"/>
          <w:i/>
          <w:iCs/>
          <w:sz w:val="22"/>
          <w:szCs w:val="22"/>
        </w:rPr>
        <w:t>, t</w:t>
      </w:r>
      <w:r w:rsidRPr="00BA741A">
        <w:rPr>
          <w:rFonts w:asciiTheme="minorHAnsi" w:hAnsiTheme="minorHAnsi" w:cstheme="minorHAnsi"/>
          <w:color w:val="000000"/>
          <w:sz w:val="22"/>
          <w:szCs w:val="22"/>
        </w:rPr>
        <w:t>elefon: …………………………………., e-mail: ................................................</w:t>
      </w:r>
      <w:r w:rsidRPr="00BA741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57E4C73A" w14:textId="77777777" w:rsidR="00C455D4" w:rsidRPr="00BA741A" w:rsidRDefault="00972D1C" w:rsidP="00D30E7A">
      <w:pPr>
        <w:numPr>
          <w:ilvl w:val="0"/>
          <w:numId w:val="4"/>
        </w:numPr>
        <w:tabs>
          <w:tab w:val="left" w:pos="75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Osobą odpowiedzialną za realizację umowy ze strony Zamawiającego będzie: </w:t>
      </w:r>
      <w:r w:rsidR="00066E22" w:rsidRPr="00BA741A">
        <w:rPr>
          <w:rFonts w:asciiTheme="minorHAnsi" w:hAnsiTheme="minorHAnsi" w:cstheme="minorHAnsi"/>
          <w:color w:val="000000"/>
          <w:sz w:val="22"/>
          <w:szCs w:val="22"/>
        </w:rPr>
        <w:t xml:space="preserve">Lidia </w:t>
      </w:r>
      <w:proofErr w:type="spellStart"/>
      <w:r w:rsidR="00066E22" w:rsidRPr="00BA741A">
        <w:rPr>
          <w:rFonts w:asciiTheme="minorHAnsi" w:hAnsiTheme="minorHAnsi" w:cstheme="minorHAnsi"/>
          <w:color w:val="000000"/>
          <w:sz w:val="22"/>
          <w:szCs w:val="22"/>
        </w:rPr>
        <w:t>Chodorek</w:t>
      </w:r>
      <w:proofErr w:type="spellEnd"/>
      <w:r w:rsidR="00C455D4" w:rsidRPr="00BA741A">
        <w:rPr>
          <w:rFonts w:asciiTheme="minorHAnsi" w:hAnsiTheme="minorHAnsi" w:cstheme="minorHAnsi"/>
          <w:color w:val="000000"/>
          <w:sz w:val="22"/>
          <w:szCs w:val="22"/>
        </w:rPr>
        <w:t xml:space="preserve">, telefon: </w:t>
      </w:r>
      <w:r w:rsidR="00066E22" w:rsidRPr="00BA741A">
        <w:rPr>
          <w:rFonts w:asciiTheme="minorHAnsi" w:hAnsiTheme="minorHAnsi" w:cstheme="minorHAnsi"/>
          <w:color w:val="000000"/>
          <w:sz w:val="22"/>
          <w:szCs w:val="22"/>
        </w:rPr>
        <w:t xml:space="preserve">54 2848 070 wew. </w:t>
      </w:r>
      <w:r w:rsidR="00BA00F6" w:rsidRPr="00BA741A">
        <w:rPr>
          <w:rFonts w:asciiTheme="minorHAnsi" w:hAnsiTheme="minorHAnsi" w:cstheme="minorHAnsi"/>
          <w:color w:val="000000"/>
          <w:sz w:val="22"/>
          <w:szCs w:val="22"/>
        </w:rPr>
        <w:t>18</w:t>
      </w:r>
      <w:r w:rsidR="00C455D4" w:rsidRPr="00BA741A">
        <w:rPr>
          <w:rFonts w:asciiTheme="minorHAnsi" w:hAnsiTheme="minorHAnsi" w:cstheme="minorHAnsi"/>
          <w:color w:val="000000"/>
          <w:sz w:val="22"/>
          <w:szCs w:val="22"/>
        </w:rPr>
        <w:t xml:space="preserve">, e-mail: </w:t>
      </w:r>
      <w:hyperlink r:id="rId8" w:history="1">
        <w:r w:rsidR="00066E22" w:rsidRPr="00BA741A">
          <w:rPr>
            <w:rStyle w:val="Hipercze"/>
            <w:rFonts w:asciiTheme="minorHAnsi" w:hAnsiTheme="minorHAnsi" w:cstheme="minorHAnsi"/>
            <w:sz w:val="22"/>
            <w:szCs w:val="22"/>
          </w:rPr>
          <w:t>go@chodecz.pl</w:t>
        </w:r>
      </w:hyperlink>
      <w:r w:rsidR="00066E22" w:rsidRPr="00BA741A">
        <w:rPr>
          <w:rStyle w:val="Hipercze"/>
          <w:rFonts w:asciiTheme="minorHAnsi" w:hAnsiTheme="minorHAnsi" w:cstheme="minorHAnsi"/>
          <w:sz w:val="22"/>
          <w:szCs w:val="22"/>
        </w:rPr>
        <w:t xml:space="preserve"> .</w:t>
      </w:r>
      <w:r w:rsidR="00F12AFF" w:rsidRPr="00BA74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EBBD84E" w14:textId="77777777" w:rsidR="00972D1C" w:rsidRPr="00BA741A" w:rsidRDefault="00972D1C" w:rsidP="00D30E7A">
      <w:pPr>
        <w:numPr>
          <w:ilvl w:val="0"/>
          <w:numId w:val="4"/>
        </w:numPr>
        <w:tabs>
          <w:tab w:val="left" w:pos="75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Ewentualna zmiana osoby, o której mowa w ust. 2 następuje poprzez pisemne powiadomienie Wykonawcy i nie stanowi zmiany treści umowy. </w:t>
      </w:r>
    </w:p>
    <w:p w14:paraId="0766192F" w14:textId="77777777" w:rsidR="00972D1C" w:rsidRPr="00BA741A" w:rsidRDefault="00972D1C" w:rsidP="00B3639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2E0C277" w14:textId="77777777" w:rsidR="007E3EFE" w:rsidRPr="00BA741A" w:rsidRDefault="00C455D4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§ </w:t>
      </w:r>
      <w:r w:rsidR="0072735D"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>7</w:t>
      </w: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Wartość umowy</w:t>
      </w:r>
    </w:p>
    <w:p w14:paraId="33913762" w14:textId="77777777" w:rsidR="0072735D" w:rsidRPr="00BA741A" w:rsidRDefault="0072735D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="Arial"/>
          <w:color w:val="000000"/>
        </w:rPr>
        <w:t xml:space="preserve">Miesięczne wynagrodzenie Wykonawcy (w okresie obowiązywania niniejszej umowy) będzie stanowiło iloczyn odebranych i zagospodarowanych odpadów komunalnych wyrażonych w Mg i </w:t>
      </w:r>
      <w:r w:rsidRPr="00BA741A">
        <w:rPr>
          <w:rFonts w:cs="Arial"/>
          <w:b/>
          <w:color w:val="000000"/>
        </w:rPr>
        <w:t xml:space="preserve">ceny </w:t>
      </w:r>
      <w:r w:rsidR="00593C90" w:rsidRPr="00BA741A">
        <w:rPr>
          <w:rFonts w:cs="Arial"/>
          <w:b/>
          <w:color w:val="000000"/>
        </w:rPr>
        <w:t>brutto za 1 Mg</w:t>
      </w:r>
      <w:r w:rsidR="00593C90" w:rsidRPr="00BA741A">
        <w:rPr>
          <w:rFonts w:cs="Arial"/>
          <w:color w:val="000000"/>
        </w:rPr>
        <w:t xml:space="preserve"> odpadów </w:t>
      </w:r>
      <w:r w:rsidRPr="00BA741A">
        <w:rPr>
          <w:rFonts w:cs="Arial"/>
          <w:color w:val="000000"/>
        </w:rPr>
        <w:t xml:space="preserve">podanej w ofercie Wykonawcy tj. ……………………………………. </w:t>
      </w:r>
    </w:p>
    <w:p w14:paraId="650670A8" w14:textId="77777777" w:rsidR="0072735D" w:rsidRPr="00BA741A" w:rsidRDefault="0072735D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="Arial"/>
          <w:color w:val="000000"/>
        </w:rPr>
        <w:t xml:space="preserve">Podstawę zapłaty wynagrodzenia miesięcznego stanowić będą faktury VAT wystawione za wykonane usługi objęte przedmiotem umowy z załączeniem dokumentów potwierdzających ich wykonanie, tj.: kwity wagowe, raporty miesięczne, karty przekazania odpadów. </w:t>
      </w:r>
    </w:p>
    <w:p w14:paraId="431CD6DD" w14:textId="77777777" w:rsidR="0072735D" w:rsidRPr="00BA741A" w:rsidRDefault="0072735D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="Arial"/>
          <w:color w:val="000000"/>
        </w:rPr>
        <w:t xml:space="preserve">Wynagrodzenie płatne będzie w terminie do </w:t>
      </w:r>
      <w:r w:rsidR="000379F2" w:rsidRPr="00BA741A">
        <w:rPr>
          <w:rFonts w:cs="Arial"/>
          <w:color w:val="000000"/>
        </w:rPr>
        <w:t>30</w:t>
      </w:r>
      <w:r w:rsidRPr="00BA741A">
        <w:rPr>
          <w:rFonts w:cs="Arial"/>
          <w:color w:val="000000"/>
        </w:rPr>
        <w:t xml:space="preserve"> dni od daty otrzymania faktury przez Zamawiającego przelewem na rachunek bankowy Wykonawcy wskazany na fakturze VAT.</w:t>
      </w:r>
    </w:p>
    <w:p w14:paraId="446BC376" w14:textId="77777777" w:rsidR="0072735D" w:rsidRPr="00BA741A" w:rsidRDefault="0072735D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t>Za dzień zapłaty uważa się dzień obciążenia rachunku Zamawiającego.</w:t>
      </w:r>
    </w:p>
    <w:p w14:paraId="75366446" w14:textId="77777777" w:rsidR="0072735D" w:rsidRPr="00BA741A" w:rsidRDefault="00B1060C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theme="minorHAnsi"/>
          <w:color w:val="000000"/>
        </w:rPr>
        <w:t>Zamawiający oświadcza, że będzie realizować płatność z zastosowaniem mechanizmu podzielonej płatności  w oparciu o art. 108 a ust.1 ustawy z dnia 11 marca 2004 r. o podatku od towarów i usług.</w:t>
      </w:r>
    </w:p>
    <w:p w14:paraId="42B1CC89" w14:textId="77777777" w:rsidR="0072735D" w:rsidRPr="00BA741A" w:rsidRDefault="00B1060C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theme="minorHAnsi"/>
          <w:color w:val="000000"/>
        </w:rPr>
        <w:t>Wykonawca oświadcza, że numer rachunku rozliczeniowego wskazany we wszystkich fakturach, które będą wystawiane w jego imieniu, jest rachunkiem, dla którego zgodnie z Rozdziałem 3a ustawy z dnia 29 sierpnia 1997 r. – Prawo Bankowe, prowadzony jest rachunek VAT.</w:t>
      </w:r>
    </w:p>
    <w:p w14:paraId="3A008E65" w14:textId="77777777" w:rsidR="0072735D" w:rsidRPr="00BA741A" w:rsidRDefault="00B1060C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theme="minorHAnsi"/>
          <w:color w:val="000000"/>
        </w:rPr>
        <w:t>W przypadku wskazania na fakturze rachunku bankowego nieujawnionego w wykazie podatników VAT Zamawiający uprawniony będzie do dokonania płatności na inny rachunek bankowy ujawniony w wykazie podatników VAT lub zapłaty na rachunek bankowy podany na fakturze z jednoczesnym powiadomieniem właściwego naczelnika Urzędu Skarbowego.</w:t>
      </w:r>
    </w:p>
    <w:p w14:paraId="42637E60" w14:textId="77777777" w:rsidR="0072735D" w:rsidRPr="00BA741A" w:rsidRDefault="00B1060C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theme="minorHAnsi"/>
        </w:rPr>
        <w:t xml:space="preserve">Wykonawca oświadcza, że rachunek bankowy wskazany na fakturze znajduje się na „białej liście podatników”, o której mowa w art. 96b ustawy o podatku od towarów i usług oraz, że prowadzony jest do niego rachunek VAT. </w:t>
      </w:r>
    </w:p>
    <w:p w14:paraId="7DF3FFDD" w14:textId="77777777" w:rsidR="00B1060C" w:rsidRPr="00BA741A" w:rsidRDefault="00B1060C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theme="minorHAnsi"/>
        </w:rPr>
        <w:t>Prawidłowo wystawiona faktura powinna zawierać następujące oznaczenia:</w:t>
      </w:r>
    </w:p>
    <w:p w14:paraId="14ABBD12" w14:textId="77777777" w:rsidR="00B1060C" w:rsidRPr="00BA741A" w:rsidRDefault="00B1060C" w:rsidP="00B36399">
      <w:pPr>
        <w:pStyle w:val="Akapitzlist"/>
        <w:spacing w:after="0"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Nabywca: </w:t>
      </w:r>
      <w:r w:rsidRPr="00BA741A">
        <w:rPr>
          <w:rFonts w:eastAsia="Arial" w:cstheme="minorHAnsi"/>
        </w:rPr>
        <w:t>Miasto i Gmina Chodecz, ul. Kaliska 2, 87-860 Chodecz, NIP: 888-28-94-988,</w:t>
      </w:r>
    </w:p>
    <w:p w14:paraId="1B8111B7" w14:textId="77777777" w:rsidR="00B1060C" w:rsidRPr="00BA741A" w:rsidRDefault="00B1060C" w:rsidP="00B36399">
      <w:pPr>
        <w:pStyle w:val="Akapitzlist"/>
        <w:spacing w:after="0" w:line="240" w:lineRule="auto"/>
        <w:jc w:val="both"/>
        <w:rPr>
          <w:rFonts w:cstheme="minorHAnsi"/>
        </w:rPr>
      </w:pPr>
      <w:r w:rsidRPr="00BA741A">
        <w:rPr>
          <w:rFonts w:eastAsia="Arial" w:cstheme="minorHAnsi"/>
        </w:rPr>
        <w:t xml:space="preserve">Odbiorca: </w:t>
      </w:r>
      <w:r w:rsidR="0072735D" w:rsidRPr="00BA741A">
        <w:rPr>
          <w:rFonts w:eastAsia="Calibri" w:cstheme="minorHAnsi"/>
          <w:color w:val="00000A"/>
        </w:rPr>
        <w:t>Urząd Miasta i Gminy Chodecz, ul. Kaliska 2, 87-8630 Chodecz</w:t>
      </w:r>
    </w:p>
    <w:p w14:paraId="41915978" w14:textId="77777777" w:rsidR="00B1060C" w:rsidRPr="00BA741A" w:rsidRDefault="00B1060C" w:rsidP="00D30E7A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 w:rsidRPr="00BA741A">
        <w:rPr>
          <w:rFonts w:cstheme="minorHAnsi"/>
        </w:rPr>
        <w:t xml:space="preserve">Zakazuje się przelewu wierzytelności i przejęcia długu z tytułu niniejszej umowy. </w:t>
      </w:r>
    </w:p>
    <w:p w14:paraId="00222F15" w14:textId="77777777" w:rsidR="00972D1C" w:rsidRPr="00BA741A" w:rsidRDefault="00972D1C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§ </w:t>
      </w:r>
      <w:r w:rsidR="0072735D"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>8</w:t>
      </w: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Kary umowne</w:t>
      </w:r>
    </w:p>
    <w:p w14:paraId="3A74EDFB" w14:textId="77777777" w:rsidR="0072735D" w:rsidRPr="00BA741A" w:rsidRDefault="0072735D" w:rsidP="00D30E7A">
      <w:pPr>
        <w:pStyle w:val="Akapitzlist1"/>
        <w:numPr>
          <w:ilvl w:val="0"/>
          <w:numId w:val="20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 xml:space="preserve">Strony ustalają, że wiążąca ich formą odszkodowania będą kary umowne.    </w:t>
      </w:r>
    </w:p>
    <w:p w14:paraId="32DA7640" w14:textId="77777777" w:rsidR="0072735D" w:rsidRPr="00BA741A" w:rsidRDefault="0072735D" w:rsidP="00D30E7A">
      <w:pPr>
        <w:pStyle w:val="Akapitzlist1"/>
        <w:numPr>
          <w:ilvl w:val="0"/>
          <w:numId w:val="20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>Wykonawca zapłaci Zamawiającemu kary umowne w następujących przypadkach i w następującej wysokości:</w:t>
      </w:r>
    </w:p>
    <w:p w14:paraId="01F742BB" w14:textId="77777777" w:rsidR="0072735D" w:rsidRPr="00BA741A" w:rsidRDefault="0072735D" w:rsidP="00D30E7A">
      <w:pPr>
        <w:pStyle w:val="Akapitzlist1"/>
        <w:numPr>
          <w:ilvl w:val="0"/>
          <w:numId w:val="21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 xml:space="preserve">za opóźnienie w wykonaniu przedmiotu umowy, polegającą na nie odebraniu odpadów komunalnych w terminie ustalonym w harmonogramie w wysokości 0,2% wynagrodzenia umownego, o którym mowa w </w:t>
      </w:r>
      <w:r w:rsidRPr="00BA741A">
        <w:rPr>
          <w:rFonts w:asciiTheme="minorHAnsi" w:eastAsia="TrebuchetMS" w:hAnsiTheme="minorHAnsi"/>
          <w:color w:val="000000"/>
          <w:sz w:val="22"/>
          <w:szCs w:val="22"/>
        </w:rPr>
        <w:t xml:space="preserve">§ 9 ust. 1 </w:t>
      </w:r>
      <w:r w:rsidRPr="00BA741A">
        <w:rPr>
          <w:rFonts w:asciiTheme="minorHAnsi" w:eastAsia="TrebuchetMS" w:hAnsiTheme="minorHAnsi"/>
          <w:color w:val="FF0000"/>
          <w:sz w:val="22"/>
          <w:szCs w:val="22"/>
        </w:rPr>
        <w:t xml:space="preserve"> </w:t>
      </w:r>
      <w:r w:rsidRPr="00BA741A">
        <w:rPr>
          <w:rFonts w:asciiTheme="minorHAnsi" w:eastAsia="TrebuchetMS" w:hAnsiTheme="minorHAnsi"/>
          <w:sz w:val="22"/>
          <w:szCs w:val="22"/>
        </w:rPr>
        <w:t>umowy za każdy dzień opóźnienia,</w:t>
      </w:r>
    </w:p>
    <w:p w14:paraId="05C7AC5F" w14:textId="77777777" w:rsidR="0072735D" w:rsidRPr="00BA741A" w:rsidRDefault="0072735D" w:rsidP="00D30E7A">
      <w:pPr>
        <w:pStyle w:val="Akapitzlist1"/>
        <w:numPr>
          <w:ilvl w:val="0"/>
          <w:numId w:val="21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 xml:space="preserve">za odstąpienie od umowy przez obie lub jedną ze stron wskutek okoliczności, za które odpowiada Wykonawca – w wysokości 10% łącznego </w:t>
      </w:r>
      <w:r w:rsidRPr="00BA741A">
        <w:rPr>
          <w:rFonts w:asciiTheme="minorHAnsi" w:eastAsia="TrebuchetMS" w:hAnsiTheme="minorHAnsi"/>
          <w:color w:val="000000"/>
          <w:sz w:val="22"/>
          <w:szCs w:val="22"/>
        </w:rPr>
        <w:t>wynagrodzenia za cały okres obowiązywania umowy</w:t>
      </w:r>
      <w:r w:rsidRPr="00BA741A">
        <w:rPr>
          <w:rFonts w:asciiTheme="minorHAnsi" w:eastAsia="TrebuchetMS" w:hAnsiTheme="minorHAnsi"/>
          <w:sz w:val="22"/>
          <w:szCs w:val="22"/>
        </w:rPr>
        <w:t xml:space="preserve">, </w:t>
      </w:r>
    </w:p>
    <w:p w14:paraId="582C60F9" w14:textId="77777777" w:rsidR="0072735D" w:rsidRPr="00BA741A" w:rsidRDefault="0072735D" w:rsidP="00D30E7A">
      <w:pPr>
        <w:pStyle w:val="Akapitzlist1"/>
        <w:numPr>
          <w:ilvl w:val="0"/>
          <w:numId w:val="21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 xml:space="preserve">za nieosiągnięcie </w:t>
      </w:r>
      <w:r w:rsidRPr="00BA741A">
        <w:rPr>
          <w:rFonts w:asciiTheme="minorHAnsi" w:eastAsia="Times New Roman" w:hAnsiTheme="minorHAnsi"/>
          <w:sz w:val="22"/>
          <w:szCs w:val="22"/>
        </w:rPr>
        <w:t xml:space="preserve">określonych poziomów recyklingu, przygotowania do ponownego użycia i odzysku innymi metodami oraz ograniczenia masy odpadów komunalnych ulegających biodegradacji przekazywanych do składowania -  w wysokości odpowiadającej karze jaka mogłaby być nałożona na gminę na podstawie art. 9z ust. 2 i ust. 3 ustawy </w:t>
      </w:r>
      <w:r w:rsidRPr="00BA741A">
        <w:rPr>
          <w:rFonts w:asciiTheme="minorHAnsi" w:hAnsiTheme="minorHAnsi"/>
          <w:sz w:val="22"/>
          <w:szCs w:val="22"/>
        </w:rPr>
        <w:t>o utrzymaniu czystości i porządku w gminach.</w:t>
      </w:r>
    </w:p>
    <w:p w14:paraId="39912496" w14:textId="77777777" w:rsidR="0072735D" w:rsidRPr="00BA741A" w:rsidRDefault="0072735D" w:rsidP="00D30E7A">
      <w:pPr>
        <w:pStyle w:val="Akapitzlist1"/>
        <w:numPr>
          <w:ilvl w:val="0"/>
          <w:numId w:val="20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lastRenderedPageBreak/>
        <w:t xml:space="preserve">Zamawiający zapłaci Wykonawcy karę umowną w przypadku odstąpienia od umowy przez obie lub jedna ze stron wskutek okoliczności, za które odpowiada Zamawiający - w wysokości 10 % łącznego wynagrodzenia ca cały okres obowiązywania umowy, </w:t>
      </w:r>
    </w:p>
    <w:p w14:paraId="10356DE1" w14:textId="77777777" w:rsidR="0072735D" w:rsidRPr="00BA741A" w:rsidRDefault="0072735D" w:rsidP="00D30E7A">
      <w:pPr>
        <w:pStyle w:val="Akapitzlist1"/>
        <w:numPr>
          <w:ilvl w:val="0"/>
          <w:numId w:val="20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>Niezależnie od kar umownych strony mogą dochodzić odszkodowania uzupełniającego na zasadach ogólnych w przypadku, gdy szkoda przekracza wysokość kar umownych.</w:t>
      </w:r>
    </w:p>
    <w:p w14:paraId="6CC50CFA" w14:textId="77777777" w:rsidR="0072735D" w:rsidRPr="00BA741A" w:rsidRDefault="0072735D" w:rsidP="00D30E7A">
      <w:pPr>
        <w:pStyle w:val="Akapitzlist1"/>
        <w:numPr>
          <w:ilvl w:val="0"/>
          <w:numId w:val="20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>Wykonawca nie może zbywać na rzecz osób trzecich wierzytelności powstałych w wyniku realizacji niniejszej umowy.</w:t>
      </w:r>
    </w:p>
    <w:p w14:paraId="5E8FD485" w14:textId="77777777" w:rsidR="00972D1C" w:rsidRPr="00BA741A" w:rsidRDefault="00972D1C" w:rsidP="00B36399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4ED8DC57" w14:textId="77777777" w:rsidR="00633946" w:rsidRPr="00BA741A" w:rsidRDefault="00633946" w:rsidP="00B36399">
      <w:pPr>
        <w:jc w:val="center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2735D" w:rsidRPr="00BA741A">
        <w:rPr>
          <w:rFonts w:asciiTheme="minorHAnsi" w:hAnsiTheme="minorHAnsi" w:cstheme="minorHAnsi"/>
          <w:b/>
          <w:sz w:val="22"/>
          <w:szCs w:val="22"/>
        </w:rPr>
        <w:t>9</w:t>
      </w:r>
      <w:r w:rsidRPr="00BA741A">
        <w:rPr>
          <w:rFonts w:asciiTheme="minorHAnsi" w:hAnsiTheme="minorHAnsi" w:cstheme="minorHAnsi"/>
          <w:b/>
          <w:sz w:val="22"/>
          <w:szCs w:val="22"/>
        </w:rPr>
        <w:t xml:space="preserve"> Zmiany umowy</w:t>
      </w:r>
    </w:p>
    <w:p w14:paraId="7089D044" w14:textId="77777777" w:rsidR="00633946" w:rsidRPr="00BA741A" w:rsidRDefault="00633946" w:rsidP="00D30E7A">
      <w:pPr>
        <w:pStyle w:val="Tekstpodstawowy2"/>
        <w:numPr>
          <w:ilvl w:val="0"/>
          <w:numId w:val="6"/>
        </w:numPr>
        <w:suppressAutoHyphens w:val="0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Dopuszczalna jest zmiana umowy  w przypadkach określonych w art. 455 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 xml:space="preserve"> oraz w przypadku:</w:t>
      </w:r>
    </w:p>
    <w:p w14:paraId="7207B8A9" w14:textId="77777777" w:rsidR="00633946" w:rsidRPr="00BA741A" w:rsidRDefault="00633946" w:rsidP="00D30E7A">
      <w:pPr>
        <w:numPr>
          <w:ilvl w:val="0"/>
          <w:numId w:val="5"/>
        </w:numPr>
        <w:tabs>
          <w:tab w:val="clear" w:pos="720"/>
          <w:tab w:val="left" w:pos="794"/>
        </w:tabs>
        <w:suppressAutoHyphens w:val="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zmiany strony umowy w sytuacji następstwa prawnego wynikającego z odrębnych przepisów,</w:t>
      </w:r>
    </w:p>
    <w:p w14:paraId="2D442441" w14:textId="77777777" w:rsidR="00633946" w:rsidRPr="00BA741A" w:rsidRDefault="00633946" w:rsidP="00D30E7A">
      <w:pPr>
        <w:numPr>
          <w:ilvl w:val="0"/>
          <w:numId w:val="5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zmiany postanowień umowy, których konieczność wprowadzenia jest wynikiem zmian obowiązującego prawa,</w:t>
      </w:r>
    </w:p>
    <w:p w14:paraId="2A2FAB01" w14:textId="77777777" w:rsidR="00633946" w:rsidRPr="00BA741A" w:rsidRDefault="00633946" w:rsidP="00D30E7A">
      <w:pPr>
        <w:numPr>
          <w:ilvl w:val="0"/>
          <w:numId w:val="5"/>
        </w:numPr>
        <w:tabs>
          <w:tab w:val="clear" w:pos="720"/>
          <w:tab w:val="left" w:pos="567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  zmiany stawki VAT w przypadku zmiany przepisów ustawy o podatku od towarów i usług </w:t>
      </w:r>
      <w:r w:rsidRPr="00BA741A">
        <w:rPr>
          <w:rFonts w:asciiTheme="minorHAnsi" w:hAnsiTheme="minorHAnsi" w:cstheme="minorHAnsi"/>
          <w:sz w:val="22"/>
          <w:szCs w:val="22"/>
        </w:rPr>
        <w:br/>
        <w:t>i podatku akcyzowym w odniesieniu odpowiednio do całości lub danej części wartości zamówienia, którego zmiana dotyczy, przy czym wartość netto określona w umowie jest wartością stałą.</w:t>
      </w:r>
    </w:p>
    <w:p w14:paraId="01C01398" w14:textId="77777777" w:rsidR="000213B0" w:rsidRPr="00BA741A" w:rsidRDefault="000213B0" w:rsidP="00D30E7A">
      <w:pPr>
        <w:widowControl w:val="0"/>
        <w:numPr>
          <w:ilvl w:val="0"/>
          <w:numId w:val="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color w:val="000009"/>
          <w:spacing w:val="-1"/>
          <w:sz w:val="22"/>
          <w:szCs w:val="22"/>
        </w:rPr>
        <w:t>Strony</w:t>
      </w:r>
      <w:r w:rsidRPr="00BA741A">
        <w:rPr>
          <w:rFonts w:asciiTheme="minorHAnsi" w:hAnsiTheme="minorHAnsi" w:cstheme="minorHAnsi"/>
          <w:color w:val="000009"/>
          <w:spacing w:val="-15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pacing w:val="-1"/>
          <w:sz w:val="22"/>
          <w:szCs w:val="22"/>
        </w:rPr>
        <w:t>dopuszczają</w:t>
      </w:r>
      <w:r w:rsidRPr="00BA741A">
        <w:rPr>
          <w:rFonts w:asciiTheme="minorHAnsi" w:hAnsiTheme="minorHAnsi" w:cstheme="minorHAnsi"/>
          <w:color w:val="000009"/>
          <w:spacing w:val="-1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możliwość</w:t>
      </w:r>
      <w:r w:rsidRPr="00BA741A">
        <w:rPr>
          <w:rFonts w:asciiTheme="minorHAnsi" w:hAnsiTheme="minorHAnsi" w:cstheme="minorHAnsi"/>
          <w:color w:val="000009"/>
          <w:spacing w:val="-1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żądania</w:t>
      </w:r>
      <w:r w:rsidRPr="00BA741A">
        <w:rPr>
          <w:rFonts w:asciiTheme="minorHAnsi" w:hAnsiTheme="minorHAnsi" w:cstheme="minorHAnsi"/>
          <w:color w:val="000009"/>
          <w:spacing w:val="-1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zmiany</w:t>
      </w:r>
      <w:r w:rsidRPr="00BA741A">
        <w:rPr>
          <w:rFonts w:asciiTheme="minorHAnsi" w:hAnsiTheme="minorHAnsi" w:cstheme="minorHAnsi"/>
          <w:color w:val="000009"/>
          <w:spacing w:val="-14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wynagrodzenia</w:t>
      </w:r>
      <w:r w:rsidRPr="00BA741A">
        <w:rPr>
          <w:rFonts w:asciiTheme="minorHAnsi" w:hAnsiTheme="minorHAnsi" w:cstheme="minorHAnsi"/>
          <w:color w:val="000009"/>
          <w:spacing w:val="-1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Wykonawcy,</w:t>
      </w:r>
      <w:r w:rsidRPr="00BA741A">
        <w:rPr>
          <w:rFonts w:asciiTheme="minorHAnsi" w:hAnsiTheme="minorHAnsi" w:cstheme="minorHAnsi"/>
          <w:color w:val="000009"/>
          <w:spacing w:val="-1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tj.</w:t>
      </w:r>
      <w:r w:rsidRPr="00BA741A">
        <w:rPr>
          <w:rFonts w:asciiTheme="minorHAnsi" w:hAnsiTheme="minorHAnsi" w:cstheme="minorHAnsi"/>
          <w:color w:val="000009"/>
          <w:spacing w:val="-15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</w:t>
      </w:r>
      <w:r w:rsidRPr="00BA741A">
        <w:rPr>
          <w:rFonts w:asciiTheme="minorHAnsi" w:hAnsiTheme="minorHAnsi" w:cstheme="minorHAnsi"/>
          <w:color w:val="000009"/>
          <w:spacing w:val="-13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zakresie</w:t>
      </w:r>
      <w:r w:rsidRPr="00BA741A">
        <w:rPr>
          <w:rFonts w:asciiTheme="minorHAnsi" w:hAnsiTheme="minorHAnsi" w:cstheme="minorHAnsi"/>
          <w:color w:val="000009"/>
          <w:spacing w:val="-1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wysokości</w:t>
      </w:r>
      <w:r w:rsidRPr="00BA741A">
        <w:rPr>
          <w:rFonts w:asciiTheme="minorHAnsi" w:hAnsiTheme="minorHAnsi" w:cstheme="minorHAnsi"/>
          <w:color w:val="000009"/>
          <w:spacing w:val="-5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wynagrodzenia</w:t>
      </w:r>
      <w:r w:rsidRPr="00BA741A">
        <w:rPr>
          <w:rFonts w:asciiTheme="minorHAnsi" w:hAnsiTheme="minorHAnsi" w:cstheme="minorHAnsi"/>
          <w:color w:val="000009"/>
          <w:spacing w:val="-3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określonego</w:t>
      </w:r>
      <w:r w:rsidRPr="00BA741A">
        <w:rPr>
          <w:rFonts w:asciiTheme="minorHAnsi" w:hAnsiTheme="minorHAnsi" w:cstheme="minorHAnsi"/>
          <w:color w:val="000009"/>
          <w:spacing w:val="-4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</w:t>
      </w:r>
      <w:r w:rsidRPr="00BA741A">
        <w:rPr>
          <w:rFonts w:asciiTheme="minorHAnsi" w:hAnsiTheme="minorHAnsi" w:cstheme="minorHAnsi"/>
          <w:color w:val="000009"/>
          <w:spacing w:val="-4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§</w:t>
      </w:r>
      <w:r w:rsidRPr="00BA741A">
        <w:rPr>
          <w:rFonts w:asciiTheme="minorHAnsi" w:hAnsiTheme="minorHAnsi" w:cstheme="minorHAnsi"/>
          <w:color w:val="000009"/>
          <w:spacing w:val="-4"/>
          <w:sz w:val="22"/>
          <w:szCs w:val="22"/>
        </w:rPr>
        <w:t xml:space="preserve"> </w:t>
      </w:r>
      <w:r w:rsidR="00031B87" w:rsidRPr="00BA741A">
        <w:rPr>
          <w:rFonts w:asciiTheme="minorHAnsi" w:hAnsiTheme="minorHAnsi" w:cstheme="minorHAnsi"/>
          <w:color w:val="000009"/>
          <w:sz w:val="22"/>
          <w:szCs w:val="22"/>
        </w:rPr>
        <w:t>7</w:t>
      </w:r>
      <w:r w:rsidRPr="00BA741A">
        <w:rPr>
          <w:rFonts w:asciiTheme="minorHAnsi" w:hAnsiTheme="minorHAnsi" w:cstheme="minorHAnsi"/>
          <w:color w:val="000009"/>
          <w:spacing w:val="-3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ust.</w:t>
      </w:r>
      <w:r w:rsidRPr="00BA741A">
        <w:rPr>
          <w:rFonts w:asciiTheme="minorHAnsi" w:hAnsiTheme="minorHAnsi" w:cstheme="minorHAnsi"/>
          <w:color w:val="000009"/>
          <w:spacing w:val="-4"/>
          <w:sz w:val="22"/>
          <w:szCs w:val="22"/>
        </w:rPr>
        <w:t xml:space="preserve"> </w:t>
      </w:r>
      <w:r w:rsidR="00031B87" w:rsidRPr="00BA741A">
        <w:rPr>
          <w:rFonts w:asciiTheme="minorHAnsi" w:hAnsiTheme="minorHAnsi" w:cstheme="minorHAnsi"/>
          <w:color w:val="000009"/>
          <w:sz w:val="22"/>
          <w:szCs w:val="22"/>
        </w:rPr>
        <w:t>1</w:t>
      </w:r>
      <w:r w:rsidRPr="00BA741A">
        <w:rPr>
          <w:rFonts w:asciiTheme="minorHAnsi" w:hAnsiTheme="minorHAnsi" w:cstheme="minorHAnsi"/>
          <w:color w:val="000009"/>
          <w:spacing w:val="-1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Umowy</w:t>
      </w:r>
      <w:r w:rsidRPr="00BA741A">
        <w:rPr>
          <w:rFonts w:asciiTheme="minorHAnsi" w:hAnsiTheme="minorHAnsi" w:cstheme="minorHAnsi"/>
          <w:color w:val="000009"/>
          <w:spacing w:val="-6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 przypadku zmiany kosztów związanych z realizacją Umowy (klauzula waloryzacyjna), na</w:t>
      </w:r>
      <w:r w:rsidRPr="00BA741A">
        <w:rPr>
          <w:rFonts w:asciiTheme="minorHAnsi" w:hAnsiTheme="minorHAnsi" w:cstheme="minorHAnsi"/>
          <w:color w:val="000009"/>
          <w:spacing w:val="1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następujących</w:t>
      </w:r>
      <w:r w:rsidRPr="00BA741A">
        <w:rPr>
          <w:rFonts w:asciiTheme="minorHAnsi" w:hAnsiTheme="minorHAnsi" w:cstheme="minorHAnsi"/>
          <w:color w:val="000009"/>
          <w:spacing w:val="-1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warunkach:</w:t>
      </w:r>
    </w:p>
    <w:p w14:paraId="40BC539C" w14:textId="77777777" w:rsidR="00031B87" w:rsidRPr="00BA741A" w:rsidRDefault="000213B0" w:rsidP="00AF7807">
      <w:pPr>
        <w:pStyle w:val="Akapitzlist"/>
        <w:widowControl w:val="0"/>
        <w:numPr>
          <w:ilvl w:val="0"/>
          <w:numId w:val="26"/>
        </w:numPr>
        <w:tabs>
          <w:tab w:val="left" w:pos="383"/>
        </w:tabs>
        <w:autoSpaceDE w:val="0"/>
        <w:autoSpaceDN w:val="0"/>
        <w:spacing w:line="240" w:lineRule="auto"/>
        <w:ind w:right="114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 xml:space="preserve">Zmiana wynagrodzenia, o której mowa w ust. </w:t>
      </w:r>
      <w:r w:rsidR="00031B87" w:rsidRPr="00BA741A">
        <w:rPr>
          <w:rFonts w:cstheme="minorHAnsi"/>
          <w:color w:val="000009"/>
        </w:rPr>
        <w:t>2</w:t>
      </w:r>
      <w:r w:rsidRPr="00BA741A">
        <w:rPr>
          <w:rFonts w:cstheme="minorHAnsi"/>
          <w:color w:val="000009"/>
        </w:rPr>
        <w:t xml:space="preserve"> może mieć miejsce w sytuacji kiedy wzrost lub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spadek</w:t>
      </w:r>
      <w:r w:rsidRPr="00BA741A">
        <w:rPr>
          <w:rFonts w:cstheme="minorHAnsi"/>
          <w:color w:val="000009"/>
          <w:spacing w:val="-8"/>
        </w:rPr>
        <w:t xml:space="preserve"> </w:t>
      </w:r>
      <w:r w:rsidRPr="00BA741A">
        <w:rPr>
          <w:rFonts w:cstheme="minorHAnsi"/>
          <w:color w:val="000009"/>
        </w:rPr>
        <w:t>wskaźnika</w:t>
      </w:r>
      <w:r w:rsidRPr="00BA741A">
        <w:rPr>
          <w:rFonts w:cstheme="minorHAnsi"/>
          <w:color w:val="000009"/>
          <w:spacing w:val="-5"/>
        </w:rPr>
        <w:t xml:space="preserve"> </w:t>
      </w:r>
      <w:r w:rsidRPr="00BA741A">
        <w:rPr>
          <w:rFonts w:cstheme="minorHAnsi"/>
          <w:color w:val="000009"/>
        </w:rPr>
        <w:t>inflacji</w:t>
      </w:r>
      <w:r w:rsidRPr="00BA741A">
        <w:rPr>
          <w:rFonts w:cstheme="minorHAnsi"/>
          <w:color w:val="000009"/>
          <w:spacing w:val="-5"/>
        </w:rPr>
        <w:t xml:space="preserve"> </w:t>
      </w:r>
      <w:r w:rsidRPr="00BA741A">
        <w:rPr>
          <w:rFonts w:cstheme="minorHAnsi"/>
          <w:color w:val="000009"/>
        </w:rPr>
        <w:t>podawany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przez</w:t>
      </w:r>
      <w:r w:rsidRPr="00BA741A">
        <w:rPr>
          <w:rFonts w:cstheme="minorHAnsi"/>
          <w:color w:val="000009"/>
          <w:spacing w:val="-8"/>
        </w:rPr>
        <w:t xml:space="preserve"> </w:t>
      </w:r>
      <w:r w:rsidRPr="00BA741A">
        <w:rPr>
          <w:rFonts w:cstheme="minorHAnsi"/>
          <w:color w:val="000009"/>
        </w:rPr>
        <w:t>GUS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przekroczy</w:t>
      </w:r>
      <w:r w:rsidRPr="00BA741A">
        <w:rPr>
          <w:rFonts w:cstheme="minorHAnsi"/>
          <w:color w:val="000009"/>
          <w:spacing w:val="-8"/>
        </w:rPr>
        <w:t xml:space="preserve"> </w:t>
      </w:r>
      <w:r w:rsidRPr="00BA741A">
        <w:rPr>
          <w:rFonts w:cstheme="minorHAnsi"/>
          <w:color w:val="000009"/>
        </w:rPr>
        <w:t>poziom</w:t>
      </w:r>
      <w:r w:rsidRPr="00BA741A">
        <w:rPr>
          <w:rFonts w:cstheme="minorHAnsi"/>
          <w:color w:val="000009"/>
          <w:spacing w:val="-7"/>
        </w:rPr>
        <w:t xml:space="preserve"> </w:t>
      </w:r>
      <w:r w:rsidRPr="00BA741A">
        <w:rPr>
          <w:rFonts w:cstheme="minorHAnsi"/>
          <w:color w:val="000009"/>
        </w:rPr>
        <w:t>5%.</w:t>
      </w:r>
      <w:r w:rsidRPr="00BA741A">
        <w:rPr>
          <w:rFonts w:cstheme="minorHAnsi"/>
          <w:color w:val="000009"/>
          <w:spacing w:val="-6"/>
        </w:rPr>
        <w:t xml:space="preserve"> </w:t>
      </w:r>
      <w:r w:rsidRPr="00BA741A">
        <w:rPr>
          <w:rFonts w:cstheme="minorHAnsi"/>
          <w:color w:val="000009"/>
        </w:rPr>
        <w:t>Waloryzacja</w:t>
      </w:r>
      <w:r w:rsidRPr="00BA741A">
        <w:rPr>
          <w:rFonts w:cstheme="minorHAnsi"/>
          <w:color w:val="000009"/>
          <w:spacing w:val="-6"/>
        </w:rPr>
        <w:t xml:space="preserve"> </w:t>
      </w:r>
      <w:r w:rsidRPr="00BA741A">
        <w:rPr>
          <w:rFonts w:cstheme="minorHAnsi"/>
          <w:color w:val="000009"/>
        </w:rPr>
        <w:t>będzie</w:t>
      </w:r>
      <w:r w:rsidRPr="00BA741A">
        <w:rPr>
          <w:rFonts w:cstheme="minorHAnsi"/>
          <w:color w:val="000009"/>
          <w:spacing w:val="-6"/>
        </w:rPr>
        <w:t xml:space="preserve"> </w:t>
      </w:r>
      <w:r w:rsidRPr="00BA741A">
        <w:rPr>
          <w:rFonts w:cstheme="minorHAnsi"/>
          <w:color w:val="000009"/>
        </w:rPr>
        <w:t>dokonana</w:t>
      </w:r>
      <w:r w:rsidRPr="00BA741A">
        <w:rPr>
          <w:rFonts w:cstheme="minorHAnsi"/>
          <w:color w:val="000009"/>
          <w:spacing w:val="-52"/>
        </w:rPr>
        <w:t xml:space="preserve"> </w:t>
      </w:r>
      <w:r w:rsidRPr="00BA741A">
        <w:rPr>
          <w:rFonts w:cstheme="minorHAnsi"/>
          <w:color w:val="000009"/>
        </w:rPr>
        <w:t xml:space="preserve">poprzez zmianę wysokości wynagrodzenia określonego w § </w:t>
      </w:r>
      <w:r w:rsidR="00031B87" w:rsidRPr="00BA741A">
        <w:rPr>
          <w:rFonts w:cstheme="minorHAnsi"/>
          <w:color w:val="000009"/>
        </w:rPr>
        <w:t>7</w:t>
      </w:r>
      <w:r w:rsidRPr="00BA741A">
        <w:rPr>
          <w:rFonts w:cstheme="minorHAnsi"/>
          <w:color w:val="000009"/>
        </w:rPr>
        <w:t xml:space="preserve"> ust. </w:t>
      </w:r>
      <w:r w:rsidR="00031B87" w:rsidRPr="00BA741A">
        <w:rPr>
          <w:rFonts w:cstheme="minorHAnsi"/>
          <w:color w:val="000009"/>
        </w:rPr>
        <w:t>1</w:t>
      </w:r>
      <w:r w:rsidRPr="00BA741A">
        <w:rPr>
          <w:rFonts w:cstheme="minorHAnsi"/>
          <w:color w:val="000009"/>
        </w:rPr>
        <w:t xml:space="preserve"> Umowy o wysokość opublikowanego wskaźnika inflacji przez GUS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obowiązującego</w:t>
      </w:r>
      <w:r w:rsidRPr="00BA741A">
        <w:rPr>
          <w:rFonts w:cstheme="minorHAnsi"/>
          <w:color w:val="000009"/>
          <w:spacing w:val="-13"/>
        </w:rPr>
        <w:t xml:space="preserve"> </w:t>
      </w:r>
      <w:r w:rsidRPr="00BA741A">
        <w:rPr>
          <w:rFonts w:cstheme="minorHAnsi"/>
          <w:color w:val="000009"/>
        </w:rPr>
        <w:t>na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</w:rPr>
        <w:t>dzień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podpisania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aneksu.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Za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podstawę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do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</w:rPr>
        <w:t>żądania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</w:rPr>
        <w:t>zmiany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</w:rPr>
        <w:t>wynagrodzenia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należnego</w:t>
      </w:r>
      <w:r w:rsidRPr="00BA741A">
        <w:rPr>
          <w:rFonts w:cstheme="minorHAnsi"/>
          <w:color w:val="000009"/>
          <w:spacing w:val="-52"/>
        </w:rPr>
        <w:t xml:space="preserve"> </w:t>
      </w:r>
      <w:r w:rsidRPr="00BA741A">
        <w:rPr>
          <w:rFonts w:cstheme="minorHAnsi"/>
          <w:color w:val="000009"/>
        </w:rPr>
        <w:t>Wykonawcy i określenia wysokości takiej zmiany, Strony Umowy przyjmują wskaźnik cen towarów i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usług</w:t>
      </w:r>
      <w:r w:rsidRPr="00BA741A">
        <w:rPr>
          <w:rFonts w:cstheme="minorHAnsi"/>
          <w:color w:val="000009"/>
          <w:spacing w:val="-7"/>
        </w:rPr>
        <w:t xml:space="preserve"> </w:t>
      </w:r>
      <w:r w:rsidRPr="00BA741A">
        <w:rPr>
          <w:rFonts w:cstheme="minorHAnsi"/>
          <w:color w:val="000009"/>
        </w:rPr>
        <w:t>konsumpcyjnych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publikowany</w:t>
      </w:r>
      <w:r w:rsidRPr="00BA741A">
        <w:rPr>
          <w:rFonts w:cstheme="minorHAnsi"/>
          <w:color w:val="000009"/>
          <w:spacing w:val="-7"/>
        </w:rPr>
        <w:t xml:space="preserve"> </w:t>
      </w:r>
      <w:r w:rsidRPr="00BA741A">
        <w:rPr>
          <w:rFonts w:cstheme="minorHAnsi"/>
          <w:color w:val="000009"/>
        </w:rPr>
        <w:t>przez</w:t>
      </w:r>
      <w:r w:rsidRPr="00BA741A">
        <w:rPr>
          <w:rFonts w:cstheme="minorHAnsi"/>
          <w:color w:val="000009"/>
          <w:spacing w:val="-5"/>
        </w:rPr>
        <w:t xml:space="preserve"> </w:t>
      </w:r>
      <w:r w:rsidRPr="00BA741A">
        <w:rPr>
          <w:rFonts w:cstheme="minorHAnsi"/>
          <w:color w:val="000009"/>
        </w:rPr>
        <w:t>Prezesa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GUS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na</w:t>
      </w:r>
      <w:r w:rsidRPr="00BA741A">
        <w:rPr>
          <w:rFonts w:cstheme="minorHAnsi"/>
          <w:color w:val="000009"/>
          <w:spacing w:val="-7"/>
        </w:rPr>
        <w:t xml:space="preserve"> </w:t>
      </w:r>
      <w:r w:rsidRPr="00BA741A">
        <w:rPr>
          <w:rFonts w:cstheme="minorHAnsi"/>
          <w:color w:val="000009"/>
        </w:rPr>
        <w:t>podstawie</w:t>
      </w:r>
      <w:r w:rsidRPr="00BA741A">
        <w:rPr>
          <w:rFonts w:cstheme="minorHAnsi"/>
          <w:color w:val="000009"/>
          <w:spacing w:val="-6"/>
        </w:rPr>
        <w:t xml:space="preserve"> </w:t>
      </w:r>
      <w:r w:rsidRPr="00BA741A">
        <w:rPr>
          <w:rFonts w:cstheme="minorHAnsi"/>
          <w:color w:val="000009"/>
        </w:rPr>
        <w:t>ustawy</w:t>
      </w:r>
      <w:r w:rsidRPr="00BA741A">
        <w:rPr>
          <w:rFonts w:cstheme="minorHAnsi"/>
          <w:color w:val="000009"/>
          <w:spacing w:val="-8"/>
        </w:rPr>
        <w:t xml:space="preserve"> </w:t>
      </w:r>
      <w:r w:rsidRPr="00BA741A">
        <w:rPr>
          <w:rFonts w:cstheme="minorHAnsi"/>
          <w:color w:val="000009"/>
        </w:rPr>
        <w:t>z</w:t>
      </w:r>
      <w:r w:rsidRPr="00BA741A">
        <w:rPr>
          <w:rFonts w:cstheme="minorHAnsi"/>
          <w:color w:val="000009"/>
          <w:spacing w:val="-6"/>
        </w:rPr>
        <w:t xml:space="preserve"> </w:t>
      </w:r>
      <w:r w:rsidRPr="00BA741A">
        <w:rPr>
          <w:rFonts w:cstheme="minorHAnsi"/>
          <w:color w:val="000009"/>
        </w:rPr>
        <w:t>dnia</w:t>
      </w:r>
      <w:r w:rsidRPr="00BA741A">
        <w:rPr>
          <w:rFonts w:cstheme="minorHAnsi"/>
          <w:color w:val="000009"/>
          <w:spacing w:val="-7"/>
        </w:rPr>
        <w:t xml:space="preserve"> </w:t>
      </w:r>
      <w:r w:rsidRPr="00BA741A">
        <w:rPr>
          <w:rFonts w:cstheme="minorHAnsi"/>
          <w:color w:val="000009"/>
        </w:rPr>
        <w:t>2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kwietnia</w:t>
      </w:r>
      <w:r w:rsidRPr="00BA741A">
        <w:rPr>
          <w:rFonts w:cstheme="minorHAnsi"/>
          <w:color w:val="000009"/>
          <w:spacing w:val="-7"/>
        </w:rPr>
        <w:t xml:space="preserve"> </w:t>
      </w:r>
      <w:r w:rsidRPr="00BA741A">
        <w:rPr>
          <w:rFonts w:cstheme="minorHAnsi"/>
          <w:color w:val="000009"/>
        </w:rPr>
        <w:t>2009</w:t>
      </w:r>
      <w:r w:rsidRPr="00BA741A">
        <w:rPr>
          <w:rFonts w:cstheme="minorHAnsi"/>
          <w:color w:val="000009"/>
          <w:spacing w:val="-6"/>
        </w:rPr>
        <w:t xml:space="preserve"> </w:t>
      </w:r>
      <w:r w:rsidRPr="00BA741A">
        <w:rPr>
          <w:rFonts w:cstheme="minorHAnsi"/>
          <w:color w:val="000009"/>
        </w:rPr>
        <w:t>r.</w:t>
      </w:r>
      <w:r w:rsidRPr="00BA741A">
        <w:rPr>
          <w:rFonts w:cstheme="minorHAnsi"/>
          <w:color w:val="000009"/>
          <w:spacing w:val="-53"/>
        </w:rPr>
        <w:t xml:space="preserve"> </w:t>
      </w:r>
      <w:r w:rsidRPr="00BA741A">
        <w:rPr>
          <w:rFonts w:cstheme="minorHAnsi"/>
          <w:color w:val="000009"/>
        </w:rPr>
        <w:t>o zmianie ustawy o poręczeniach i gwarancjach udzielanych przez Skarb Państwa oraz niektóre osoby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prawne, ustawy o Banku Gospodarstwa Krajowego oraz niektórych innych ustaw. (Dz. U. Nr 65, poz.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  <w:spacing w:val="-1"/>
        </w:rPr>
        <w:t>545,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  <w:spacing w:val="-1"/>
        </w:rPr>
        <w:t>z</w:t>
      </w:r>
      <w:r w:rsidRPr="00BA741A">
        <w:rPr>
          <w:rFonts w:cstheme="minorHAnsi"/>
          <w:color w:val="000009"/>
          <w:spacing w:val="-14"/>
        </w:rPr>
        <w:t xml:space="preserve"> </w:t>
      </w:r>
      <w:proofErr w:type="spellStart"/>
      <w:r w:rsidRPr="00BA741A">
        <w:rPr>
          <w:rFonts w:cstheme="minorHAnsi"/>
          <w:color w:val="000009"/>
          <w:spacing w:val="-1"/>
        </w:rPr>
        <w:t>późn</w:t>
      </w:r>
      <w:proofErr w:type="spellEnd"/>
      <w:r w:rsidRPr="00BA741A">
        <w:rPr>
          <w:rFonts w:cstheme="minorHAnsi"/>
          <w:color w:val="000009"/>
          <w:spacing w:val="-1"/>
        </w:rPr>
        <w:t>.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  <w:spacing w:val="-1"/>
        </w:rPr>
        <w:t>zm.)</w:t>
      </w:r>
      <w:r w:rsidRPr="00BA741A">
        <w:rPr>
          <w:rFonts w:cstheme="minorHAnsi"/>
          <w:color w:val="000009"/>
          <w:spacing w:val="-8"/>
        </w:rPr>
        <w:t xml:space="preserve"> </w:t>
      </w:r>
      <w:r w:rsidRPr="00BA741A">
        <w:rPr>
          <w:rFonts w:cstheme="minorHAnsi"/>
          <w:color w:val="000009"/>
          <w:spacing w:val="-1"/>
        </w:rPr>
        <w:t>-</w:t>
      </w:r>
      <w:r w:rsidRPr="00BA741A">
        <w:rPr>
          <w:rFonts w:cstheme="minorHAnsi"/>
          <w:color w:val="000009"/>
          <w:spacing w:val="-14"/>
        </w:rPr>
        <w:t xml:space="preserve"> </w:t>
      </w:r>
      <w:r w:rsidRPr="00BA741A">
        <w:rPr>
          <w:rFonts w:cstheme="minorHAnsi"/>
          <w:color w:val="000009"/>
          <w:spacing w:val="-1"/>
        </w:rPr>
        <w:t>zwany</w:t>
      </w:r>
      <w:r w:rsidRPr="00BA741A">
        <w:rPr>
          <w:rFonts w:cstheme="minorHAnsi"/>
          <w:color w:val="000009"/>
          <w:spacing w:val="-15"/>
        </w:rPr>
        <w:t xml:space="preserve"> </w:t>
      </w:r>
      <w:r w:rsidRPr="00BA741A">
        <w:rPr>
          <w:rFonts w:cstheme="minorHAnsi"/>
          <w:color w:val="000009"/>
        </w:rPr>
        <w:t>dalej</w:t>
      </w:r>
      <w:r w:rsidRPr="00BA741A">
        <w:rPr>
          <w:rFonts w:cstheme="minorHAnsi"/>
          <w:color w:val="000009"/>
          <w:spacing w:val="-10"/>
        </w:rPr>
        <w:t xml:space="preserve"> </w:t>
      </w:r>
      <w:r w:rsidRPr="00BA741A">
        <w:rPr>
          <w:rFonts w:cstheme="minorHAnsi"/>
          <w:color w:val="000009"/>
        </w:rPr>
        <w:t>wskaźnikiem</w:t>
      </w:r>
      <w:r w:rsidRPr="00BA741A">
        <w:rPr>
          <w:rFonts w:cstheme="minorHAnsi"/>
          <w:color w:val="000009"/>
          <w:spacing w:val="-15"/>
        </w:rPr>
        <w:t xml:space="preserve"> </w:t>
      </w:r>
      <w:r w:rsidRPr="00BA741A">
        <w:rPr>
          <w:rFonts w:cstheme="minorHAnsi"/>
          <w:color w:val="000009"/>
        </w:rPr>
        <w:t>GUS;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</w:rPr>
        <w:t>początkowy</w:t>
      </w:r>
      <w:r w:rsidRPr="00BA741A">
        <w:rPr>
          <w:rFonts w:cstheme="minorHAnsi"/>
          <w:color w:val="000009"/>
          <w:spacing w:val="-15"/>
        </w:rPr>
        <w:t xml:space="preserve"> </w:t>
      </w:r>
      <w:r w:rsidRPr="00BA741A">
        <w:rPr>
          <w:rFonts w:cstheme="minorHAnsi"/>
          <w:color w:val="000009"/>
        </w:rPr>
        <w:t>termin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ustalenia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</w:rPr>
        <w:t>zmiany</w:t>
      </w:r>
      <w:r w:rsidRPr="00BA741A">
        <w:rPr>
          <w:rFonts w:cstheme="minorHAnsi"/>
          <w:color w:val="000009"/>
          <w:spacing w:val="-14"/>
        </w:rPr>
        <w:t xml:space="preserve"> </w:t>
      </w:r>
      <w:r w:rsidRPr="00BA741A">
        <w:rPr>
          <w:rFonts w:cstheme="minorHAnsi"/>
          <w:color w:val="000009"/>
        </w:rPr>
        <w:t>wynagrodzenia</w:t>
      </w:r>
      <w:r w:rsidRPr="00BA741A">
        <w:rPr>
          <w:rFonts w:cstheme="minorHAnsi"/>
          <w:color w:val="000009"/>
          <w:spacing w:val="-52"/>
        </w:rPr>
        <w:t xml:space="preserve"> </w:t>
      </w:r>
      <w:r w:rsidRPr="00BA741A">
        <w:rPr>
          <w:rFonts w:cstheme="minorHAnsi"/>
          <w:color w:val="000009"/>
        </w:rPr>
        <w:t>stanowi data zawarcia Umowy;</w:t>
      </w:r>
    </w:p>
    <w:p w14:paraId="13E053A8" w14:textId="77777777" w:rsidR="00031B87" w:rsidRPr="00BA741A" w:rsidRDefault="000213B0" w:rsidP="00AF7807">
      <w:pPr>
        <w:pStyle w:val="Akapitzlist"/>
        <w:widowControl w:val="0"/>
        <w:numPr>
          <w:ilvl w:val="0"/>
          <w:numId w:val="26"/>
        </w:numPr>
        <w:tabs>
          <w:tab w:val="left" w:pos="383"/>
        </w:tabs>
        <w:autoSpaceDE w:val="0"/>
        <w:autoSpaceDN w:val="0"/>
        <w:spacing w:line="240" w:lineRule="auto"/>
        <w:ind w:right="114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>Pierwsza</w:t>
      </w:r>
      <w:r w:rsidRPr="00BA741A">
        <w:rPr>
          <w:rFonts w:cstheme="minorHAnsi"/>
          <w:color w:val="000009"/>
          <w:spacing w:val="-10"/>
        </w:rPr>
        <w:t xml:space="preserve"> </w:t>
      </w:r>
      <w:r w:rsidRPr="00BA741A">
        <w:rPr>
          <w:rFonts w:cstheme="minorHAnsi"/>
          <w:color w:val="000009"/>
        </w:rPr>
        <w:t>waloryzacja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może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nastąpić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po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6</w:t>
      </w:r>
      <w:r w:rsidRPr="00BA741A">
        <w:rPr>
          <w:rFonts w:cstheme="minorHAnsi"/>
          <w:color w:val="000009"/>
          <w:spacing w:val="-10"/>
        </w:rPr>
        <w:t xml:space="preserve"> </w:t>
      </w:r>
      <w:r w:rsidRPr="00BA741A">
        <w:rPr>
          <w:rFonts w:cstheme="minorHAnsi"/>
          <w:color w:val="000009"/>
        </w:rPr>
        <w:t>miesiącach.</w:t>
      </w:r>
      <w:r w:rsidRPr="00BA741A">
        <w:rPr>
          <w:rFonts w:cstheme="minorHAnsi"/>
          <w:color w:val="000009"/>
          <w:spacing w:val="-10"/>
        </w:rPr>
        <w:t xml:space="preserve"> </w:t>
      </w:r>
      <w:r w:rsidRPr="00BA741A">
        <w:rPr>
          <w:rFonts w:cstheme="minorHAnsi"/>
          <w:color w:val="000009"/>
        </w:rPr>
        <w:t>Ewentualna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druga</w:t>
      </w:r>
      <w:r w:rsidRPr="00BA741A">
        <w:rPr>
          <w:rFonts w:cstheme="minorHAnsi"/>
          <w:color w:val="000009"/>
          <w:spacing w:val="-10"/>
        </w:rPr>
        <w:t xml:space="preserve"> </w:t>
      </w:r>
      <w:r w:rsidRPr="00BA741A">
        <w:rPr>
          <w:rFonts w:cstheme="minorHAnsi"/>
          <w:color w:val="000009"/>
        </w:rPr>
        <w:t>i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następne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waloryzacje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będą</w:t>
      </w:r>
      <w:r w:rsidRPr="00BA741A">
        <w:rPr>
          <w:rFonts w:cstheme="minorHAnsi"/>
          <w:color w:val="000009"/>
          <w:spacing w:val="-53"/>
        </w:rPr>
        <w:t xml:space="preserve"> </w:t>
      </w:r>
      <w:r w:rsidRPr="00BA741A">
        <w:rPr>
          <w:rFonts w:cstheme="minorHAnsi"/>
          <w:color w:val="000009"/>
        </w:rPr>
        <w:t>możliwe na analogicznych warunkach jak w pkt poprzedzających, w przypadku gdy wzrost lub spadek</w:t>
      </w:r>
      <w:r w:rsidRPr="00BA741A">
        <w:rPr>
          <w:rFonts w:cstheme="minorHAnsi"/>
          <w:color w:val="000009"/>
          <w:spacing w:val="-52"/>
        </w:rPr>
        <w:t xml:space="preserve"> </w:t>
      </w:r>
      <w:r w:rsidRPr="00BA741A">
        <w:rPr>
          <w:rFonts w:cstheme="minorHAnsi"/>
          <w:color w:val="000009"/>
        </w:rPr>
        <w:t>wskaźnika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inflacji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podawany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przez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GUS przekroczy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poziom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5%.</w:t>
      </w:r>
    </w:p>
    <w:p w14:paraId="1FF5FF31" w14:textId="77777777" w:rsidR="000213B0" w:rsidRPr="00BA741A" w:rsidRDefault="000213B0" w:rsidP="00AF7807">
      <w:pPr>
        <w:pStyle w:val="Akapitzlist"/>
        <w:widowControl w:val="0"/>
        <w:numPr>
          <w:ilvl w:val="0"/>
          <w:numId w:val="26"/>
        </w:numPr>
        <w:tabs>
          <w:tab w:val="left" w:pos="383"/>
        </w:tabs>
        <w:autoSpaceDE w:val="0"/>
        <w:autoSpaceDN w:val="0"/>
        <w:spacing w:line="240" w:lineRule="auto"/>
        <w:ind w:right="114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>maksymalna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zmiana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wartości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wynagrodzenia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w wyniku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dokonywanych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waloryzacji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nie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może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przekroczyć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20% wysokości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cen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jednostkowych,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o których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mowa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w §</w:t>
      </w:r>
      <w:r w:rsidRPr="00BA741A">
        <w:rPr>
          <w:rFonts w:cstheme="minorHAnsi"/>
          <w:color w:val="000009"/>
          <w:spacing w:val="1"/>
        </w:rPr>
        <w:t xml:space="preserve"> </w:t>
      </w:r>
      <w:r w:rsidR="00031B87" w:rsidRPr="00BA741A">
        <w:rPr>
          <w:rFonts w:cstheme="minorHAnsi"/>
          <w:color w:val="000009"/>
        </w:rPr>
        <w:t>7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ust. 1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Umowy;</w:t>
      </w:r>
    </w:p>
    <w:p w14:paraId="3B4BC641" w14:textId="77777777" w:rsidR="00031B87" w:rsidRPr="00BA741A" w:rsidRDefault="000213B0" w:rsidP="00D30E7A">
      <w:pPr>
        <w:pStyle w:val="Akapitzlist"/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line="240" w:lineRule="auto"/>
        <w:ind w:right="112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 xml:space="preserve">Waloryzacji podlegać będą ceny za odbiór i zagospodarowanie odpadów wskazane w § </w:t>
      </w:r>
      <w:r w:rsidR="00031B87" w:rsidRPr="00BA741A">
        <w:rPr>
          <w:rFonts w:cstheme="minorHAnsi"/>
          <w:color w:val="000009"/>
        </w:rPr>
        <w:t>7</w:t>
      </w:r>
      <w:r w:rsidRPr="00BA741A">
        <w:rPr>
          <w:rFonts w:cstheme="minorHAnsi"/>
          <w:color w:val="000009"/>
        </w:rPr>
        <w:t xml:space="preserve"> ust. 1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Umowy również w przypadku zmiany (wzrostu) cen paliwa w postaci oleju napędowego (</w:t>
      </w:r>
      <w:proofErr w:type="spellStart"/>
      <w:r w:rsidRPr="00BA741A">
        <w:rPr>
          <w:rFonts w:cstheme="minorHAnsi"/>
          <w:color w:val="000009"/>
        </w:rPr>
        <w:t>Ekodiesel</w:t>
      </w:r>
      <w:proofErr w:type="spellEnd"/>
      <w:r w:rsidRPr="00BA741A">
        <w:rPr>
          <w:rFonts w:cstheme="minorHAnsi"/>
          <w:color w:val="000009"/>
        </w:rPr>
        <w:t>),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określonej przez spółkę PKN Orlen S.A., w zamieszczonym na jej stronie internetowej komunikacie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dotyczącym</w:t>
      </w:r>
      <w:r w:rsidRPr="00BA741A">
        <w:rPr>
          <w:rFonts w:cstheme="minorHAnsi"/>
          <w:color w:val="000009"/>
          <w:spacing w:val="-5"/>
        </w:rPr>
        <w:t xml:space="preserve"> </w:t>
      </w:r>
      <w:r w:rsidRPr="00BA741A">
        <w:rPr>
          <w:rFonts w:cstheme="minorHAnsi"/>
          <w:color w:val="000009"/>
        </w:rPr>
        <w:t>hurtowej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ceny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tego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paliwa,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a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przekraczającej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20%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w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stosunku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do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ceny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określonej</w:t>
      </w:r>
      <w:r w:rsidRPr="00BA741A">
        <w:rPr>
          <w:rFonts w:cstheme="minorHAnsi"/>
          <w:color w:val="000009"/>
          <w:spacing w:val="2"/>
        </w:rPr>
        <w:t xml:space="preserve"> </w:t>
      </w:r>
      <w:r w:rsidRPr="00BA741A">
        <w:rPr>
          <w:rFonts w:cstheme="minorHAnsi"/>
          <w:color w:val="000009"/>
        </w:rPr>
        <w:t>w</w:t>
      </w:r>
      <w:r w:rsidRPr="00BA741A">
        <w:rPr>
          <w:rFonts w:cstheme="minorHAnsi"/>
          <w:color w:val="000009"/>
          <w:spacing w:val="-5"/>
        </w:rPr>
        <w:t xml:space="preserve"> </w:t>
      </w:r>
      <w:r w:rsidRPr="00BA741A">
        <w:rPr>
          <w:rFonts w:cstheme="minorHAnsi"/>
          <w:color w:val="000009"/>
        </w:rPr>
        <w:t>takim</w:t>
      </w:r>
      <w:r w:rsidR="00031B87" w:rsidRPr="00BA741A">
        <w:rPr>
          <w:rFonts w:cstheme="minorHAnsi"/>
          <w:color w:val="000009"/>
        </w:rPr>
        <w:t xml:space="preserve"> </w:t>
      </w:r>
      <w:r w:rsidRPr="00BA741A">
        <w:rPr>
          <w:rFonts w:cstheme="minorHAnsi"/>
          <w:color w:val="000009"/>
        </w:rPr>
        <w:t>komunikacie w dniu, w którym upływał termin składania ofert w postępowaniu. W przedmiotowej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sytuacji Zamawiający nie ogranicza maksymalnej waloryzacji wynagrodzenia, ani liczby możliwych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zmian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umowy na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tej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podstawie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ani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terminów jej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dokonania,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przy czym w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przypadku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kolejnych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wniosków dot. waloryzacji wynagrodzenia na tej podstawie, każda kolejna zmiana wynagrodzenia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powinna być możliwa w przypadku wzrostu cen za paliwo o minimum 15% w porównaniu do cen za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paliwo obowiązujących w dniu złożenia przez Wykonawcę wniosku o poprzednią waloryzację na tej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podstawie,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na podstawie którego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to wniosku doszło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do zawarcia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poprzedniego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aneksu</w:t>
      </w:r>
      <w:r w:rsidR="00031B87" w:rsidRPr="00BA741A">
        <w:rPr>
          <w:rFonts w:cstheme="minorHAnsi"/>
          <w:color w:val="000009"/>
        </w:rPr>
        <w:t>.</w:t>
      </w:r>
    </w:p>
    <w:p w14:paraId="65018214" w14:textId="77777777" w:rsidR="00031B87" w:rsidRPr="00BA741A" w:rsidRDefault="000213B0" w:rsidP="00D30E7A">
      <w:pPr>
        <w:pStyle w:val="Akapitzlist"/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line="240" w:lineRule="auto"/>
        <w:ind w:right="112"/>
        <w:jc w:val="both"/>
        <w:rPr>
          <w:rFonts w:cstheme="minorHAnsi"/>
        </w:rPr>
      </w:pPr>
      <w:r w:rsidRPr="00BA741A">
        <w:rPr>
          <w:rFonts w:cstheme="minorHAnsi"/>
        </w:rPr>
        <w:t xml:space="preserve">Wszelkie zmiany niniejszej umowy wymagają zgody obu stron wyrażonej w formie pisemnej aneksu </w:t>
      </w:r>
      <w:r w:rsidR="00031B87" w:rsidRPr="00BA741A">
        <w:rPr>
          <w:rFonts w:cstheme="minorHAnsi"/>
        </w:rPr>
        <w:t xml:space="preserve">    </w:t>
      </w:r>
      <w:r w:rsidRPr="00BA741A">
        <w:rPr>
          <w:rFonts w:cstheme="minorHAnsi"/>
        </w:rPr>
        <w:t>do umowy pod rygorem nieważności.</w:t>
      </w:r>
    </w:p>
    <w:p w14:paraId="05E82AA3" w14:textId="77777777" w:rsidR="000213B0" w:rsidRPr="00BA741A" w:rsidRDefault="000213B0" w:rsidP="00D30E7A">
      <w:pPr>
        <w:pStyle w:val="Akapitzlist"/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line="240" w:lineRule="auto"/>
        <w:ind w:right="112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>Nie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stanowi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zmiany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umowy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w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rozumieniu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art.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454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ustawy</w:t>
      </w:r>
      <w:r w:rsidRPr="00BA741A">
        <w:rPr>
          <w:rFonts w:cstheme="minorHAnsi"/>
          <w:color w:val="000009"/>
          <w:spacing w:val="-5"/>
        </w:rPr>
        <w:t xml:space="preserve"> </w:t>
      </w:r>
      <w:r w:rsidRPr="00BA741A">
        <w:rPr>
          <w:rFonts w:cstheme="minorHAnsi"/>
          <w:color w:val="000009"/>
        </w:rPr>
        <w:t>Prawo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zamówień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publicznych:</w:t>
      </w:r>
    </w:p>
    <w:p w14:paraId="36B85BDF" w14:textId="77777777" w:rsidR="00031B87" w:rsidRPr="00BA741A" w:rsidRDefault="000213B0" w:rsidP="00AF7807">
      <w:pPr>
        <w:pStyle w:val="Akapitzlist"/>
        <w:widowControl w:val="0"/>
        <w:numPr>
          <w:ilvl w:val="0"/>
          <w:numId w:val="27"/>
        </w:numPr>
        <w:tabs>
          <w:tab w:val="left" w:pos="357"/>
        </w:tabs>
        <w:autoSpaceDE w:val="0"/>
        <w:autoSpaceDN w:val="0"/>
        <w:spacing w:line="240" w:lineRule="auto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>Zmiana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danych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teleadresowych.</w:t>
      </w:r>
    </w:p>
    <w:p w14:paraId="59A95DBD" w14:textId="77777777" w:rsidR="000213B0" w:rsidRPr="00BA741A" w:rsidRDefault="000213B0" w:rsidP="00AF7807">
      <w:pPr>
        <w:pStyle w:val="Akapitzlist"/>
        <w:widowControl w:val="0"/>
        <w:numPr>
          <w:ilvl w:val="0"/>
          <w:numId w:val="27"/>
        </w:numPr>
        <w:tabs>
          <w:tab w:val="left" w:pos="357"/>
        </w:tabs>
        <w:autoSpaceDE w:val="0"/>
        <w:autoSpaceDN w:val="0"/>
        <w:spacing w:line="240" w:lineRule="auto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 xml:space="preserve">Zmiana danych związanych z obsługą </w:t>
      </w:r>
      <w:proofErr w:type="spellStart"/>
      <w:r w:rsidRPr="00BA741A">
        <w:rPr>
          <w:rFonts w:cstheme="minorHAnsi"/>
          <w:color w:val="000009"/>
        </w:rPr>
        <w:t>administracyjno</w:t>
      </w:r>
      <w:proofErr w:type="spellEnd"/>
      <w:r w:rsidRPr="00BA741A">
        <w:rPr>
          <w:rFonts w:cstheme="minorHAnsi"/>
          <w:color w:val="000009"/>
        </w:rPr>
        <w:t xml:space="preserve"> – organizacyjną umowy (np. zmiana numeru</w:t>
      </w:r>
      <w:r w:rsidRPr="00BA741A">
        <w:rPr>
          <w:rFonts w:cstheme="minorHAnsi"/>
          <w:color w:val="000009"/>
          <w:spacing w:val="-52"/>
        </w:rPr>
        <w:t xml:space="preserve"> </w:t>
      </w:r>
      <w:r w:rsidRPr="00BA741A">
        <w:rPr>
          <w:rFonts w:cstheme="minorHAnsi"/>
          <w:color w:val="000009"/>
        </w:rPr>
        <w:t>rachunku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bankowego)</w:t>
      </w:r>
    </w:p>
    <w:p w14:paraId="517E12CC" w14:textId="77777777" w:rsidR="000213B0" w:rsidRPr="00BA741A" w:rsidRDefault="000213B0" w:rsidP="00D30E7A">
      <w:pPr>
        <w:pStyle w:val="Akapitzlist"/>
        <w:widowControl w:val="0"/>
        <w:numPr>
          <w:ilvl w:val="0"/>
          <w:numId w:val="6"/>
        </w:numPr>
        <w:tabs>
          <w:tab w:val="clear" w:pos="397"/>
          <w:tab w:val="left" w:pos="385"/>
        </w:tabs>
        <w:autoSpaceDE w:val="0"/>
        <w:autoSpaceDN w:val="0"/>
        <w:spacing w:line="240" w:lineRule="auto"/>
        <w:ind w:right="123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>Wszelkie</w:t>
      </w:r>
      <w:r w:rsidRPr="00BA741A">
        <w:rPr>
          <w:rFonts w:cstheme="minorHAnsi"/>
          <w:color w:val="000009"/>
          <w:spacing w:val="42"/>
        </w:rPr>
        <w:t xml:space="preserve"> </w:t>
      </w:r>
      <w:r w:rsidRPr="00BA741A">
        <w:rPr>
          <w:rFonts w:cstheme="minorHAnsi"/>
          <w:color w:val="000009"/>
        </w:rPr>
        <w:t>spory</w:t>
      </w:r>
      <w:r w:rsidRPr="00BA741A">
        <w:rPr>
          <w:rFonts w:cstheme="minorHAnsi"/>
          <w:color w:val="000009"/>
          <w:spacing w:val="43"/>
        </w:rPr>
        <w:t xml:space="preserve"> </w:t>
      </w:r>
      <w:r w:rsidRPr="00BA741A">
        <w:rPr>
          <w:rFonts w:cstheme="minorHAnsi"/>
          <w:color w:val="000009"/>
        </w:rPr>
        <w:t>powstałe</w:t>
      </w:r>
      <w:r w:rsidRPr="00BA741A">
        <w:rPr>
          <w:rFonts w:cstheme="minorHAnsi"/>
          <w:color w:val="000009"/>
          <w:spacing w:val="46"/>
        </w:rPr>
        <w:t xml:space="preserve"> </w:t>
      </w:r>
      <w:r w:rsidRPr="00BA741A">
        <w:rPr>
          <w:rFonts w:cstheme="minorHAnsi"/>
          <w:color w:val="000009"/>
        </w:rPr>
        <w:t>w</w:t>
      </w:r>
      <w:r w:rsidRPr="00BA741A">
        <w:rPr>
          <w:rFonts w:cstheme="minorHAnsi"/>
          <w:color w:val="000009"/>
          <w:spacing w:val="44"/>
        </w:rPr>
        <w:t xml:space="preserve"> </w:t>
      </w:r>
      <w:r w:rsidRPr="00BA741A">
        <w:rPr>
          <w:rFonts w:cstheme="minorHAnsi"/>
          <w:color w:val="000009"/>
        </w:rPr>
        <w:t>wyniku</w:t>
      </w:r>
      <w:r w:rsidRPr="00BA741A">
        <w:rPr>
          <w:rFonts w:cstheme="minorHAnsi"/>
          <w:color w:val="000009"/>
          <w:spacing w:val="45"/>
        </w:rPr>
        <w:t xml:space="preserve"> </w:t>
      </w:r>
      <w:r w:rsidRPr="00BA741A">
        <w:rPr>
          <w:rFonts w:cstheme="minorHAnsi"/>
          <w:color w:val="000009"/>
        </w:rPr>
        <w:t>realizacji</w:t>
      </w:r>
      <w:r w:rsidRPr="00BA741A">
        <w:rPr>
          <w:rFonts w:cstheme="minorHAnsi"/>
          <w:color w:val="000009"/>
          <w:spacing w:val="46"/>
        </w:rPr>
        <w:t xml:space="preserve"> </w:t>
      </w:r>
      <w:r w:rsidRPr="00BA741A">
        <w:rPr>
          <w:rFonts w:cstheme="minorHAnsi"/>
          <w:color w:val="000009"/>
        </w:rPr>
        <w:t>umowy</w:t>
      </w:r>
      <w:r w:rsidRPr="00BA741A">
        <w:rPr>
          <w:rFonts w:cstheme="minorHAnsi"/>
          <w:color w:val="000009"/>
          <w:spacing w:val="43"/>
        </w:rPr>
        <w:t xml:space="preserve"> </w:t>
      </w:r>
      <w:r w:rsidRPr="00BA741A">
        <w:rPr>
          <w:rFonts w:cstheme="minorHAnsi"/>
          <w:color w:val="000009"/>
        </w:rPr>
        <w:t>rozstrzygane</w:t>
      </w:r>
      <w:r w:rsidRPr="00BA741A">
        <w:rPr>
          <w:rFonts w:cstheme="minorHAnsi"/>
          <w:color w:val="000009"/>
          <w:spacing w:val="46"/>
        </w:rPr>
        <w:t xml:space="preserve"> </w:t>
      </w:r>
      <w:r w:rsidRPr="00BA741A">
        <w:rPr>
          <w:rFonts w:cstheme="minorHAnsi"/>
          <w:color w:val="000009"/>
        </w:rPr>
        <w:t>będą</w:t>
      </w:r>
      <w:r w:rsidRPr="00BA741A">
        <w:rPr>
          <w:rFonts w:cstheme="minorHAnsi"/>
          <w:color w:val="000009"/>
          <w:spacing w:val="43"/>
        </w:rPr>
        <w:t xml:space="preserve"> </w:t>
      </w:r>
      <w:r w:rsidRPr="00BA741A">
        <w:rPr>
          <w:rFonts w:cstheme="minorHAnsi"/>
          <w:color w:val="000009"/>
        </w:rPr>
        <w:t>przez</w:t>
      </w:r>
      <w:r w:rsidRPr="00BA741A">
        <w:rPr>
          <w:rFonts w:cstheme="minorHAnsi"/>
          <w:color w:val="000009"/>
          <w:spacing w:val="44"/>
        </w:rPr>
        <w:t xml:space="preserve"> </w:t>
      </w:r>
      <w:r w:rsidRPr="00BA741A">
        <w:rPr>
          <w:rFonts w:cstheme="minorHAnsi"/>
          <w:color w:val="000009"/>
        </w:rPr>
        <w:t>Sąd</w:t>
      </w:r>
      <w:r w:rsidRPr="00BA741A">
        <w:rPr>
          <w:rFonts w:cstheme="minorHAnsi"/>
          <w:color w:val="000009"/>
          <w:spacing w:val="45"/>
        </w:rPr>
        <w:t xml:space="preserve"> </w:t>
      </w:r>
      <w:r w:rsidRPr="00BA741A">
        <w:rPr>
          <w:rFonts w:cstheme="minorHAnsi"/>
          <w:color w:val="000009"/>
        </w:rPr>
        <w:t>miejscowo</w:t>
      </w:r>
      <w:r w:rsidRPr="00BA741A">
        <w:rPr>
          <w:rFonts w:cstheme="minorHAnsi"/>
          <w:color w:val="000009"/>
          <w:spacing w:val="-52"/>
        </w:rPr>
        <w:t xml:space="preserve"> </w:t>
      </w:r>
      <w:r w:rsidRPr="00BA741A">
        <w:rPr>
          <w:rFonts w:cstheme="minorHAnsi"/>
          <w:color w:val="000009"/>
        </w:rPr>
        <w:t>właściwy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dla Zamawiającego.</w:t>
      </w:r>
    </w:p>
    <w:p w14:paraId="6CA3EE9A" w14:textId="77777777" w:rsidR="00633946" w:rsidRPr="00BA741A" w:rsidRDefault="00633946" w:rsidP="00B36399">
      <w:pPr>
        <w:jc w:val="center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§ </w:t>
      </w:r>
      <w:r w:rsidR="0072735D" w:rsidRPr="00BA741A">
        <w:rPr>
          <w:rFonts w:asciiTheme="minorHAnsi" w:hAnsiTheme="minorHAnsi" w:cstheme="minorHAnsi"/>
          <w:b/>
          <w:sz w:val="22"/>
          <w:szCs w:val="22"/>
        </w:rPr>
        <w:t>10</w:t>
      </w:r>
      <w:r w:rsidR="00864874" w:rsidRPr="00BA741A">
        <w:rPr>
          <w:rFonts w:asciiTheme="minorHAnsi" w:hAnsiTheme="minorHAnsi" w:cstheme="minorHAnsi"/>
          <w:b/>
          <w:sz w:val="22"/>
          <w:szCs w:val="22"/>
        </w:rPr>
        <w:t xml:space="preserve"> Odstąpienie od umowy</w:t>
      </w:r>
    </w:p>
    <w:p w14:paraId="6805899F" w14:textId="77777777" w:rsidR="00633946" w:rsidRPr="00BA741A" w:rsidRDefault="00633946" w:rsidP="00D30E7A">
      <w:pPr>
        <w:pStyle w:val="Tekstpodstawowywcity"/>
        <w:numPr>
          <w:ilvl w:val="1"/>
          <w:numId w:val="9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Zamawiający może odstąpić od umowy w terminie 30 dni od dnia powzięcia wiadomości</w:t>
      </w:r>
      <w:r w:rsidRPr="00BA741A">
        <w:rPr>
          <w:rFonts w:asciiTheme="minorHAnsi" w:hAnsiTheme="minorHAnsi" w:cstheme="minorHAnsi"/>
          <w:sz w:val="22"/>
          <w:szCs w:val="22"/>
        </w:rPr>
        <w:br/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377D8662" w14:textId="77777777" w:rsidR="00633946" w:rsidRPr="00BA741A" w:rsidRDefault="00633946" w:rsidP="00D30E7A">
      <w:pPr>
        <w:pStyle w:val="Tekstpodstawowywcity"/>
        <w:numPr>
          <w:ilvl w:val="1"/>
          <w:numId w:val="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Zamawiającemu przysługuje prawo odstąpienia od umowy w terminie 14 dni od powzięcia wiadomości o okolicznościach również w następujących przypadkach: </w:t>
      </w:r>
    </w:p>
    <w:p w14:paraId="65992D79" w14:textId="77777777" w:rsidR="00633946" w:rsidRPr="00BA741A" w:rsidRDefault="00633946" w:rsidP="00D30E7A">
      <w:pPr>
        <w:pStyle w:val="Tekstpodstawowywcity"/>
        <w:numPr>
          <w:ilvl w:val="1"/>
          <w:numId w:val="8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dokonano zmiany umowy z naruszeniem art. 454 i 455 ustawy 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>;</w:t>
      </w:r>
    </w:p>
    <w:p w14:paraId="40726CEC" w14:textId="77777777" w:rsidR="00633946" w:rsidRPr="00BA741A" w:rsidRDefault="00633946" w:rsidP="00D30E7A">
      <w:pPr>
        <w:pStyle w:val="Tekstpodstawowywcity"/>
        <w:numPr>
          <w:ilvl w:val="1"/>
          <w:numId w:val="8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Wykonawca w chwili zawarcia umowy podlegał wykluczeniu na podstawie art. 108 ustawy 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>;</w:t>
      </w:r>
    </w:p>
    <w:p w14:paraId="00C97E24" w14:textId="77777777" w:rsidR="00633946" w:rsidRPr="00BA741A" w:rsidRDefault="00633946" w:rsidP="00D30E7A">
      <w:pPr>
        <w:pStyle w:val="Tekstpodstawowywcity"/>
        <w:numPr>
          <w:ilvl w:val="1"/>
          <w:numId w:val="8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gdy Wykonawca nie rozpoczął realizacji przedmiotu umowy bez uzasadnionych przyczyn oraz ich nie kontynuuje mimo wezwania Zamawiającego; </w:t>
      </w:r>
    </w:p>
    <w:p w14:paraId="4CF8EDD7" w14:textId="77777777" w:rsidR="00633946" w:rsidRPr="00BA741A" w:rsidRDefault="00633946" w:rsidP="00D30E7A">
      <w:pPr>
        <w:pStyle w:val="Tekstpodstawowywcity"/>
        <w:numPr>
          <w:ilvl w:val="1"/>
          <w:numId w:val="8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gdy Wykonawca pomimo uprzedniego pisemnego zastrzeżenia Zamawiającego i wezwania do realizacji warunków umowy nie wykonuje przedmiotu umowy zgodnie z warunkami umownymi lub zaniedbuje zobowiązania umowne;</w:t>
      </w:r>
    </w:p>
    <w:p w14:paraId="04C924E1" w14:textId="77777777" w:rsidR="00633946" w:rsidRPr="00BA741A" w:rsidRDefault="00633946" w:rsidP="00D30E7A">
      <w:pPr>
        <w:pStyle w:val="Tekstpodstawowywcity"/>
        <w:numPr>
          <w:ilvl w:val="1"/>
          <w:numId w:val="8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wszczęcia postępowania likwidacyjnego wobec Wykonawcy;</w:t>
      </w:r>
    </w:p>
    <w:p w14:paraId="33988D87" w14:textId="77777777" w:rsidR="00633946" w:rsidRPr="00BA741A" w:rsidRDefault="00633946" w:rsidP="00D30E7A">
      <w:pPr>
        <w:pStyle w:val="Tekstpodstawowywcity"/>
        <w:numPr>
          <w:ilvl w:val="1"/>
          <w:numId w:val="8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zajęcia składników majątkowych Wykonawcy mających wpływ na wykonanie przedmiotu umowy.</w:t>
      </w:r>
    </w:p>
    <w:p w14:paraId="7E7A39F3" w14:textId="77777777" w:rsidR="00633946" w:rsidRPr="00BA741A" w:rsidRDefault="00633946" w:rsidP="00D30E7A">
      <w:pPr>
        <w:numPr>
          <w:ilvl w:val="1"/>
          <w:numId w:val="9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W przypadku, o którym w ust. 2 pkt 1 Zamawiający odstępuje od umowy w części, której zmiana dotyczy.</w:t>
      </w:r>
    </w:p>
    <w:p w14:paraId="320E0B2D" w14:textId="77777777" w:rsidR="00633946" w:rsidRPr="00BA741A" w:rsidRDefault="00633946" w:rsidP="00D30E7A">
      <w:pPr>
        <w:numPr>
          <w:ilvl w:val="1"/>
          <w:numId w:val="9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Wykonawca może żądać wyłącznie wynagrodzenia należnego z tytułu wykonania części umowy.</w:t>
      </w:r>
    </w:p>
    <w:p w14:paraId="5FCF8667" w14:textId="77777777" w:rsidR="00633946" w:rsidRPr="00BA741A" w:rsidRDefault="00633946" w:rsidP="00D30E7A">
      <w:pPr>
        <w:numPr>
          <w:ilvl w:val="1"/>
          <w:numId w:val="9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Odstąpienie od umowy przez którąkolwiek ze Stron nie pozbawia Zamawiającego prawa naliczania i dochodzenia kar umownych z innych tytułów zastrzeżonych w niniejszej umowie.</w:t>
      </w:r>
    </w:p>
    <w:p w14:paraId="3763FB14" w14:textId="77777777" w:rsidR="00633946" w:rsidRPr="00BA741A" w:rsidRDefault="00633946" w:rsidP="00D30E7A">
      <w:pPr>
        <w:numPr>
          <w:ilvl w:val="1"/>
          <w:numId w:val="9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Odstąpienie od umowy – pod rygorem nieważności - winno nastąpić na piśmie oraz zawierać uzasadnienie.</w:t>
      </w:r>
    </w:p>
    <w:p w14:paraId="11A40A0E" w14:textId="77777777" w:rsidR="00633946" w:rsidRPr="00BA741A" w:rsidRDefault="00633946" w:rsidP="00B36399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D22821E" w14:textId="77777777" w:rsidR="00633946" w:rsidRPr="00BA741A" w:rsidRDefault="00633946" w:rsidP="00B36399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0E0B48" w:rsidRPr="00BA741A">
        <w:rPr>
          <w:rFonts w:asciiTheme="minorHAnsi" w:hAnsiTheme="minorHAnsi" w:cstheme="minorHAnsi"/>
          <w:b/>
          <w:bCs/>
          <w:sz w:val="22"/>
          <w:szCs w:val="22"/>
        </w:rPr>
        <w:t>11</w:t>
      </w:r>
      <w:r w:rsidR="00864874" w:rsidRPr="00BA741A">
        <w:rPr>
          <w:rFonts w:asciiTheme="minorHAnsi" w:hAnsiTheme="minorHAnsi" w:cstheme="minorHAnsi"/>
          <w:b/>
          <w:bCs/>
          <w:sz w:val="22"/>
          <w:szCs w:val="22"/>
        </w:rPr>
        <w:t xml:space="preserve"> Klauzula informacyjna</w:t>
      </w:r>
    </w:p>
    <w:p w14:paraId="0FE69A3C" w14:textId="77777777" w:rsidR="00FE01CD" w:rsidRPr="00BA741A" w:rsidRDefault="00633946" w:rsidP="00D30E7A">
      <w:pPr>
        <w:numPr>
          <w:ilvl w:val="0"/>
          <w:numId w:val="11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Klauzula informacyjna dotycząca przetwarzania danych osobowych 1. Zgodnie z art. 13 ust. 1 i 2 rozporządzenia Parlamentu Europejskiego i Rady (UE) 2016/679 z dnia 27 kwietnia 2016 r.</w:t>
      </w:r>
      <w:r w:rsidRPr="00BA741A">
        <w:rPr>
          <w:rFonts w:asciiTheme="minorHAnsi" w:hAnsiTheme="minorHAnsi" w:cstheme="minorHAnsi"/>
          <w:sz w:val="22"/>
          <w:szCs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1CB7A167" w14:textId="77777777" w:rsidR="00FE01CD" w:rsidRPr="00BA741A" w:rsidRDefault="00864874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Administratorem zbieranych i przetwarzanych danych osobowych jest  Urząd Miasta i Gminy Chodecz reprezentowany przez Burmistrza  </w:t>
      </w:r>
      <w:proofErr w:type="spellStart"/>
      <w:r w:rsidR="0072735D" w:rsidRPr="00BA741A">
        <w:rPr>
          <w:rFonts w:cstheme="minorHAnsi"/>
        </w:rPr>
        <w:t>Chodcza</w:t>
      </w:r>
      <w:proofErr w:type="spellEnd"/>
      <w:r w:rsidRPr="00BA741A">
        <w:rPr>
          <w:rFonts w:cstheme="minorHAnsi"/>
        </w:rPr>
        <w:t xml:space="preserve"> z siedzibą w  </w:t>
      </w:r>
      <w:proofErr w:type="spellStart"/>
      <w:r w:rsidRPr="00BA741A">
        <w:rPr>
          <w:rFonts w:cstheme="minorHAnsi"/>
        </w:rPr>
        <w:t>Chodczu</w:t>
      </w:r>
      <w:proofErr w:type="spellEnd"/>
      <w:r w:rsidRPr="00BA741A">
        <w:rPr>
          <w:rFonts w:cstheme="minorHAnsi"/>
        </w:rPr>
        <w:t xml:space="preserve"> przy ul. Kaliska 2, tel. 54 284 80 70.</w:t>
      </w:r>
    </w:p>
    <w:p w14:paraId="4BB7A956" w14:textId="77777777" w:rsidR="00FE01CD" w:rsidRPr="00BA741A" w:rsidRDefault="00864874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Kontakt z Inspektorem Ochrony Danych (IOD) e-mail:  </w:t>
      </w:r>
      <w:hyperlink r:id="rId9" w:history="1">
        <w:r w:rsidR="00FE01CD" w:rsidRPr="00BA741A">
          <w:rPr>
            <w:rStyle w:val="Hipercze"/>
            <w:rFonts w:cstheme="minorHAnsi"/>
          </w:rPr>
          <w:t>iod@chodecz.pl</w:t>
        </w:r>
      </w:hyperlink>
    </w:p>
    <w:p w14:paraId="5FE81591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>Pani/Pana dane osobowe przetwarzane będą na podstawie art. 6 ust. 1 lit. c RODO wyłącznie w celu prowadzenia przedmiotowego postępowania o udzielenie zamówienia publicznego oraz zawarcia umowy, a podstawą prawną ich przetwarzania jest obowiązek prawny stosowania sformalizowanych procedur udzielania zamówień publicznych spoczywający na Zamawiającym;</w:t>
      </w:r>
    </w:p>
    <w:p w14:paraId="659046E5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odbiorcami Pani/Pana danych osobowych będą osoby lub podmioty, którym udostępniona zostanie dokumentacja postępowania w oparciu o art. 18 oraz art. 74 ust. 3 ustawy </w:t>
      </w:r>
      <w:proofErr w:type="spellStart"/>
      <w:r w:rsidRPr="00BA741A">
        <w:rPr>
          <w:rFonts w:cstheme="minorHAnsi"/>
        </w:rPr>
        <w:t>pzp</w:t>
      </w:r>
      <w:proofErr w:type="spellEnd"/>
      <w:r w:rsidRPr="00BA741A">
        <w:rPr>
          <w:rFonts w:cstheme="minorHAnsi"/>
        </w:rPr>
        <w:t>;</w:t>
      </w:r>
    </w:p>
    <w:p w14:paraId="6AFCBC9E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Pani/Pana dane osobowe nie będą udostępniane osobom fizycznym lub podmiotom, które nie są do tego uprawnione. Dane osobowe mogą być udostępnione tylko i wyłącznie podmiotom uprawnionym do ich pozyskania na podstawie przepisów prawa regulujących ich działalność. Przykładem takich podmiotów są m. in. Sądy Powszechne, Prokuratura, Policja itp. Udostępnienie danych osobowych w takich przypadkach odbywa się na pisemny wniosek. </w:t>
      </w:r>
    </w:p>
    <w:p w14:paraId="7CDCFC25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Przekazywanie Pani/Pana danych osobowych podmiotom zewnętrznym bez wniosku może odbywać się w związku ze sprawami prowadzonymi w Starostwie Powiatowym, w celu realizacji interesu prawnego uczestników postępowania. </w:t>
      </w:r>
    </w:p>
    <w:p w14:paraId="44C2164C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Pani/Pana dane osobowe mogą być przekazywane do państw trzecich tylko i wyłącznie w celu realizacji interesu prawnego uczestników postępowania. Pod pojęciem państw trzecich rozumie się wszystkie kraje, które nie są państwami członkowskimi Unii Europejskiej. </w:t>
      </w:r>
    </w:p>
    <w:p w14:paraId="64DE2904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Pani/Pana dane osobowe przetwarzane będą przez okres niezbędny do realizacji w celu przetwarzania danych tj. do czasu niezbędnego do zrealizowania Pani/Pana uprawnień. Wymieniony czas określają przepisy prawa regulujące prowadzenie danego postępowania bądź przepisy o archiwizacji. </w:t>
      </w:r>
    </w:p>
    <w:p w14:paraId="39D85C44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lastRenderedPageBreak/>
        <w:t xml:space="preserve">Według stanu prawnego na dzień 25 maja 2018 r. tj. na dzień rozpoczęcia stosowania ogólnego rozporządzenia o ochronie danych osobowych RODO ma Pani/Pan prawo do: </w:t>
      </w:r>
    </w:p>
    <w:p w14:paraId="3C586010" w14:textId="77777777" w:rsidR="00FE01CD" w:rsidRPr="00BA741A" w:rsidRDefault="00FE01CD" w:rsidP="00D30E7A">
      <w:pPr>
        <w:pStyle w:val="Akapitzlist"/>
        <w:numPr>
          <w:ilvl w:val="1"/>
          <w:numId w:val="12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dostępu do swoich danych osobowych, </w:t>
      </w:r>
    </w:p>
    <w:p w14:paraId="256A2AF8" w14:textId="77777777" w:rsidR="00FE01CD" w:rsidRPr="00BA741A" w:rsidRDefault="00FE01CD" w:rsidP="00D30E7A">
      <w:pPr>
        <w:pStyle w:val="Akapitzlist"/>
        <w:numPr>
          <w:ilvl w:val="1"/>
          <w:numId w:val="12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sprostowania swoich danych osobowych, </w:t>
      </w:r>
    </w:p>
    <w:p w14:paraId="74FF27CF" w14:textId="77777777" w:rsidR="00FE01CD" w:rsidRPr="00BA741A" w:rsidRDefault="00FE01CD" w:rsidP="00D30E7A">
      <w:pPr>
        <w:pStyle w:val="Akapitzlist"/>
        <w:numPr>
          <w:ilvl w:val="1"/>
          <w:numId w:val="12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wniesienia skargi odnośnie nieprawidłowego przetwarzania danych osobowych do organu nadzorczego, </w:t>
      </w:r>
    </w:p>
    <w:p w14:paraId="7BA7277B" w14:textId="77777777" w:rsidR="00FE01CD" w:rsidRPr="00BA741A" w:rsidRDefault="00FE01CD" w:rsidP="00D30E7A">
      <w:pPr>
        <w:pStyle w:val="Akapitzlist"/>
        <w:numPr>
          <w:ilvl w:val="1"/>
          <w:numId w:val="12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usunięcia, ograniczenia lub wniesienia sprzeciwu wobec przetwarzania danych osobowych, </w:t>
      </w:r>
    </w:p>
    <w:p w14:paraId="56A2A07B" w14:textId="77777777" w:rsidR="00FE01CD" w:rsidRPr="00BA741A" w:rsidRDefault="00FE01CD" w:rsidP="00D30E7A">
      <w:pPr>
        <w:pStyle w:val="Akapitzlist"/>
        <w:numPr>
          <w:ilvl w:val="1"/>
          <w:numId w:val="12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przenoszenia danych, uzyskania kopii danych osobowych. </w:t>
      </w:r>
    </w:p>
    <w:p w14:paraId="37F35FD5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A741A">
        <w:rPr>
          <w:rFonts w:cstheme="minorHAnsi"/>
        </w:rPr>
        <w:t>pzp</w:t>
      </w:r>
      <w:proofErr w:type="spellEnd"/>
      <w:r w:rsidRPr="00BA741A">
        <w:rPr>
          <w:rFonts w:cstheme="minorHAnsi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BA741A">
        <w:rPr>
          <w:rFonts w:cstheme="minorHAnsi"/>
        </w:rPr>
        <w:t>pzp</w:t>
      </w:r>
      <w:proofErr w:type="spellEnd"/>
      <w:r w:rsidRPr="00BA741A">
        <w:rPr>
          <w:rFonts w:cstheme="minorHAnsi"/>
        </w:rPr>
        <w:t xml:space="preserve">;  </w:t>
      </w:r>
    </w:p>
    <w:p w14:paraId="0EB03D5B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>w odniesieniu do Pani/Pana danych osobowych decyzje nie będą podejmowane w sposób zautomatyzowany, stosowanie do art. 22 RODO;</w:t>
      </w:r>
    </w:p>
    <w:p w14:paraId="1A2E90C5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>nie przysługuje Pani/Panu:</w:t>
      </w:r>
    </w:p>
    <w:p w14:paraId="07749EB3" w14:textId="77777777" w:rsidR="00FE01CD" w:rsidRPr="00BA741A" w:rsidRDefault="00FE01CD" w:rsidP="00D30E7A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>w związku z art. 17 ust. 3 lit. b, d lub e RODO prawo do usunięcia danych osobowych;</w:t>
      </w:r>
    </w:p>
    <w:p w14:paraId="1FF8F74C" w14:textId="77777777" w:rsidR="00FE01CD" w:rsidRPr="00BA741A" w:rsidRDefault="00FE01CD" w:rsidP="00D30E7A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>prawo do przenoszenia danych osobowych, o którym mowa w art. 20 RODO;</w:t>
      </w:r>
    </w:p>
    <w:p w14:paraId="2D33CFEA" w14:textId="77777777" w:rsidR="00FE01CD" w:rsidRPr="00BA741A" w:rsidRDefault="00FE01CD" w:rsidP="00D30E7A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>na podstawie art. 21 RODO prawo sprzeciwu, wobec przetwarzania danych osobowych, gdyż podstawą prawną przetwarzania Pani/Pana danych osobowych jest art. 6 ust. 1 lit. c RODO.</w:t>
      </w:r>
    </w:p>
    <w:p w14:paraId="37BC0B6A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Jednocześnie Zamawiający przypomina o ciążącym na Pani/Panu obowiązku informacyjnym wynikającym  z art. 14 RODO względem osób fizycznych, których dane przekazane zostały Zamawiającemu w związku z prowadzonym postępowaniem i które Zamawiający pośrednio pozyska od wykonawcy biorącego udział w postępowaniu, chyba że ma zastosowanie co najmniej jedno z </w:t>
      </w:r>
      <w:proofErr w:type="spellStart"/>
      <w:r w:rsidRPr="00BA741A">
        <w:rPr>
          <w:rFonts w:cstheme="minorHAnsi"/>
        </w:rPr>
        <w:t>wyłączeń</w:t>
      </w:r>
      <w:proofErr w:type="spellEnd"/>
      <w:r w:rsidRPr="00BA741A">
        <w:rPr>
          <w:rFonts w:cstheme="minorHAnsi"/>
        </w:rPr>
        <w:t>, o których mowa w art. 14 ust. 5 RODO.</w:t>
      </w:r>
    </w:p>
    <w:p w14:paraId="440EBF51" w14:textId="77777777" w:rsidR="00633946" w:rsidRPr="00BA741A" w:rsidRDefault="00633946" w:rsidP="00B36399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0E0B48" w:rsidRPr="00BA741A">
        <w:rPr>
          <w:rFonts w:asciiTheme="minorHAnsi" w:hAnsiTheme="minorHAnsi" w:cstheme="minorHAnsi"/>
          <w:b/>
          <w:bCs/>
          <w:sz w:val="22"/>
          <w:szCs w:val="22"/>
        </w:rPr>
        <w:t>12</w:t>
      </w:r>
    </w:p>
    <w:p w14:paraId="04CE7027" w14:textId="77777777" w:rsidR="00633946" w:rsidRPr="00BA741A" w:rsidRDefault="00633946" w:rsidP="00D30E7A">
      <w:pPr>
        <w:pStyle w:val="Stopka1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BA741A">
        <w:rPr>
          <w:rFonts w:asciiTheme="minorHAnsi" w:hAnsiTheme="minorHAnsi" w:cstheme="minorHAnsi"/>
        </w:rPr>
        <w:t xml:space="preserve">W sprawach nieuregulowanych niniejszą umową stosuje się przepisy ustawy Kodeks cywilny, </w:t>
      </w:r>
      <w:r w:rsidRPr="00BA741A">
        <w:rPr>
          <w:rFonts w:asciiTheme="minorHAnsi" w:hAnsiTheme="minorHAnsi" w:cstheme="minorHAnsi"/>
        </w:rPr>
        <w:br/>
        <w:t>o ile przepisy ustawy Prawo zamówień publicznych nie stanowią inaczej.</w:t>
      </w:r>
    </w:p>
    <w:p w14:paraId="7EB146F4" w14:textId="77777777" w:rsidR="00633946" w:rsidRPr="00BA741A" w:rsidRDefault="00633946" w:rsidP="00D30E7A">
      <w:pPr>
        <w:pStyle w:val="Stopka1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BA741A">
        <w:rPr>
          <w:rFonts w:asciiTheme="minorHAnsi" w:hAnsiTheme="minorHAnsi" w:cstheme="minorHAnsi"/>
        </w:rPr>
        <w:t>Wszelkie spory mogące powstać na tle niniejszej umowy podlegają orzecznictwu sądu powszechnego właściwego dla siedziby Zamawiającego.</w:t>
      </w:r>
    </w:p>
    <w:p w14:paraId="71FC0715" w14:textId="77777777" w:rsidR="00633946" w:rsidRPr="00BA741A" w:rsidRDefault="00633946" w:rsidP="00D30E7A">
      <w:pPr>
        <w:pStyle w:val="Stopka1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BA741A">
        <w:rPr>
          <w:rFonts w:asciiTheme="minorHAnsi" w:hAnsiTheme="minorHAnsi" w:cstheme="minorHAnsi"/>
        </w:rPr>
        <w:t>Niniejszą umowę sporządza się w trzech jednobrzmiących egzemplarzach, dwa egzemplarze dla Zamawiającego i jeden dla Wykonawcy.</w:t>
      </w:r>
    </w:p>
    <w:p w14:paraId="6CA8A7FD" w14:textId="77777777" w:rsidR="00633946" w:rsidRPr="00BA741A" w:rsidRDefault="00633946" w:rsidP="00B36399">
      <w:pPr>
        <w:pStyle w:val="Nagwek11"/>
        <w:jc w:val="center"/>
        <w:rPr>
          <w:rFonts w:asciiTheme="minorHAnsi" w:hAnsiTheme="minorHAnsi" w:cstheme="minorHAnsi"/>
          <w:sz w:val="22"/>
          <w:szCs w:val="22"/>
        </w:rPr>
      </w:pPr>
    </w:p>
    <w:p w14:paraId="1D417C63" w14:textId="77777777" w:rsidR="00633946" w:rsidRPr="00BA741A" w:rsidRDefault="00633946" w:rsidP="00B36399">
      <w:pPr>
        <w:pStyle w:val="Stopka1"/>
        <w:jc w:val="both"/>
        <w:rPr>
          <w:rFonts w:asciiTheme="minorHAnsi" w:hAnsiTheme="minorHAnsi" w:cstheme="minorHAnsi"/>
          <w:b/>
        </w:rPr>
      </w:pPr>
    </w:p>
    <w:p w14:paraId="744DB5F5" w14:textId="77777777" w:rsidR="00B36399" w:rsidRPr="00BA741A" w:rsidRDefault="00B36399" w:rsidP="00B36399">
      <w:pPr>
        <w:pStyle w:val="Stopka1"/>
        <w:jc w:val="both"/>
        <w:rPr>
          <w:rFonts w:asciiTheme="minorHAnsi" w:hAnsiTheme="minorHAnsi" w:cstheme="minorHAnsi"/>
          <w:b/>
        </w:rPr>
      </w:pPr>
    </w:p>
    <w:p w14:paraId="644A6998" w14:textId="77777777" w:rsidR="00B36399" w:rsidRPr="00BA741A" w:rsidRDefault="00B36399" w:rsidP="00B36399">
      <w:pPr>
        <w:pStyle w:val="Stopka1"/>
        <w:jc w:val="both"/>
        <w:rPr>
          <w:rFonts w:asciiTheme="minorHAnsi" w:hAnsiTheme="minorHAnsi" w:cstheme="minorHAnsi"/>
          <w:b/>
        </w:rPr>
      </w:pPr>
    </w:p>
    <w:p w14:paraId="15C1D426" w14:textId="77777777" w:rsidR="00B36399" w:rsidRPr="00BA741A" w:rsidRDefault="00B36399" w:rsidP="00B36399">
      <w:pPr>
        <w:pStyle w:val="Stopka1"/>
        <w:jc w:val="both"/>
        <w:rPr>
          <w:rFonts w:asciiTheme="minorHAnsi" w:hAnsiTheme="minorHAnsi" w:cstheme="minorHAnsi"/>
          <w:b/>
        </w:rPr>
      </w:pPr>
    </w:p>
    <w:p w14:paraId="47F466CF" w14:textId="77777777" w:rsidR="00B36399" w:rsidRPr="00BA741A" w:rsidRDefault="00B36399" w:rsidP="00B36399">
      <w:pPr>
        <w:pStyle w:val="Stopka1"/>
        <w:jc w:val="both"/>
        <w:rPr>
          <w:rFonts w:asciiTheme="minorHAnsi" w:hAnsiTheme="minorHAnsi" w:cstheme="minorHAnsi"/>
          <w:b/>
        </w:rPr>
      </w:pPr>
    </w:p>
    <w:p w14:paraId="0618E51A" w14:textId="77777777" w:rsidR="00633946" w:rsidRPr="00BA741A" w:rsidRDefault="00633946" w:rsidP="00B3639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Zamawiający:                                                  </w:t>
      </w:r>
      <w:r w:rsidR="00B36399" w:rsidRPr="00BA741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36399" w:rsidRPr="00BA741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A741A">
        <w:rPr>
          <w:rFonts w:asciiTheme="minorHAnsi" w:hAnsiTheme="minorHAnsi" w:cstheme="minorHAnsi"/>
          <w:b/>
          <w:bCs/>
          <w:sz w:val="22"/>
          <w:szCs w:val="22"/>
        </w:rPr>
        <w:tab/>
        <w:t>Wykonawca:</w:t>
      </w:r>
    </w:p>
    <w:p w14:paraId="0419B804" w14:textId="77777777" w:rsidR="00633946" w:rsidRPr="00BA741A" w:rsidRDefault="00633946" w:rsidP="00B3639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9B53350" w14:textId="77777777" w:rsidR="00633946" w:rsidRPr="00BA741A" w:rsidRDefault="00633946" w:rsidP="00B3639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77E774D" w14:textId="77777777" w:rsidR="00633946" w:rsidRPr="00BA741A" w:rsidRDefault="00633946" w:rsidP="00B3639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9B3ACBF" w14:textId="77777777" w:rsidR="00633946" w:rsidRPr="00BA741A" w:rsidRDefault="00633946" w:rsidP="00B36399">
      <w:pPr>
        <w:rPr>
          <w:rFonts w:asciiTheme="minorHAnsi" w:hAnsiTheme="minorHAnsi" w:cstheme="minorHAnsi"/>
          <w:bCs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sz w:val="22"/>
          <w:szCs w:val="22"/>
        </w:rPr>
        <w:t xml:space="preserve">           </w:t>
      </w:r>
      <w:r w:rsidRPr="00BA741A">
        <w:rPr>
          <w:rFonts w:asciiTheme="minorHAnsi" w:hAnsiTheme="minorHAnsi" w:cstheme="minorHAnsi"/>
          <w:bCs/>
          <w:sz w:val="22"/>
          <w:szCs w:val="22"/>
        </w:rPr>
        <w:t xml:space="preserve">……………………………                            </w:t>
      </w:r>
      <w:r w:rsidRPr="00BA741A">
        <w:rPr>
          <w:rFonts w:asciiTheme="minorHAnsi" w:hAnsiTheme="minorHAnsi" w:cstheme="minorHAnsi"/>
          <w:bCs/>
          <w:sz w:val="22"/>
          <w:szCs w:val="22"/>
        </w:rPr>
        <w:tab/>
      </w:r>
      <w:r w:rsidR="00B36399" w:rsidRPr="00BA741A">
        <w:rPr>
          <w:rFonts w:asciiTheme="minorHAnsi" w:hAnsiTheme="minorHAnsi" w:cstheme="minorHAnsi"/>
          <w:bCs/>
          <w:sz w:val="22"/>
          <w:szCs w:val="22"/>
        </w:rPr>
        <w:tab/>
      </w:r>
      <w:r w:rsidR="00B36399" w:rsidRPr="00BA741A">
        <w:rPr>
          <w:rFonts w:asciiTheme="minorHAnsi" w:hAnsiTheme="minorHAnsi" w:cstheme="minorHAnsi"/>
          <w:bCs/>
          <w:sz w:val="22"/>
          <w:szCs w:val="22"/>
        </w:rPr>
        <w:tab/>
      </w:r>
      <w:r w:rsidR="00B36399" w:rsidRPr="00BA741A">
        <w:rPr>
          <w:rFonts w:asciiTheme="minorHAnsi" w:hAnsiTheme="minorHAnsi" w:cstheme="minorHAnsi"/>
          <w:bCs/>
          <w:sz w:val="22"/>
          <w:szCs w:val="22"/>
        </w:rPr>
        <w:tab/>
      </w:r>
      <w:r w:rsidRPr="00BA741A">
        <w:rPr>
          <w:rFonts w:asciiTheme="minorHAnsi" w:hAnsiTheme="minorHAnsi" w:cstheme="minorHAnsi"/>
          <w:bCs/>
          <w:sz w:val="22"/>
          <w:szCs w:val="22"/>
        </w:rPr>
        <w:t>……………………………….</w:t>
      </w:r>
    </w:p>
    <w:p w14:paraId="7CF70B2D" w14:textId="77777777" w:rsidR="00633946" w:rsidRPr="00BA741A" w:rsidRDefault="00633946" w:rsidP="00B36399">
      <w:pPr>
        <w:rPr>
          <w:rFonts w:asciiTheme="minorHAnsi" w:hAnsiTheme="minorHAnsi" w:cstheme="minorHAnsi"/>
          <w:bCs/>
          <w:sz w:val="22"/>
          <w:szCs w:val="22"/>
        </w:rPr>
      </w:pPr>
    </w:p>
    <w:p w14:paraId="2C74BDDA" w14:textId="77777777" w:rsidR="00B36399" w:rsidRPr="00BA741A" w:rsidRDefault="00B36399" w:rsidP="00B36399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A41B74" w14:textId="77777777" w:rsidR="00B36399" w:rsidRPr="00BA741A" w:rsidRDefault="00B36399" w:rsidP="00B36399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BE0103" w14:textId="77777777" w:rsidR="00B36399" w:rsidRPr="00BA741A" w:rsidRDefault="00B36399" w:rsidP="00B36399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B39C20E" w14:textId="77777777" w:rsidR="00B36399" w:rsidRPr="00BA741A" w:rsidRDefault="00B36399" w:rsidP="00B36399">
      <w:pPr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iCs/>
          <w:sz w:val="22"/>
          <w:szCs w:val="22"/>
        </w:rPr>
        <w:t>Załączniki do umowy:</w:t>
      </w:r>
    </w:p>
    <w:p w14:paraId="31D6777E" w14:textId="77777777" w:rsidR="00B36399" w:rsidRPr="00BA741A" w:rsidRDefault="00B36399" w:rsidP="00B36399">
      <w:pPr>
        <w:numPr>
          <w:ilvl w:val="3"/>
          <w:numId w:val="7"/>
        </w:numPr>
        <w:tabs>
          <w:tab w:val="left" w:pos="426"/>
        </w:tabs>
        <w:suppressAutoHyphens w:val="0"/>
        <w:ind w:left="426" w:hanging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A741A">
        <w:rPr>
          <w:rFonts w:asciiTheme="minorHAnsi" w:hAnsiTheme="minorHAnsi" w:cstheme="minorHAnsi"/>
          <w:iCs/>
          <w:sz w:val="22"/>
          <w:szCs w:val="22"/>
        </w:rPr>
        <w:t xml:space="preserve">formularz oferty </w:t>
      </w:r>
    </w:p>
    <w:p w14:paraId="0BB2DF8A" w14:textId="77777777" w:rsidR="007E3EFE" w:rsidRPr="00BA741A" w:rsidRDefault="007E3EFE" w:rsidP="00B36399">
      <w:pPr>
        <w:pStyle w:val="Nagwek2"/>
        <w:numPr>
          <w:ilvl w:val="1"/>
          <w:numId w:val="1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7E3EFE" w:rsidRPr="00BA741A">
      <w:footerReference w:type="default" r:id="rId10"/>
      <w:pgSz w:w="11906" w:h="16838"/>
      <w:pgMar w:top="851" w:right="851" w:bottom="851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4B156" w14:textId="77777777" w:rsidR="003555CB" w:rsidRDefault="003555CB">
      <w:r>
        <w:separator/>
      </w:r>
    </w:p>
  </w:endnote>
  <w:endnote w:type="continuationSeparator" w:id="0">
    <w:p w14:paraId="48BA8376" w14:textId="77777777" w:rsidR="003555CB" w:rsidRDefault="0035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0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epoloItcTEEBoo">
    <w:altName w:val="Cambria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MS">
    <w:altName w:val="Microsoft YaHei"/>
    <w:charset w:val="EE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6874120"/>
      <w:docPartObj>
        <w:docPartGallery w:val="Page Numbers (Bottom of Page)"/>
        <w:docPartUnique/>
      </w:docPartObj>
    </w:sdtPr>
    <w:sdtContent>
      <w:p w14:paraId="0ADEB28C" w14:textId="77777777" w:rsidR="007E3EFE" w:rsidRDefault="000628C2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C0381">
          <w:rPr>
            <w:noProof/>
          </w:rPr>
          <w:t>1</w:t>
        </w:r>
        <w:r>
          <w:fldChar w:fldCharType="end"/>
        </w:r>
      </w:p>
    </w:sdtContent>
  </w:sdt>
  <w:p w14:paraId="1C7450D8" w14:textId="77777777" w:rsidR="007E3EFE" w:rsidRDefault="007E3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A0A58" w14:textId="77777777" w:rsidR="003555CB" w:rsidRDefault="003555CB">
      <w:r>
        <w:separator/>
      </w:r>
    </w:p>
  </w:footnote>
  <w:footnote w:type="continuationSeparator" w:id="0">
    <w:p w14:paraId="0E6A85CC" w14:textId="77777777" w:rsidR="003555CB" w:rsidRDefault="00355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  <w:szCs w:val="22"/>
      </w:rPr>
    </w:lvl>
  </w:abstractNum>
  <w:abstractNum w:abstractNumId="1" w15:restartNumberingAfterBreak="0">
    <w:nsid w:val="052057A5"/>
    <w:multiLevelType w:val="hybridMultilevel"/>
    <w:tmpl w:val="C7162D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D0199"/>
    <w:multiLevelType w:val="hybridMultilevel"/>
    <w:tmpl w:val="FC9E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A27F2"/>
    <w:multiLevelType w:val="multilevel"/>
    <w:tmpl w:val="6F5A6CF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74793C"/>
    <w:multiLevelType w:val="multilevel"/>
    <w:tmpl w:val="6E6A6A8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 w15:restartNumberingAfterBreak="0">
    <w:nsid w:val="18081B2F"/>
    <w:multiLevelType w:val="multilevel"/>
    <w:tmpl w:val="1086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18231D59"/>
    <w:multiLevelType w:val="hybridMultilevel"/>
    <w:tmpl w:val="118A5F0E"/>
    <w:lvl w:ilvl="0" w:tplc="96EA20E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7BF2511C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A33AFC"/>
    <w:multiLevelType w:val="multilevel"/>
    <w:tmpl w:val="2CD0933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A844D66"/>
    <w:multiLevelType w:val="hybridMultilevel"/>
    <w:tmpl w:val="333C0E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D6731F"/>
    <w:multiLevelType w:val="multilevel"/>
    <w:tmpl w:val="936AC6F0"/>
    <w:styleLink w:val="WWNum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1.%2"/>
      <w:lvlJc w:val="left"/>
      <w:pPr>
        <w:ind w:left="1080" w:hanging="360"/>
      </w:pPr>
    </w:lvl>
    <w:lvl w:ilvl="2">
      <w:start w:val="1"/>
      <w:numFmt w:val="lowerRoman"/>
      <w:lvlText w:val="%1.%2.%3"/>
      <w:lvlJc w:val="right"/>
      <w:pPr>
        <w:ind w:left="1800" w:hanging="180"/>
      </w:pPr>
    </w:lvl>
    <w:lvl w:ilvl="3">
      <w:start w:val="1"/>
      <w:numFmt w:val="decimal"/>
      <w:lvlText w:val="%1.%2.%3.%4"/>
      <w:lvlJc w:val="left"/>
      <w:pPr>
        <w:ind w:left="2520" w:hanging="360"/>
      </w:pPr>
    </w:lvl>
    <w:lvl w:ilvl="4">
      <w:start w:val="1"/>
      <w:numFmt w:val="lowerLetter"/>
      <w:lvlText w:val="%1.%2.%3.%4.%5"/>
      <w:lvlJc w:val="left"/>
      <w:pPr>
        <w:ind w:left="3240" w:hanging="360"/>
      </w:pPr>
    </w:lvl>
    <w:lvl w:ilvl="5">
      <w:start w:val="1"/>
      <w:numFmt w:val="lowerRoman"/>
      <w:lvlText w:val="%1.%2.%3.%4.%5.%6"/>
      <w:lvlJc w:val="right"/>
      <w:pPr>
        <w:ind w:left="3960" w:hanging="180"/>
      </w:pPr>
    </w:lvl>
    <w:lvl w:ilvl="6">
      <w:start w:val="1"/>
      <w:numFmt w:val="decimal"/>
      <w:lvlText w:val="%1.%2.%3.%4.%5.%6.%7"/>
      <w:lvlJc w:val="left"/>
      <w:pPr>
        <w:ind w:left="4680" w:hanging="360"/>
      </w:pPr>
    </w:lvl>
    <w:lvl w:ilvl="7">
      <w:start w:val="1"/>
      <w:numFmt w:val="lowerLetter"/>
      <w:lvlText w:val="%1.%2.%3.%4.%5.%6.%7.%8"/>
      <w:lvlJc w:val="left"/>
      <w:pPr>
        <w:ind w:left="5400" w:hanging="360"/>
      </w:pPr>
    </w:lvl>
    <w:lvl w:ilvl="8">
      <w:start w:val="1"/>
      <w:numFmt w:val="lowerRoman"/>
      <w:lvlText w:val="%1.%2.%3.%4.%5.%6.%7.%8.%9"/>
      <w:lvlJc w:val="right"/>
      <w:pPr>
        <w:ind w:left="6120" w:hanging="180"/>
      </w:pPr>
    </w:lvl>
  </w:abstractNum>
  <w:abstractNum w:abstractNumId="10" w15:restartNumberingAfterBreak="0">
    <w:nsid w:val="31060178"/>
    <w:multiLevelType w:val="multilevel"/>
    <w:tmpl w:val="784A224E"/>
    <w:styleLink w:val="WWNum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9"/>
      <w:numFmt w:val="decimal"/>
      <w:lvlText w:val="%2"/>
      <w:lvlJc w:val="left"/>
      <w:pPr>
        <w:ind w:left="720" w:hanging="360"/>
      </w:pPr>
      <w:rPr>
        <w:rFonts w:ascii="Liberation Serif" w:hAnsi="Liberation Serif" w:cs="Mangal" w:hint="default"/>
      </w:rPr>
    </w:lvl>
    <w:lvl w:ilvl="2">
      <w:numFmt w:val="bullet"/>
      <w:lvlText w:val="▪"/>
      <w:lvlJc w:val="left"/>
      <w:pPr>
        <w:ind w:left="1080" w:hanging="360"/>
      </w:pPr>
      <w:rPr>
        <w:rFonts w:ascii="OpenSymbol" w:eastAsia="OpenSymbol" w:hAnsi="OpenSymbol"/>
      </w:rPr>
    </w:lvl>
    <w:lvl w:ilvl="3">
      <w:numFmt w:val="bullet"/>
      <w:lvlText w:val="•"/>
      <w:lvlJc w:val="left"/>
      <w:pPr>
        <w:ind w:left="1440" w:hanging="360"/>
      </w:pPr>
      <w:rPr>
        <w:rFonts w:ascii="OpenSymbol" w:eastAsia="OpenSymbol" w:hAnsi="OpenSymbol"/>
      </w:rPr>
    </w:lvl>
    <w:lvl w:ilvl="4">
      <w:numFmt w:val="bullet"/>
      <w:lvlText w:val="◦"/>
      <w:lvlJc w:val="left"/>
      <w:pPr>
        <w:ind w:left="1800" w:hanging="360"/>
      </w:pPr>
      <w:rPr>
        <w:rFonts w:ascii="OpenSymbol" w:eastAsia="OpenSymbol" w:hAnsi="OpenSymbol"/>
      </w:rPr>
    </w:lvl>
    <w:lvl w:ilvl="5">
      <w:numFmt w:val="bullet"/>
      <w:lvlText w:val="▪"/>
      <w:lvlJc w:val="left"/>
      <w:pPr>
        <w:ind w:left="2160" w:hanging="360"/>
      </w:pPr>
      <w:rPr>
        <w:rFonts w:ascii="OpenSymbol" w:eastAsia="OpenSymbol" w:hAnsi="OpenSymbol"/>
      </w:rPr>
    </w:lvl>
    <w:lvl w:ilvl="6">
      <w:numFmt w:val="bullet"/>
      <w:lvlText w:val="•"/>
      <w:lvlJc w:val="left"/>
      <w:pPr>
        <w:ind w:left="2520" w:hanging="360"/>
      </w:pPr>
      <w:rPr>
        <w:rFonts w:ascii="OpenSymbol" w:eastAsia="OpenSymbol" w:hAnsi="OpenSymbol"/>
      </w:rPr>
    </w:lvl>
    <w:lvl w:ilvl="7">
      <w:numFmt w:val="bullet"/>
      <w:lvlText w:val="◦"/>
      <w:lvlJc w:val="left"/>
      <w:pPr>
        <w:ind w:left="2880" w:hanging="360"/>
      </w:pPr>
      <w:rPr>
        <w:rFonts w:ascii="OpenSymbol" w:eastAsia="OpenSymbol" w:hAnsi="OpenSymbol"/>
      </w:rPr>
    </w:lvl>
    <w:lvl w:ilvl="8">
      <w:numFmt w:val="bullet"/>
      <w:lvlText w:val="▪"/>
      <w:lvlJc w:val="left"/>
      <w:pPr>
        <w:ind w:left="3240" w:hanging="360"/>
      </w:pPr>
      <w:rPr>
        <w:rFonts w:ascii="OpenSymbol" w:eastAsia="OpenSymbol" w:hAnsi="OpenSymbol"/>
      </w:rPr>
    </w:lvl>
  </w:abstractNum>
  <w:abstractNum w:abstractNumId="11" w15:restartNumberingAfterBreak="0">
    <w:nsid w:val="34985D83"/>
    <w:multiLevelType w:val="multilevel"/>
    <w:tmpl w:val="79927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6CD269C"/>
    <w:multiLevelType w:val="multilevel"/>
    <w:tmpl w:val="21BA370E"/>
    <w:styleLink w:val="WWNum37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numFmt w:val="bullet"/>
      <w:lvlText w:val="◦"/>
      <w:lvlJc w:val="left"/>
      <w:pPr>
        <w:ind w:left="720" w:hanging="360"/>
      </w:pPr>
      <w:rPr>
        <w:rFonts w:ascii="OpenSymbol" w:eastAsia="Times New Roman" w:hAnsi="OpenSymbol" w:cs="OpenSymbol"/>
      </w:rPr>
    </w:lvl>
    <w:lvl w:ilvl="2">
      <w:numFmt w:val="bullet"/>
      <w:lvlText w:val="▪"/>
      <w:lvlJc w:val="left"/>
      <w:pPr>
        <w:ind w:left="1080" w:hanging="360"/>
      </w:pPr>
      <w:rPr>
        <w:rFonts w:ascii="OpenSymbol" w:eastAsia="Times New Roman" w:hAnsi="OpenSymbol" w:cs="OpenSymbol"/>
      </w:rPr>
    </w:lvl>
    <w:lvl w:ilvl="3">
      <w:numFmt w:val="bullet"/>
      <w:lvlText w:val="•"/>
      <w:lvlJc w:val="left"/>
      <w:pPr>
        <w:ind w:left="1440" w:hanging="360"/>
      </w:pPr>
      <w:rPr>
        <w:rFonts w:ascii="OpenSymbol" w:eastAsia="Times New Roman" w:hAnsi="OpenSymbol" w:cs="OpenSymbol"/>
      </w:rPr>
    </w:lvl>
    <w:lvl w:ilvl="4">
      <w:numFmt w:val="bullet"/>
      <w:lvlText w:val="◦"/>
      <w:lvlJc w:val="left"/>
      <w:pPr>
        <w:ind w:left="1800" w:hanging="360"/>
      </w:pPr>
      <w:rPr>
        <w:rFonts w:ascii="OpenSymbol" w:eastAsia="Times New Roman" w:hAnsi="OpenSymbol" w:cs="OpenSymbol"/>
      </w:rPr>
    </w:lvl>
    <w:lvl w:ilvl="5">
      <w:numFmt w:val="bullet"/>
      <w:lvlText w:val="▪"/>
      <w:lvlJc w:val="left"/>
      <w:pPr>
        <w:ind w:left="2160" w:hanging="360"/>
      </w:pPr>
      <w:rPr>
        <w:rFonts w:ascii="OpenSymbol" w:eastAsia="Times New Roman" w:hAnsi="OpenSymbol" w:cs="OpenSymbol"/>
      </w:rPr>
    </w:lvl>
    <w:lvl w:ilvl="6">
      <w:numFmt w:val="bullet"/>
      <w:lvlText w:val="•"/>
      <w:lvlJc w:val="left"/>
      <w:pPr>
        <w:ind w:left="2520" w:hanging="360"/>
      </w:pPr>
      <w:rPr>
        <w:rFonts w:ascii="OpenSymbol" w:eastAsia="Times New Roman" w:hAnsi="OpenSymbol" w:cs="OpenSymbol"/>
      </w:rPr>
    </w:lvl>
    <w:lvl w:ilvl="7">
      <w:numFmt w:val="bullet"/>
      <w:lvlText w:val="◦"/>
      <w:lvlJc w:val="left"/>
      <w:pPr>
        <w:ind w:left="2880" w:hanging="360"/>
      </w:pPr>
      <w:rPr>
        <w:rFonts w:ascii="OpenSymbol" w:eastAsia="Times New Roman" w:hAnsi="OpenSymbol" w:cs="OpenSymbol"/>
      </w:rPr>
    </w:lvl>
    <w:lvl w:ilvl="8">
      <w:numFmt w:val="bullet"/>
      <w:lvlText w:val="▪"/>
      <w:lvlJc w:val="left"/>
      <w:pPr>
        <w:ind w:left="3240" w:hanging="360"/>
      </w:pPr>
      <w:rPr>
        <w:rFonts w:ascii="OpenSymbol" w:eastAsia="Times New Roman" w:hAnsi="OpenSymbol" w:cs="OpenSymbol"/>
      </w:rPr>
    </w:lvl>
  </w:abstractNum>
  <w:abstractNum w:abstractNumId="13" w15:restartNumberingAfterBreak="0">
    <w:nsid w:val="3C402484"/>
    <w:multiLevelType w:val="hybridMultilevel"/>
    <w:tmpl w:val="639028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BF2511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365391"/>
    <w:multiLevelType w:val="multilevel"/>
    <w:tmpl w:val="302092A6"/>
    <w:styleLink w:val="WWNum8"/>
    <w:lvl w:ilvl="0">
      <w:numFmt w:val="bullet"/>
      <w:lvlText w:val="•"/>
      <w:lvlJc w:val="left"/>
      <w:pPr>
        <w:ind w:left="720" w:hanging="360"/>
      </w:pPr>
      <w:rPr>
        <w:rFonts w:ascii="0" w:hAnsi="0"/>
      </w:rPr>
    </w:lvl>
    <w:lvl w:ilvl="1">
      <w:numFmt w:val="bullet"/>
      <w:lvlText w:val="◦"/>
      <w:lvlJc w:val="left"/>
      <w:pPr>
        <w:ind w:left="1080" w:hanging="360"/>
      </w:pPr>
      <w:rPr>
        <w:rFonts w:ascii="0" w:hAnsi="0"/>
      </w:rPr>
    </w:lvl>
    <w:lvl w:ilvl="2">
      <w:numFmt w:val="bullet"/>
      <w:lvlText w:val="▪"/>
      <w:lvlJc w:val="left"/>
      <w:pPr>
        <w:ind w:left="1440" w:hanging="360"/>
      </w:pPr>
      <w:rPr>
        <w:rFonts w:ascii="0" w:hAnsi="0"/>
      </w:rPr>
    </w:lvl>
    <w:lvl w:ilvl="3">
      <w:numFmt w:val="bullet"/>
      <w:lvlText w:val="•"/>
      <w:lvlJc w:val="left"/>
      <w:pPr>
        <w:ind w:left="1800" w:hanging="360"/>
      </w:pPr>
      <w:rPr>
        <w:rFonts w:ascii="0" w:hAnsi="0"/>
      </w:rPr>
    </w:lvl>
    <w:lvl w:ilvl="4">
      <w:numFmt w:val="bullet"/>
      <w:lvlText w:val="◦"/>
      <w:lvlJc w:val="left"/>
      <w:pPr>
        <w:ind w:left="2160" w:hanging="360"/>
      </w:pPr>
      <w:rPr>
        <w:rFonts w:ascii="0" w:hAnsi="0"/>
      </w:rPr>
    </w:lvl>
    <w:lvl w:ilvl="5">
      <w:numFmt w:val="bullet"/>
      <w:lvlText w:val="▪"/>
      <w:lvlJc w:val="left"/>
      <w:pPr>
        <w:ind w:left="2520" w:hanging="360"/>
      </w:pPr>
      <w:rPr>
        <w:rFonts w:ascii="0" w:hAnsi="0"/>
      </w:rPr>
    </w:lvl>
    <w:lvl w:ilvl="6">
      <w:numFmt w:val="bullet"/>
      <w:lvlText w:val="•"/>
      <w:lvlJc w:val="left"/>
      <w:pPr>
        <w:ind w:left="2880" w:hanging="360"/>
      </w:pPr>
      <w:rPr>
        <w:rFonts w:ascii="0" w:hAnsi="0"/>
      </w:rPr>
    </w:lvl>
    <w:lvl w:ilvl="7">
      <w:numFmt w:val="bullet"/>
      <w:lvlText w:val="◦"/>
      <w:lvlJc w:val="left"/>
      <w:pPr>
        <w:ind w:left="3240" w:hanging="360"/>
      </w:pPr>
      <w:rPr>
        <w:rFonts w:ascii="0" w:hAnsi="0"/>
      </w:rPr>
    </w:lvl>
    <w:lvl w:ilvl="8">
      <w:numFmt w:val="bullet"/>
      <w:lvlText w:val="▪"/>
      <w:lvlJc w:val="left"/>
      <w:pPr>
        <w:ind w:left="3600" w:hanging="360"/>
      </w:pPr>
      <w:rPr>
        <w:rFonts w:ascii="0" w:hAnsi="0"/>
      </w:rPr>
    </w:lvl>
  </w:abstractNum>
  <w:abstractNum w:abstractNumId="15" w15:restartNumberingAfterBreak="0">
    <w:nsid w:val="3FC65B76"/>
    <w:multiLevelType w:val="multilevel"/>
    <w:tmpl w:val="349E1C4E"/>
    <w:styleLink w:val="WWNum10"/>
    <w:lvl w:ilvl="0">
      <w:start w:val="1"/>
      <w:numFmt w:val="lowerLetter"/>
      <w:lvlText w:val="%1)"/>
      <w:lvlJc w:val="left"/>
      <w:pPr>
        <w:ind w:left="1069" w:hanging="360"/>
      </w:pPr>
      <w:rPr>
        <w:sz w:val="22"/>
      </w:rPr>
    </w:lvl>
    <w:lvl w:ilvl="1">
      <w:start w:val="1"/>
      <w:numFmt w:val="lowerLetter"/>
      <w:lvlText w:val="%1.%2"/>
      <w:lvlJc w:val="left"/>
      <w:pPr>
        <w:ind w:left="1789" w:hanging="360"/>
      </w:pPr>
      <w:rPr>
        <w:rFonts w:eastAsia="Times New Roman"/>
      </w:rPr>
    </w:lvl>
    <w:lvl w:ilvl="2">
      <w:start w:val="1"/>
      <w:numFmt w:val="lowerRoman"/>
      <w:lvlText w:val="%1.%2.%3"/>
      <w:lvlJc w:val="right"/>
      <w:pPr>
        <w:ind w:left="2509" w:hanging="18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3229" w:hanging="360"/>
      </w:pPr>
      <w:rPr>
        <w:rFonts w:eastAsia="Times New Roman"/>
      </w:rPr>
    </w:lvl>
    <w:lvl w:ilvl="4">
      <w:start w:val="1"/>
      <w:numFmt w:val="lowerLetter"/>
      <w:lvlText w:val="%1.%2.%3.%4.%5"/>
      <w:lvlJc w:val="left"/>
      <w:pPr>
        <w:ind w:left="3949" w:hanging="360"/>
      </w:pPr>
      <w:rPr>
        <w:rFonts w:eastAsia="Times New Roman"/>
      </w:rPr>
    </w:lvl>
    <w:lvl w:ilvl="5">
      <w:start w:val="1"/>
      <w:numFmt w:val="lowerRoman"/>
      <w:lvlText w:val="%1.%2.%3.%4.%5.%6"/>
      <w:lvlJc w:val="right"/>
      <w:pPr>
        <w:ind w:left="4669" w:hanging="1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5389" w:hanging="360"/>
      </w:pPr>
      <w:rPr>
        <w:rFonts w:eastAsia="Times New Roman"/>
      </w:rPr>
    </w:lvl>
    <w:lvl w:ilvl="7">
      <w:start w:val="1"/>
      <w:numFmt w:val="lowerLetter"/>
      <w:lvlText w:val="%1.%2.%3.%4.%5.%6.%7.%8"/>
      <w:lvlJc w:val="left"/>
      <w:pPr>
        <w:ind w:left="6109" w:hanging="360"/>
      </w:pPr>
      <w:rPr>
        <w:rFonts w:eastAsia="Times New Roman"/>
      </w:rPr>
    </w:lvl>
    <w:lvl w:ilvl="8">
      <w:start w:val="1"/>
      <w:numFmt w:val="lowerRoman"/>
      <w:lvlText w:val="%1.%2.%3.%4.%5.%6.%7.%8.%9"/>
      <w:lvlJc w:val="right"/>
      <w:pPr>
        <w:ind w:left="6829" w:hanging="180"/>
      </w:pPr>
      <w:rPr>
        <w:rFonts w:eastAsia="Times New Roman"/>
      </w:rPr>
    </w:lvl>
  </w:abstractNum>
  <w:abstractNum w:abstractNumId="16" w15:restartNumberingAfterBreak="0">
    <w:nsid w:val="40083443"/>
    <w:multiLevelType w:val="multilevel"/>
    <w:tmpl w:val="54189884"/>
    <w:styleLink w:val="WWNum36"/>
    <w:lvl w:ilvl="0">
      <w:numFmt w:val="bullet"/>
      <w:lvlText w:val="•"/>
      <w:lvlJc w:val="left"/>
      <w:pPr>
        <w:ind w:left="720" w:hanging="360"/>
      </w:pPr>
      <w:rPr>
        <w:rFonts w:ascii="OpenSymbol" w:eastAsia="Times New Roman" w:hAnsi="OpenSymbol" w:cs="OpenSymbol"/>
        <w:sz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 w:cs="OpenSymbol"/>
      </w:rPr>
    </w:lvl>
  </w:abstractNum>
  <w:abstractNum w:abstractNumId="17" w15:restartNumberingAfterBreak="0">
    <w:nsid w:val="40163F8F"/>
    <w:multiLevelType w:val="hybridMultilevel"/>
    <w:tmpl w:val="3050F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11AC0"/>
    <w:multiLevelType w:val="multilevel"/>
    <w:tmpl w:val="487635F0"/>
    <w:styleLink w:val="WWNum3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 w:cs="OpenSymbol"/>
      </w:rPr>
    </w:lvl>
  </w:abstractNum>
  <w:abstractNum w:abstractNumId="19" w15:restartNumberingAfterBreak="0">
    <w:nsid w:val="450B691E"/>
    <w:multiLevelType w:val="hybridMultilevel"/>
    <w:tmpl w:val="2DD2276A"/>
    <w:lvl w:ilvl="0" w:tplc="547CA5B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688E844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655A22"/>
    <w:multiLevelType w:val="multilevel"/>
    <w:tmpl w:val="2EE0C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1" w15:restartNumberingAfterBreak="0">
    <w:nsid w:val="4CD7181A"/>
    <w:multiLevelType w:val="multilevel"/>
    <w:tmpl w:val="66A6458A"/>
    <w:styleLink w:val="WWNum42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1.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E457DF7"/>
    <w:multiLevelType w:val="multilevel"/>
    <w:tmpl w:val="88824CDA"/>
    <w:styleLink w:val="WWNum7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0" w:hAnsi="0"/>
      </w:rPr>
    </w:lvl>
    <w:lvl w:ilvl="2">
      <w:numFmt w:val="bullet"/>
      <w:lvlText w:val="▪"/>
      <w:lvlJc w:val="left"/>
      <w:pPr>
        <w:ind w:left="1440" w:hanging="360"/>
      </w:pPr>
      <w:rPr>
        <w:rFonts w:ascii="0" w:hAnsi="0"/>
      </w:rPr>
    </w:lvl>
    <w:lvl w:ilvl="3">
      <w:numFmt w:val="bullet"/>
      <w:lvlText w:val="•"/>
      <w:lvlJc w:val="left"/>
      <w:pPr>
        <w:ind w:left="1800" w:hanging="360"/>
      </w:pPr>
      <w:rPr>
        <w:rFonts w:ascii="0" w:hAnsi="0"/>
      </w:rPr>
    </w:lvl>
    <w:lvl w:ilvl="4">
      <w:numFmt w:val="bullet"/>
      <w:lvlText w:val="◦"/>
      <w:lvlJc w:val="left"/>
      <w:pPr>
        <w:ind w:left="2160" w:hanging="360"/>
      </w:pPr>
      <w:rPr>
        <w:rFonts w:ascii="0" w:hAnsi="0"/>
      </w:rPr>
    </w:lvl>
    <w:lvl w:ilvl="5">
      <w:numFmt w:val="bullet"/>
      <w:lvlText w:val="▪"/>
      <w:lvlJc w:val="left"/>
      <w:pPr>
        <w:ind w:left="2520" w:hanging="360"/>
      </w:pPr>
      <w:rPr>
        <w:rFonts w:ascii="0" w:hAnsi="0"/>
      </w:rPr>
    </w:lvl>
    <w:lvl w:ilvl="6">
      <w:numFmt w:val="bullet"/>
      <w:lvlText w:val="•"/>
      <w:lvlJc w:val="left"/>
      <w:pPr>
        <w:ind w:left="2880" w:hanging="360"/>
      </w:pPr>
      <w:rPr>
        <w:rFonts w:ascii="0" w:hAnsi="0"/>
      </w:rPr>
    </w:lvl>
    <w:lvl w:ilvl="7">
      <w:numFmt w:val="bullet"/>
      <w:lvlText w:val="◦"/>
      <w:lvlJc w:val="left"/>
      <w:pPr>
        <w:ind w:left="3240" w:hanging="360"/>
      </w:pPr>
      <w:rPr>
        <w:rFonts w:ascii="0" w:hAnsi="0"/>
      </w:rPr>
    </w:lvl>
    <w:lvl w:ilvl="8">
      <w:numFmt w:val="bullet"/>
      <w:lvlText w:val="▪"/>
      <w:lvlJc w:val="left"/>
      <w:pPr>
        <w:ind w:left="3600" w:hanging="360"/>
      </w:pPr>
      <w:rPr>
        <w:rFonts w:ascii="0" w:hAnsi="0"/>
      </w:rPr>
    </w:lvl>
  </w:abstractNum>
  <w:abstractNum w:abstractNumId="23" w15:restartNumberingAfterBreak="0">
    <w:nsid w:val="5199160F"/>
    <w:multiLevelType w:val="hybridMultilevel"/>
    <w:tmpl w:val="D520DA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392B2F"/>
    <w:multiLevelType w:val="multilevel"/>
    <w:tmpl w:val="C59C83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13717A"/>
    <w:multiLevelType w:val="multilevel"/>
    <w:tmpl w:val="82B83A70"/>
    <w:styleLink w:val="WWNum13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1"/>
      <w:numFmt w:val="lowerLetter"/>
      <w:lvlText w:val="%1.%2"/>
      <w:lvlJc w:val="left"/>
      <w:pPr>
        <w:ind w:left="1080" w:hanging="360"/>
      </w:pPr>
    </w:lvl>
    <w:lvl w:ilvl="2">
      <w:start w:val="1"/>
      <w:numFmt w:val="lowerRoman"/>
      <w:lvlText w:val="%1.%2.%3"/>
      <w:lvlJc w:val="right"/>
      <w:pPr>
        <w:ind w:left="1800" w:hanging="180"/>
      </w:pPr>
    </w:lvl>
    <w:lvl w:ilvl="3">
      <w:start w:val="1"/>
      <w:numFmt w:val="decimal"/>
      <w:lvlText w:val="%1.%2.%3.%4"/>
      <w:lvlJc w:val="left"/>
      <w:pPr>
        <w:ind w:left="2520" w:hanging="360"/>
      </w:pPr>
    </w:lvl>
    <w:lvl w:ilvl="4">
      <w:start w:val="1"/>
      <w:numFmt w:val="lowerLetter"/>
      <w:lvlText w:val="%1.%2.%3.%4.%5"/>
      <w:lvlJc w:val="left"/>
      <w:pPr>
        <w:ind w:left="3240" w:hanging="360"/>
      </w:pPr>
    </w:lvl>
    <w:lvl w:ilvl="5">
      <w:start w:val="1"/>
      <w:numFmt w:val="lowerRoman"/>
      <w:lvlText w:val="%1.%2.%3.%4.%5.%6"/>
      <w:lvlJc w:val="right"/>
      <w:pPr>
        <w:ind w:left="3960" w:hanging="180"/>
      </w:pPr>
    </w:lvl>
    <w:lvl w:ilvl="6">
      <w:start w:val="1"/>
      <w:numFmt w:val="decimal"/>
      <w:lvlText w:val="%1.%2.%3.%4.%5.%6.%7"/>
      <w:lvlJc w:val="left"/>
      <w:pPr>
        <w:ind w:left="4680" w:hanging="360"/>
      </w:pPr>
    </w:lvl>
    <w:lvl w:ilvl="7">
      <w:start w:val="1"/>
      <w:numFmt w:val="lowerLetter"/>
      <w:lvlText w:val="%1.%2.%3.%4.%5.%6.%7.%8"/>
      <w:lvlJc w:val="left"/>
      <w:pPr>
        <w:ind w:left="5400" w:hanging="360"/>
      </w:pPr>
    </w:lvl>
    <w:lvl w:ilvl="8">
      <w:start w:val="1"/>
      <w:numFmt w:val="lowerRoman"/>
      <w:lvlText w:val="%1.%2.%3.%4.%5.%6.%7.%8.%9"/>
      <w:lvlJc w:val="right"/>
      <w:pPr>
        <w:ind w:left="6120" w:hanging="180"/>
      </w:pPr>
    </w:lvl>
  </w:abstractNum>
  <w:abstractNum w:abstractNumId="26" w15:restartNumberingAfterBreak="0">
    <w:nsid w:val="591E2EA4"/>
    <w:multiLevelType w:val="hybridMultilevel"/>
    <w:tmpl w:val="1B0ACB44"/>
    <w:lvl w:ilvl="0" w:tplc="F3DE0E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F7161"/>
    <w:multiLevelType w:val="multilevel"/>
    <w:tmpl w:val="5DD050E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EFB1BD3"/>
    <w:multiLevelType w:val="multilevel"/>
    <w:tmpl w:val="CF20BE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588"/>
        </w:tabs>
        <w:ind w:left="1588" w:hanging="794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5E71BF9"/>
    <w:multiLevelType w:val="multilevel"/>
    <w:tmpl w:val="AB705162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0" w:hAnsi="0"/>
      </w:rPr>
    </w:lvl>
    <w:lvl w:ilvl="2">
      <w:numFmt w:val="bullet"/>
      <w:lvlText w:val="▪"/>
      <w:lvlJc w:val="left"/>
      <w:pPr>
        <w:ind w:left="1440" w:hanging="360"/>
      </w:pPr>
      <w:rPr>
        <w:rFonts w:ascii="0" w:hAnsi="0"/>
      </w:rPr>
    </w:lvl>
    <w:lvl w:ilvl="3">
      <w:numFmt w:val="bullet"/>
      <w:lvlText w:val="•"/>
      <w:lvlJc w:val="left"/>
      <w:pPr>
        <w:ind w:left="1800" w:hanging="360"/>
      </w:pPr>
      <w:rPr>
        <w:rFonts w:ascii="0" w:hAnsi="0"/>
      </w:rPr>
    </w:lvl>
    <w:lvl w:ilvl="4">
      <w:numFmt w:val="bullet"/>
      <w:lvlText w:val="◦"/>
      <w:lvlJc w:val="left"/>
      <w:pPr>
        <w:ind w:left="2160" w:hanging="360"/>
      </w:pPr>
      <w:rPr>
        <w:rFonts w:ascii="0" w:hAnsi="0"/>
      </w:rPr>
    </w:lvl>
    <w:lvl w:ilvl="5">
      <w:numFmt w:val="bullet"/>
      <w:lvlText w:val="▪"/>
      <w:lvlJc w:val="left"/>
      <w:pPr>
        <w:ind w:left="2520" w:hanging="360"/>
      </w:pPr>
      <w:rPr>
        <w:rFonts w:ascii="0" w:hAnsi="0"/>
      </w:rPr>
    </w:lvl>
    <w:lvl w:ilvl="6">
      <w:numFmt w:val="bullet"/>
      <w:lvlText w:val="•"/>
      <w:lvlJc w:val="left"/>
      <w:pPr>
        <w:ind w:left="2880" w:hanging="360"/>
      </w:pPr>
      <w:rPr>
        <w:rFonts w:ascii="0" w:hAnsi="0"/>
      </w:rPr>
    </w:lvl>
    <w:lvl w:ilvl="7">
      <w:numFmt w:val="bullet"/>
      <w:lvlText w:val="◦"/>
      <w:lvlJc w:val="left"/>
      <w:pPr>
        <w:ind w:left="3240" w:hanging="360"/>
      </w:pPr>
      <w:rPr>
        <w:rFonts w:ascii="0" w:hAnsi="0"/>
      </w:rPr>
    </w:lvl>
    <w:lvl w:ilvl="8">
      <w:numFmt w:val="bullet"/>
      <w:lvlText w:val="▪"/>
      <w:lvlJc w:val="left"/>
      <w:pPr>
        <w:ind w:left="3600" w:hanging="360"/>
      </w:pPr>
      <w:rPr>
        <w:rFonts w:ascii="0" w:hAnsi="0"/>
      </w:rPr>
    </w:lvl>
  </w:abstractNum>
  <w:abstractNum w:abstractNumId="30" w15:restartNumberingAfterBreak="0">
    <w:nsid w:val="6BA60F6B"/>
    <w:multiLevelType w:val="multilevel"/>
    <w:tmpl w:val="518E38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/>
      </w:rPr>
    </w:lvl>
  </w:abstractNum>
  <w:abstractNum w:abstractNumId="31" w15:restartNumberingAfterBreak="0">
    <w:nsid w:val="703611CF"/>
    <w:multiLevelType w:val="hybridMultilevel"/>
    <w:tmpl w:val="06BA7286"/>
    <w:lvl w:ilvl="0" w:tplc="083097D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54E0D"/>
    <w:multiLevelType w:val="multilevel"/>
    <w:tmpl w:val="F0184758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A3106AE"/>
    <w:multiLevelType w:val="multilevel"/>
    <w:tmpl w:val="561251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888608970">
    <w:abstractNumId w:val="4"/>
  </w:num>
  <w:num w:numId="2" w16cid:durableId="1436290225">
    <w:abstractNumId w:val="5"/>
  </w:num>
  <w:num w:numId="3" w16cid:durableId="1274242493">
    <w:abstractNumId w:val="19"/>
  </w:num>
  <w:num w:numId="4" w16cid:durableId="951940256">
    <w:abstractNumId w:val="28"/>
  </w:num>
  <w:num w:numId="5" w16cid:durableId="1700858241">
    <w:abstractNumId w:val="33"/>
  </w:num>
  <w:num w:numId="6" w16cid:durableId="529681616">
    <w:abstractNumId w:val="7"/>
  </w:num>
  <w:num w:numId="7" w16cid:durableId="639119594">
    <w:abstractNumId w:val="3"/>
  </w:num>
  <w:num w:numId="8" w16cid:durableId="2090075484">
    <w:abstractNumId w:val="24"/>
  </w:num>
  <w:num w:numId="9" w16cid:durableId="721709647">
    <w:abstractNumId w:val="32"/>
  </w:num>
  <w:num w:numId="10" w16cid:durableId="755171825">
    <w:abstractNumId w:val="27"/>
  </w:num>
  <w:num w:numId="11" w16cid:durableId="486015204">
    <w:abstractNumId w:val="11"/>
  </w:num>
  <w:num w:numId="12" w16cid:durableId="157889960">
    <w:abstractNumId w:val="13"/>
  </w:num>
  <w:num w:numId="13" w16cid:durableId="405230666">
    <w:abstractNumId w:val="6"/>
  </w:num>
  <w:num w:numId="14" w16cid:durableId="1932543666">
    <w:abstractNumId w:val="17"/>
  </w:num>
  <w:num w:numId="15" w16cid:durableId="1064567330">
    <w:abstractNumId w:val="0"/>
  </w:num>
  <w:num w:numId="16" w16cid:durableId="1089039473">
    <w:abstractNumId w:val="9"/>
  </w:num>
  <w:num w:numId="17" w16cid:durableId="1003778345">
    <w:abstractNumId w:val="8"/>
  </w:num>
  <w:num w:numId="18" w16cid:durableId="251672089">
    <w:abstractNumId w:val="20"/>
  </w:num>
  <w:num w:numId="19" w16cid:durableId="464857247">
    <w:abstractNumId w:val="23"/>
  </w:num>
  <w:num w:numId="20" w16cid:durableId="2129355837">
    <w:abstractNumId w:val="1"/>
  </w:num>
  <w:num w:numId="21" w16cid:durableId="1906840927">
    <w:abstractNumId w:val="26"/>
  </w:num>
  <w:num w:numId="22" w16cid:durableId="22559219">
    <w:abstractNumId w:val="18"/>
  </w:num>
  <w:num w:numId="23" w16cid:durableId="916597955">
    <w:abstractNumId w:val="21"/>
  </w:num>
  <w:num w:numId="24" w16cid:durableId="1713921139">
    <w:abstractNumId w:val="16"/>
  </w:num>
  <w:num w:numId="25" w16cid:durableId="432670883">
    <w:abstractNumId w:val="16"/>
  </w:num>
  <w:num w:numId="26" w16cid:durableId="2040155442">
    <w:abstractNumId w:val="31"/>
  </w:num>
  <w:num w:numId="27" w16cid:durableId="496312185">
    <w:abstractNumId w:val="2"/>
  </w:num>
  <w:num w:numId="28" w16cid:durableId="1888179933">
    <w:abstractNumId w:val="12"/>
  </w:num>
  <w:num w:numId="29" w16cid:durableId="1003120493">
    <w:abstractNumId w:val="30"/>
  </w:num>
  <w:num w:numId="30" w16cid:durableId="831681545">
    <w:abstractNumId w:val="15"/>
  </w:num>
  <w:num w:numId="31" w16cid:durableId="1071853639">
    <w:abstractNumId w:val="10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sz w:val="22"/>
          <w:szCs w:val="22"/>
        </w:rPr>
      </w:lvl>
    </w:lvlOverride>
    <w:lvlOverride w:ilvl="1">
      <w:lvl w:ilvl="1">
        <w:start w:val="9"/>
        <w:numFmt w:val="decimal"/>
        <w:lvlText w:val="%2"/>
        <w:lvlJc w:val="left"/>
        <w:pPr>
          <w:ind w:left="720" w:hanging="360"/>
        </w:pPr>
        <w:rPr>
          <w:rFonts w:ascii="Liberation Serif" w:hAnsi="Liberation Serif" w:cs="Mangal" w:hint="default"/>
        </w:rPr>
      </w:lvl>
    </w:lvlOverride>
    <w:lvlOverride w:ilvl="2">
      <w:lvl w:ilvl="2">
        <w:numFmt w:val="bullet"/>
        <w:lvlText w:val="▪"/>
        <w:lvlJc w:val="left"/>
        <w:pPr>
          <w:ind w:left="1080" w:hanging="360"/>
        </w:pPr>
        <w:rPr>
          <w:rFonts w:ascii="OpenSymbol" w:eastAsia="OpenSymbol" w:hAnsi="OpenSymbol"/>
        </w:rPr>
      </w:lvl>
    </w:lvlOverride>
    <w:lvlOverride w:ilvl="3">
      <w:lvl w:ilvl="3">
        <w:numFmt w:val="bullet"/>
        <w:lvlText w:val="•"/>
        <w:lvlJc w:val="left"/>
        <w:pPr>
          <w:ind w:left="1440" w:hanging="360"/>
        </w:pPr>
        <w:rPr>
          <w:rFonts w:ascii="OpenSymbol" w:eastAsia="OpenSymbol" w:hAnsi="OpenSymbol"/>
        </w:rPr>
      </w:lvl>
    </w:lvlOverride>
    <w:lvlOverride w:ilvl="4">
      <w:lvl w:ilvl="4">
        <w:numFmt w:val="bullet"/>
        <w:lvlText w:val="◦"/>
        <w:lvlJc w:val="left"/>
        <w:pPr>
          <w:ind w:left="1800" w:hanging="360"/>
        </w:pPr>
        <w:rPr>
          <w:rFonts w:ascii="OpenSymbol" w:eastAsia="OpenSymbol" w:hAnsi="OpenSymbol"/>
        </w:rPr>
      </w:lvl>
    </w:lvlOverride>
    <w:lvlOverride w:ilvl="5">
      <w:lvl w:ilvl="5">
        <w:numFmt w:val="bullet"/>
        <w:lvlText w:val="▪"/>
        <w:lvlJc w:val="left"/>
        <w:pPr>
          <w:ind w:left="2160" w:hanging="360"/>
        </w:pPr>
        <w:rPr>
          <w:rFonts w:ascii="OpenSymbol" w:eastAsia="OpenSymbol" w:hAnsi="OpenSymbol"/>
        </w:rPr>
      </w:lvl>
    </w:lvlOverride>
    <w:lvlOverride w:ilvl="6">
      <w:lvl w:ilvl="6">
        <w:numFmt w:val="bullet"/>
        <w:lvlText w:val="•"/>
        <w:lvlJc w:val="left"/>
        <w:pPr>
          <w:ind w:left="2520" w:hanging="360"/>
        </w:pPr>
        <w:rPr>
          <w:rFonts w:ascii="OpenSymbol" w:eastAsia="OpenSymbol" w:hAnsi="OpenSymbol"/>
        </w:rPr>
      </w:lvl>
    </w:lvlOverride>
    <w:lvlOverride w:ilvl="7">
      <w:lvl w:ilvl="7">
        <w:numFmt w:val="bullet"/>
        <w:lvlText w:val="◦"/>
        <w:lvlJc w:val="left"/>
        <w:pPr>
          <w:ind w:left="2880" w:hanging="360"/>
        </w:pPr>
        <w:rPr>
          <w:rFonts w:ascii="OpenSymbol" w:eastAsia="OpenSymbol" w:hAnsi="OpenSymbol"/>
        </w:rPr>
      </w:lvl>
    </w:lvlOverride>
    <w:lvlOverride w:ilvl="8">
      <w:lvl w:ilvl="8">
        <w:numFmt w:val="bullet"/>
        <w:lvlText w:val="▪"/>
        <w:lvlJc w:val="left"/>
        <w:pPr>
          <w:ind w:left="3240" w:hanging="360"/>
        </w:pPr>
        <w:rPr>
          <w:rFonts w:ascii="OpenSymbol" w:eastAsia="OpenSymbol" w:hAnsi="OpenSymbol"/>
        </w:rPr>
      </w:lvl>
    </w:lvlOverride>
  </w:num>
  <w:num w:numId="32" w16cid:durableId="752513453">
    <w:abstractNumId w:val="25"/>
  </w:num>
  <w:num w:numId="33" w16cid:durableId="1843471703">
    <w:abstractNumId w:val="29"/>
  </w:num>
  <w:num w:numId="34" w16cid:durableId="1150753162">
    <w:abstractNumId w:val="14"/>
  </w:num>
  <w:num w:numId="35" w16cid:durableId="1670907970">
    <w:abstractNumId w:val="10"/>
  </w:num>
  <w:num w:numId="36" w16cid:durableId="1740010867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EFE"/>
    <w:rsid w:val="000213B0"/>
    <w:rsid w:val="00031B87"/>
    <w:rsid w:val="000379F2"/>
    <w:rsid w:val="000628C2"/>
    <w:rsid w:val="00066E22"/>
    <w:rsid w:val="000E0B48"/>
    <w:rsid w:val="000E6E94"/>
    <w:rsid w:val="0017162B"/>
    <w:rsid w:val="00174A8B"/>
    <w:rsid w:val="0021612C"/>
    <w:rsid w:val="00246C99"/>
    <w:rsid w:val="00283825"/>
    <w:rsid w:val="002A1BCC"/>
    <w:rsid w:val="002C4C18"/>
    <w:rsid w:val="002F264E"/>
    <w:rsid w:val="003555CB"/>
    <w:rsid w:val="00366C3F"/>
    <w:rsid w:val="003A1FA3"/>
    <w:rsid w:val="003A2FEE"/>
    <w:rsid w:val="003E6C34"/>
    <w:rsid w:val="00403BCF"/>
    <w:rsid w:val="00440CB6"/>
    <w:rsid w:val="00455899"/>
    <w:rsid w:val="004819F9"/>
    <w:rsid w:val="004C0381"/>
    <w:rsid w:val="004C1D3C"/>
    <w:rsid w:val="004C63BD"/>
    <w:rsid w:val="00501383"/>
    <w:rsid w:val="00541C1B"/>
    <w:rsid w:val="005507C4"/>
    <w:rsid w:val="00584685"/>
    <w:rsid w:val="00584D4B"/>
    <w:rsid w:val="00593C90"/>
    <w:rsid w:val="005A69DA"/>
    <w:rsid w:val="005C124B"/>
    <w:rsid w:val="005D4F74"/>
    <w:rsid w:val="00633946"/>
    <w:rsid w:val="00665BBB"/>
    <w:rsid w:val="00671B0B"/>
    <w:rsid w:val="007125B2"/>
    <w:rsid w:val="0072735D"/>
    <w:rsid w:val="00762654"/>
    <w:rsid w:val="00794D15"/>
    <w:rsid w:val="007C3A94"/>
    <w:rsid w:val="007E3EFE"/>
    <w:rsid w:val="007E4886"/>
    <w:rsid w:val="007F295C"/>
    <w:rsid w:val="00864874"/>
    <w:rsid w:val="009560FF"/>
    <w:rsid w:val="00972D1C"/>
    <w:rsid w:val="00974359"/>
    <w:rsid w:val="009B7665"/>
    <w:rsid w:val="00A7467D"/>
    <w:rsid w:val="00A90421"/>
    <w:rsid w:val="00A9386B"/>
    <w:rsid w:val="00AC1199"/>
    <w:rsid w:val="00AF7807"/>
    <w:rsid w:val="00B1060C"/>
    <w:rsid w:val="00B3085C"/>
    <w:rsid w:val="00B36399"/>
    <w:rsid w:val="00B65B67"/>
    <w:rsid w:val="00B86F13"/>
    <w:rsid w:val="00BA00F6"/>
    <w:rsid w:val="00BA741A"/>
    <w:rsid w:val="00C11E2A"/>
    <w:rsid w:val="00C455D4"/>
    <w:rsid w:val="00C46965"/>
    <w:rsid w:val="00C602EF"/>
    <w:rsid w:val="00CF53D8"/>
    <w:rsid w:val="00D30E7A"/>
    <w:rsid w:val="00D34666"/>
    <w:rsid w:val="00D36BDB"/>
    <w:rsid w:val="00D9043E"/>
    <w:rsid w:val="00DF2814"/>
    <w:rsid w:val="00E01322"/>
    <w:rsid w:val="00E4782F"/>
    <w:rsid w:val="00E83559"/>
    <w:rsid w:val="00E977AC"/>
    <w:rsid w:val="00EE2236"/>
    <w:rsid w:val="00F062DB"/>
    <w:rsid w:val="00F12AFF"/>
    <w:rsid w:val="00F303DA"/>
    <w:rsid w:val="00F66CB7"/>
    <w:rsid w:val="00FE01CD"/>
    <w:rsid w:val="00FE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E602"/>
  <w15:docId w15:val="{1E5EF572-35FC-42AF-A0D9-6D29B6CE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443"/>
    <w:pPr>
      <w:suppressAutoHyphens/>
    </w:pPr>
    <w:rPr>
      <w:rFonts w:eastAsia="Calibri"/>
      <w:sz w:val="24"/>
      <w:szCs w:val="24"/>
      <w:lang w:eastAsia="ar-SA"/>
    </w:rPr>
  </w:style>
  <w:style w:type="paragraph" w:styleId="Nagwek1">
    <w:name w:val="heading 1"/>
    <w:basedOn w:val="Normalny"/>
    <w:next w:val="Normalny"/>
    <w:uiPriority w:val="9"/>
    <w:qFormat/>
    <w:rsid w:val="00066E22"/>
    <w:pPr>
      <w:keepNext/>
      <w:keepLines/>
      <w:suppressAutoHyphens w:val="0"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pacing w:val="-4"/>
      <w:kern w:val="24"/>
      <w:sz w:val="32"/>
      <w:szCs w:val="32"/>
      <w:lang w:eastAsia="pl-PL"/>
    </w:rPr>
  </w:style>
  <w:style w:type="paragraph" w:styleId="Nagwek2">
    <w:name w:val="heading 2"/>
    <w:basedOn w:val="Normalny"/>
    <w:qFormat/>
    <w:rsid w:val="00F04443"/>
    <w:pPr>
      <w:keepNext/>
      <w:tabs>
        <w:tab w:val="left" w:pos="0"/>
      </w:tabs>
      <w:ind w:left="576" w:hanging="576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sid w:val="00F04443"/>
    <w:rPr>
      <w:rFonts w:cs="Times New Roman"/>
    </w:rPr>
  </w:style>
  <w:style w:type="character" w:customStyle="1" w:styleId="WW8Num3z0">
    <w:name w:val="WW8Num3z0"/>
    <w:qFormat/>
    <w:rsid w:val="00F04443"/>
    <w:rPr>
      <w:rFonts w:ascii="Times New Roman" w:eastAsia="Times New Roman" w:hAnsi="Times New Roman"/>
    </w:rPr>
  </w:style>
  <w:style w:type="character" w:customStyle="1" w:styleId="WW8Num4z0">
    <w:name w:val="WW8Num4z0"/>
    <w:qFormat/>
    <w:rsid w:val="00F04443"/>
    <w:rPr>
      <w:rFonts w:cs="Times New Roman"/>
    </w:rPr>
  </w:style>
  <w:style w:type="character" w:customStyle="1" w:styleId="WW8Num5z0">
    <w:name w:val="WW8Num5z0"/>
    <w:qFormat/>
    <w:rsid w:val="00F04443"/>
    <w:rPr>
      <w:rFonts w:cs="Times New Roman"/>
    </w:rPr>
  </w:style>
  <w:style w:type="character" w:customStyle="1" w:styleId="WW8Num6z0">
    <w:name w:val="WW8Num6z0"/>
    <w:qFormat/>
    <w:rsid w:val="00F04443"/>
    <w:rPr>
      <w:rFonts w:cs="Times New Roman"/>
    </w:rPr>
  </w:style>
  <w:style w:type="character" w:customStyle="1" w:styleId="WW8Num7z0">
    <w:name w:val="WW8Num7z0"/>
    <w:qFormat/>
    <w:rsid w:val="00F04443"/>
    <w:rPr>
      <w:rFonts w:cs="Times New Roman"/>
    </w:rPr>
  </w:style>
  <w:style w:type="character" w:customStyle="1" w:styleId="Absatz-Standardschriftart">
    <w:name w:val="Absatz-Standardschriftart"/>
    <w:qFormat/>
    <w:rsid w:val="00F04443"/>
  </w:style>
  <w:style w:type="character" w:customStyle="1" w:styleId="WW-Absatz-Standardschriftart">
    <w:name w:val="WW-Absatz-Standardschriftart"/>
    <w:qFormat/>
    <w:rsid w:val="00F04443"/>
  </w:style>
  <w:style w:type="character" w:customStyle="1" w:styleId="WW8Num1z0">
    <w:name w:val="WW8Num1z0"/>
    <w:qFormat/>
    <w:rsid w:val="00F04443"/>
    <w:rPr>
      <w:rFonts w:cs="Times New Roman"/>
    </w:rPr>
  </w:style>
  <w:style w:type="character" w:customStyle="1" w:styleId="WW8Num3z1">
    <w:name w:val="WW8Num3z1"/>
    <w:qFormat/>
    <w:rsid w:val="00F04443"/>
    <w:rPr>
      <w:rFonts w:cs="Times New Roman"/>
    </w:rPr>
  </w:style>
  <w:style w:type="character" w:customStyle="1" w:styleId="WW8Num8z0">
    <w:name w:val="WW8Num8z0"/>
    <w:qFormat/>
    <w:rsid w:val="00F04443"/>
    <w:rPr>
      <w:rFonts w:cs="Times New Roman"/>
    </w:rPr>
  </w:style>
  <w:style w:type="character" w:customStyle="1" w:styleId="WW8Num8z2">
    <w:name w:val="WW8Num8z2"/>
    <w:qFormat/>
    <w:rsid w:val="00F04443"/>
    <w:rPr>
      <w:rFonts w:ascii="Times New Roman" w:eastAsia="Times New Roman" w:hAnsi="Times New Roman"/>
    </w:rPr>
  </w:style>
  <w:style w:type="character" w:customStyle="1" w:styleId="WW8Num9z0">
    <w:name w:val="WW8Num9z0"/>
    <w:qFormat/>
    <w:rsid w:val="00F04443"/>
    <w:rPr>
      <w:rFonts w:cs="Times New Roman"/>
    </w:rPr>
  </w:style>
  <w:style w:type="character" w:customStyle="1" w:styleId="ZnakZnak7">
    <w:name w:val="Znak Znak7"/>
    <w:basedOn w:val="Domylnaczcionkaakapitu"/>
    <w:qFormat/>
    <w:rsid w:val="00F04443"/>
    <w:rPr>
      <w:rFonts w:eastAsia="Calibri"/>
      <w:b/>
      <w:bCs/>
      <w:sz w:val="24"/>
      <w:szCs w:val="24"/>
      <w:lang w:eastAsia="ar-SA" w:bidi="ar-SA"/>
    </w:rPr>
  </w:style>
  <w:style w:type="character" w:customStyle="1" w:styleId="ZnakZnak6">
    <w:name w:val="Znak Znak6"/>
    <w:basedOn w:val="Domylnaczcionkaakapitu"/>
    <w:qFormat/>
    <w:rsid w:val="00F04443"/>
    <w:rPr>
      <w:rFonts w:eastAsia="Calibri"/>
      <w:sz w:val="24"/>
      <w:szCs w:val="24"/>
      <w:lang w:eastAsia="ar-SA" w:bidi="ar-SA"/>
    </w:rPr>
  </w:style>
  <w:style w:type="character" w:customStyle="1" w:styleId="ZnakZnak5">
    <w:name w:val="Znak Znak5"/>
    <w:basedOn w:val="Domylnaczcionkaakapitu"/>
    <w:qFormat/>
    <w:rsid w:val="00F04443"/>
    <w:rPr>
      <w:rFonts w:eastAsia="Calibri"/>
      <w:b/>
      <w:bCs/>
      <w:sz w:val="24"/>
      <w:szCs w:val="24"/>
      <w:lang w:eastAsia="ar-SA" w:bidi="ar-SA"/>
    </w:rPr>
  </w:style>
  <w:style w:type="character" w:customStyle="1" w:styleId="ZnakZnak4">
    <w:name w:val="Znak Znak4"/>
    <w:basedOn w:val="Domylnaczcionkaakapitu"/>
    <w:qFormat/>
    <w:rsid w:val="00F04443"/>
    <w:rPr>
      <w:rFonts w:eastAsia="Calibri"/>
      <w:sz w:val="24"/>
      <w:szCs w:val="24"/>
      <w:lang w:eastAsia="ar-SA" w:bidi="ar-SA"/>
    </w:rPr>
  </w:style>
  <w:style w:type="character" w:customStyle="1" w:styleId="ZnakZnak3">
    <w:name w:val="Znak Znak3"/>
    <w:basedOn w:val="Domylnaczcionkaakapitu"/>
    <w:qFormat/>
    <w:rsid w:val="00F04443"/>
    <w:rPr>
      <w:rFonts w:eastAsia="Calibri"/>
      <w:lang w:eastAsia="ar-SA" w:bidi="ar-SA"/>
    </w:rPr>
  </w:style>
  <w:style w:type="character" w:customStyle="1" w:styleId="ZnakZnak2">
    <w:name w:val="Znak Znak2"/>
    <w:basedOn w:val="Domylnaczcionkaakapitu"/>
    <w:qFormat/>
    <w:rsid w:val="00F04443"/>
    <w:rPr>
      <w:rFonts w:eastAsia="Calibri"/>
      <w:sz w:val="24"/>
      <w:szCs w:val="24"/>
      <w:lang w:eastAsia="ar-SA" w:bidi="ar-SA"/>
    </w:rPr>
  </w:style>
  <w:style w:type="character" w:customStyle="1" w:styleId="ZnakZnak1">
    <w:name w:val="Znak Znak1"/>
    <w:basedOn w:val="Domylnaczcionkaakapitu"/>
    <w:qFormat/>
    <w:rsid w:val="00F04443"/>
    <w:rPr>
      <w:rFonts w:ascii="Arial" w:eastAsia="Calibri" w:hAnsi="Arial" w:cs="Arial"/>
      <w:lang w:eastAsia="ar-SA" w:bidi="ar-SA"/>
    </w:rPr>
  </w:style>
  <w:style w:type="character" w:customStyle="1" w:styleId="ZnakZnak">
    <w:name w:val="Znak Znak"/>
    <w:basedOn w:val="Domylnaczcionkaakapitu"/>
    <w:qFormat/>
    <w:rsid w:val="00F04443"/>
    <w:rPr>
      <w:rFonts w:ascii="Arial" w:eastAsia="Calibri" w:hAnsi="Arial" w:cs="Arial"/>
      <w:lang w:eastAsia="ar-SA" w:bidi="ar-SA"/>
    </w:rPr>
  </w:style>
  <w:style w:type="character" w:styleId="Numerstrony">
    <w:name w:val="page number"/>
    <w:basedOn w:val="Domylnaczcionkaakapitu"/>
    <w:semiHidden/>
    <w:qFormat/>
    <w:rsid w:val="00F04443"/>
  </w:style>
  <w:style w:type="character" w:customStyle="1" w:styleId="Tekstpodstawowywcity3Znak">
    <w:name w:val="Tekst podstawowy wcięty 3 Znak"/>
    <w:basedOn w:val="Domylnaczcionkaakapitu"/>
    <w:link w:val="Tekstpodstawowywcity3"/>
    <w:semiHidden/>
    <w:qFormat/>
    <w:rsid w:val="00F616F5"/>
    <w:rPr>
      <w:rFonts w:ascii="Arial" w:eastAsia="Calibri" w:hAnsi="Arial" w:cs="Arial"/>
      <w:lang w:eastAsia="ar-SA"/>
    </w:rPr>
  </w:style>
  <w:style w:type="character" w:customStyle="1" w:styleId="Wyrnienie">
    <w:name w:val="Wyróżnienie"/>
    <w:basedOn w:val="Domylnaczcionkaakapitu"/>
    <w:uiPriority w:val="20"/>
    <w:qFormat/>
    <w:rsid w:val="00F616F5"/>
    <w:rPr>
      <w:i/>
      <w:iCs/>
    </w:rPr>
  </w:style>
  <w:style w:type="character" w:customStyle="1" w:styleId="AkapitzlistZnak">
    <w:name w:val="Akapit z listą Znak"/>
    <w:aliases w:val="CW_Lista Znak,Numerowanie Znak,L1 Znak,Akapit z listą5 Znak,Akapit normalny Znak,List Paragraph Znak,Akapit z listą BS Znak,Kolorowa lista — akcent 11 Znak,BulletC Znak,Wyliczanie Znak,Obiekt Znak,normalny tekst Znak,2 heading Znak"/>
    <w:link w:val="Akapitzlist"/>
    <w:uiPriority w:val="34"/>
    <w:qFormat/>
    <w:locked/>
    <w:rsid w:val="00AE5AA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3F2A"/>
    <w:rPr>
      <w:rFonts w:eastAsia="Calibri"/>
      <w:sz w:val="24"/>
      <w:szCs w:val="24"/>
      <w:lang w:eastAsia="ar-SA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b w:val="0"/>
      <w:i w:val="0"/>
      <w:sz w:val="24"/>
    </w:rPr>
  </w:style>
  <w:style w:type="character" w:customStyle="1" w:styleId="ListLabel32">
    <w:name w:val="ListLabel 32"/>
    <w:qFormat/>
    <w:rPr>
      <w:sz w:val="22"/>
    </w:rPr>
  </w:style>
  <w:style w:type="character" w:customStyle="1" w:styleId="ListLabel33">
    <w:name w:val="ListLabel 33"/>
    <w:qFormat/>
    <w:rPr>
      <w:sz w:val="22"/>
      <w:szCs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paragraph" w:styleId="Nagwek">
    <w:name w:val="header"/>
    <w:basedOn w:val="Normalny"/>
    <w:next w:val="Tekstpodstawowy"/>
    <w:semiHidden/>
    <w:rsid w:val="00F0444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F04443"/>
    <w:pPr>
      <w:jc w:val="both"/>
    </w:pPr>
  </w:style>
  <w:style w:type="paragraph" w:styleId="Lista">
    <w:name w:val="List"/>
    <w:basedOn w:val="Tekstpodstawowy"/>
    <w:semiHidden/>
    <w:rsid w:val="00F04443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F04443"/>
    <w:pPr>
      <w:suppressLineNumbers/>
    </w:pPr>
    <w:rPr>
      <w:rFonts w:cs="Mangal"/>
    </w:rPr>
  </w:style>
  <w:style w:type="paragraph" w:styleId="Podpis">
    <w:name w:val="Signature"/>
    <w:basedOn w:val="Normalny"/>
    <w:semiHidden/>
    <w:rsid w:val="00F04443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qFormat/>
    <w:rsid w:val="00F04443"/>
    <w:pPr>
      <w:jc w:val="center"/>
    </w:pPr>
    <w:rPr>
      <w:b/>
      <w:bCs/>
    </w:rPr>
  </w:style>
  <w:style w:type="paragraph" w:styleId="Podtytu">
    <w:name w:val="Subtitle"/>
    <w:basedOn w:val="Nagwek"/>
    <w:qFormat/>
    <w:rsid w:val="00F04443"/>
    <w:pPr>
      <w:jc w:val="center"/>
    </w:pPr>
    <w:rPr>
      <w:i/>
      <w:iCs/>
    </w:rPr>
  </w:style>
  <w:style w:type="paragraph" w:styleId="Tekstpodstawowywcity">
    <w:name w:val="Body Text Indent"/>
    <w:basedOn w:val="Normalny"/>
    <w:semiHidden/>
    <w:rsid w:val="00F04443"/>
    <w:rPr>
      <w:sz w:val="20"/>
      <w:szCs w:val="20"/>
    </w:rPr>
  </w:style>
  <w:style w:type="paragraph" w:styleId="Tekstpodstawowy3">
    <w:name w:val="Body Text 3"/>
    <w:basedOn w:val="Normalny"/>
    <w:semiHidden/>
    <w:qFormat/>
    <w:rsid w:val="00F04443"/>
    <w:pPr>
      <w:spacing w:line="360" w:lineRule="auto"/>
      <w:jc w:val="both"/>
    </w:pPr>
  </w:style>
  <w:style w:type="paragraph" w:styleId="Tekstpodstawowywcity2">
    <w:name w:val="Body Text Indent 2"/>
    <w:basedOn w:val="Normalny"/>
    <w:semiHidden/>
    <w:qFormat/>
    <w:rsid w:val="00F04443"/>
    <w:pPr>
      <w:ind w:left="374" w:hanging="187"/>
    </w:pPr>
    <w:rPr>
      <w:rFonts w:ascii="Arial" w:hAnsi="Arial" w:cs="Arial"/>
      <w:sz w:val="20"/>
      <w:szCs w:val="20"/>
    </w:rPr>
  </w:style>
  <w:style w:type="paragraph" w:styleId="Tekstpodstawowywcity3">
    <w:name w:val="Body Text Indent 3"/>
    <w:basedOn w:val="Normalny"/>
    <w:link w:val="Tekstpodstawowywcity3Znak"/>
    <w:semiHidden/>
    <w:qFormat/>
    <w:rsid w:val="00F04443"/>
    <w:pPr>
      <w:ind w:left="561" w:hanging="561"/>
    </w:pPr>
    <w:rPr>
      <w:rFonts w:ascii="Arial" w:hAnsi="Arial" w:cs="Arial"/>
      <w:sz w:val="20"/>
      <w:szCs w:val="20"/>
    </w:rPr>
  </w:style>
  <w:style w:type="paragraph" w:customStyle="1" w:styleId="Akapitzlist1">
    <w:name w:val="Akapit z listą1"/>
    <w:basedOn w:val="Normalny"/>
    <w:uiPriority w:val="6"/>
    <w:qFormat/>
    <w:rsid w:val="00F04443"/>
    <w:pPr>
      <w:ind w:left="720"/>
    </w:pPr>
  </w:style>
  <w:style w:type="paragraph" w:styleId="Tekstdymka">
    <w:name w:val="Balloon Text"/>
    <w:basedOn w:val="Normalny"/>
    <w:qFormat/>
    <w:rsid w:val="00F04443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F04443"/>
    <w:pPr>
      <w:suppressAutoHyphens/>
    </w:pPr>
    <w:rPr>
      <w:color w:val="000000"/>
      <w:sz w:val="24"/>
      <w:szCs w:val="24"/>
      <w:lang w:eastAsia="ar-SA"/>
    </w:rPr>
  </w:style>
  <w:style w:type="paragraph" w:styleId="Tekstpodstawowy2">
    <w:name w:val="Body Text 2"/>
    <w:basedOn w:val="Normalny"/>
    <w:semiHidden/>
    <w:qFormat/>
    <w:rsid w:val="00F04443"/>
    <w:pPr>
      <w:jc w:val="both"/>
    </w:pPr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F04443"/>
    <w:pPr>
      <w:tabs>
        <w:tab w:val="center" w:pos="4536"/>
        <w:tab w:val="right" w:pos="9072"/>
      </w:tabs>
    </w:pPr>
  </w:style>
  <w:style w:type="paragraph" w:styleId="Akapitzlist">
    <w:name w:val="List Paragraph"/>
    <w:aliases w:val="CW_Lista,Numerowanie,L1,Akapit z listą5,Akapit normalny,List Paragraph,Akapit z listą BS,Kolorowa lista — akcent 11,BulletC,Wyliczanie,Obiekt,normalny tekst,2 heading,A_wyliczenie,K-P_odwolanie,maz_wyliczenie,opis dzialania,Nagłowek 3,lp1"/>
    <w:basedOn w:val="Normalny"/>
    <w:link w:val="AkapitzlistZnak"/>
    <w:uiPriority w:val="34"/>
    <w:qFormat/>
    <w:rsid w:val="00AE5AA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455D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55D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633946"/>
    <w:rPr>
      <w:rFonts w:ascii="TiepoloItcTEEBoo" w:hAnsi="TiepoloItcTEEBoo"/>
      <w:b/>
      <w:szCs w:val="24"/>
    </w:rPr>
  </w:style>
  <w:style w:type="character" w:customStyle="1" w:styleId="czeinternetowe">
    <w:name w:val="Łącze internetowe"/>
    <w:rsid w:val="00633946"/>
    <w:rPr>
      <w:color w:val="0000FF"/>
      <w:u w:val="single"/>
    </w:rPr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633946"/>
    <w:pPr>
      <w:keepNext/>
      <w:suppressAutoHyphens w:val="0"/>
      <w:outlineLvl w:val="0"/>
    </w:pPr>
    <w:rPr>
      <w:rFonts w:ascii="TiepoloItcTEEBoo" w:eastAsia="Times New Roman" w:hAnsi="TiepoloItcTEEBoo"/>
      <w:b/>
      <w:sz w:val="20"/>
      <w:lang w:eastAsia="pl-PL"/>
    </w:rPr>
  </w:style>
  <w:style w:type="paragraph" w:customStyle="1" w:styleId="Stopka1">
    <w:name w:val="Stopka1"/>
    <w:basedOn w:val="Normalny"/>
    <w:uiPriority w:val="99"/>
    <w:unhideWhenUsed/>
    <w:qFormat/>
    <w:rsid w:val="00633946"/>
    <w:pPr>
      <w:tabs>
        <w:tab w:val="center" w:pos="4536"/>
        <w:tab w:val="right" w:pos="9072"/>
      </w:tabs>
      <w:suppressAutoHyphens w:val="0"/>
    </w:pPr>
    <w:rPr>
      <w:rFonts w:ascii="Calibri" w:hAnsi="Calibri" w:cstheme="minorBidi"/>
      <w:color w:val="00000A"/>
      <w:sz w:val="22"/>
      <w:szCs w:val="22"/>
      <w:lang w:eastAsia="en-US"/>
    </w:rPr>
  </w:style>
  <w:style w:type="paragraph" w:customStyle="1" w:styleId="gmail-gwp14872f1cmsonormal">
    <w:name w:val="gmail-gwp14872f1cmsonormal"/>
    <w:basedOn w:val="Normalny"/>
    <w:qFormat/>
    <w:rsid w:val="00633946"/>
    <w:pPr>
      <w:suppressAutoHyphens w:val="0"/>
      <w:spacing w:beforeAutospacing="1" w:after="200" w:afterAutospacing="1"/>
    </w:pPr>
    <w:rPr>
      <w:rFonts w:eastAsiaTheme="minorHAnsi"/>
      <w:lang w:eastAsia="pl-PL"/>
    </w:rPr>
  </w:style>
  <w:style w:type="paragraph" w:customStyle="1" w:styleId="gmail-msolistparagraph">
    <w:name w:val="gmail-msolistparagraph"/>
    <w:basedOn w:val="Normalny"/>
    <w:qFormat/>
    <w:rsid w:val="00633946"/>
    <w:pPr>
      <w:suppressAutoHyphens w:val="0"/>
      <w:spacing w:beforeAutospacing="1" w:after="200" w:afterAutospacing="1"/>
    </w:pPr>
    <w:rPr>
      <w:rFonts w:eastAsiaTheme="minorHAnsi"/>
      <w:lang w:eastAsia="pl-PL"/>
    </w:rPr>
  </w:style>
  <w:style w:type="paragraph" w:customStyle="1" w:styleId="Normalny1">
    <w:name w:val="Normalny1"/>
    <w:qFormat/>
    <w:rsid w:val="00066E22"/>
    <w:pPr>
      <w:widowControl w:val="0"/>
      <w:suppressAutoHyphens/>
      <w:autoSpaceDN w:val="0"/>
      <w:spacing w:after="160"/>
      <w:textAlignment w:val="baseline"/>
    </w:pPr>
    <w:rPr>
      <w:rFonts w:ascii="Calibri" w:eastAsia="Lucida Sans Unicode" w:hAnsi="Calibri" w:cs="Tahoma"/>
      <w:color w:val="000000"/>
      <w:sz w:val="24"/>
      <w:szCs w:val="24"/>
      <w:lang w:val="en-US" w:eastAsia="zh-CN" w:bidi="en-US"/>
    </w:rPr>
  </w:style>
  <w:style w:type="numbering" w:customStyle="1" w:styleId="WWNum38">
    <w:name w:val="WWNum38"/>
    <w:basedOn w:val="Bezlisty"/>
    <w:rsid w:val="00066E22"/>
    <w:pPr>
      <w:numPr>
        <w:numId w:val="16"/>
      </w:numPr>
    </w:pPr>
  </w:style>
  <w:style w:type="character" w:customStyle="1" w:styleId="Nagwek1Znak1">
    <w:name w:val="Nagłówek 1 Znak1"/>
    <w:basedOn w:val="Domylnaczcionkaakapitu"/>
    <w:uiPriority w:val="9"/>
    <w:rsid w:val="00066E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Standard">
    <w:name w:val="Standard"/>
    <w:qFormat/>
    <w:rsid w:val="00066E22"/>
    <w:pPr>
      <w:widowControl w:val="0"/>
      <w:suppressAutoHyphens/>
      <w:textAlignment w:val="baseline"/>
    </w:pPr>
    <w:rPr>
      <w:rFonts w:ascii="Calibri" w:eastAsia="Lucida Sans Unicode" w:hAnsi="Calibri" w:cs="Tahoma"/>
      <w:color w:val="000000"/>
      <w:sz w:val="24"/>
      <w:szCs w:val="24"/>
      <w:lang w:val="en-US" w:eastAsia="zh-CN" w:bidi="en-US"/>
    </w:rPr>
  </w:style>
  <w:style w:type="paragraph" w:customStyle="1" w:styleId="ListParagraphCWListaNumerowanieL1Akapitzlist5Akapitnormalny">
    <w:name w:val="List Paragraph;CW_Lista;Numerowanie;L1;Akapit z listą5;Akapit normalny"/>
    <w:basedOn w:val="Standard"/>
    <w:rsid w:val="00366C3F"/>
    <w:pPr>
      <w:widowControl/>
      <w:autoSpaceDN w:val="0"/>
      <w:ind w:left="720"/>
    </w:pPr>
    <w:rPr>
      <w:rFonts w:ascii="Liberation Serif" w:eastAsia="SimSun" w:hAnsi="Liberation Serif" w:cs="Mangal"/>
      <w:color w:val="auto"/>
      <w:kern w:val="3"/>
      <w:szCs w:val="20"/>
      <w:lang w:bidi="hi-IN"/>
    </w:rPr>
  </w:style>
  <w:style w:type="numbering" w:customStyle="1" w:styleId="WWNum31">
    <w:name w:val="WWNum31"/>
    <w:basedOn w:val="Bezlisty"/>
    <w:rsid w:val="00366C3F"/>
    <w:pPr>
      <w:numPr>
        <w:numId w:val="22"/>
      </w:numPr>
    </w:pPr>
  </w:style>
  <w:style w:type="paragraph" w:customStyle="1" w:styleId="Standarduser">
    <w:name w:val="Standard (user)"/>
    <w:rsid w:val="00584D4B"/>
    <w:pPr>
      <w:widowControl w:val="0"/>
      <w:suppressAutoHyphens/>
      <w:autoSpaceDN w:val="0"/>
      <w:textAlignment w:val="baseline"/>
    </w:pPr>
    <w:rPr>
      <w:rFonts w:ascii="Calibri" w:eastAsia="Courier New" w:hAnsi="Calibri" w:cs="Tahoma"/>
      <w:color w:val="000000"/>
      <w:kern w:val="3"/>
      <w:sz w:val="24"/>
      <w:szCs w:val="24"/>
      <w:lang w:val="en-US" w:eastAsia="zh-CN"/>
    </w:rPr>
  </w:style>
  <w:style w:type="numbering" w:customStyle="1" w:styleId="WWNum37">
    <w:name w:val="WWNum37"/>
    <w:basedOn w:val="Bezlisty"/>
    <w:rsid w:val="00584D4B"/>
    <w:pPr>
      <w:numPr>
        <w:numId w:val="28"/>
      </w:numPr>
    </w:pPr>
  </w:style>
  <w:style w:type="numbering" w:customStyle="1" w:styleId="WWNum42">
    <w:name w:val="WWNum42"/>
    <w:basedOn w:val="Bezlisty"/>
    <w:rsid w:val="00584D4B"/>
    <w:pPr>
      <w:numPr>
        <w:numId w:val="23"/>
      </w:numPr>
    </w:pPr>
  </w:style>
  <w:style w:type="numbering" w:customStyle="1" w:styleId="WWNum36">
    <w:name w:val="WWNum36"/>
    <w:basedOn w:val="Bezlisty"/>
    <w:rsid w:val="00440CB6"/>
    <w:pPr>
      <w:numPr>
        <w:numId w:val="24"/>
      </w:numPr>
    </w:pPr>
  </w:style>
  <w:style w:type="numbering" w:customStyle="1" w:styleId="WWNum9">
    <w:name w:val="WWNum9"/>
    <w:basedOn w:val="Bezlisty"/>
    <w:rsid w:val="00541C1B"/>
    <w:pPr>
      <w:numPr>
        <w:numId w:val="35"/>
      </w:numPr>
    </w:pPr>
  </w:style>
  <w:style w:type="numbering" w:customStyle="1" w:styleId="WWNum10">
    <w:name w:val="WWNum10"/>
    <w:basedOn w:val="Bezlisty"/>
    <w:rsid w:val="00541C1B"/>
    <w:pPr>
      <w:numPr>
        <w:numId w:val="30"/>
      </w:numPr>
    </w:pPr>
  </w:style>
  <w:style w:type="numbering" w:customStyle="1" w:styleId="WWNum13">
    <w:name w:val="WWNum13"/>
    <w:basedOn w:val="Bezlisty"/>
    <w:rsid w:val="00541C1B"/>
    <w:pPr>
      <w:numPr>
        <w:numId w:val="32"/>
      </w:numPr>
    </w:pPr>
  </w:style>
  <w:style w:type="numbering" w:customStyle="1" w:styleId="WWNum7">
    <w:name w:val="WWNum7"/>
    <w:basedOn w:val="Bezlisty"/>
    <w:rsid w:val="007C3A94"/>
    <w:pPr>
      <w:numPr>
        <w:numId w:val="33"/>
      </w:numPr>
    </w:pPr>
  </w:style>
  <w:style w:type="numbering" w:customStyle="1" w:styleId="WWNum8">
    <w:name w:val="WWNum8"/>
    <w:basedOn w:val="Bezlisty"/>
    <w:rsid w:val="007125B2"/>
    <w:pPr>
      <w:numPr>
        <w:numId w:val="34"/>
      </w:numPr>
    </w:pPr>
  </w:style>
  <w:style w:type="numbering" w:customStyle="1" w:styleId="WWNum71">
    <w:name w:val="WWNum71"/>
    <w:basedOn w:val="Bezlisty"/>
    <w:rsid w:val="0017162B"/>
    <w:pPr>
      <w:numPr>
        <w:numId w:val="36"/>
      </w:numPr>
    </w:pPr>
  </w:style>
  <w:style w:type="numbering" w:customStyle="1" w:styleId="WWNum72">
    <w:name w:val="WWNum72"/>
    <w:basedOn w:val="Bezlisty"/>
    <w:rsid w:val="0017162B"/>
  </w:style>
  <w:style w:type="numbering" w:customStyle="1" w:styleId="WWNum73">
    <w:name w:val="WWNum73"/>
    <w:basedOn w:val="Bezlisty"/>
    <w:rsid w:val="00171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@chodec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odec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chode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4617</Words>
  <Characters>27702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/>
  <LinksUpToDate>false</LinksUpToDate>
  <CharactersWithSpaces>32255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Ja</dc:creator>
  <dc:description/>
  <cp:lastModifiedBy>user</cp:lastModifiedBy>
  <cp:revision>2</cp:revision>
  <cp:lastPrinted>2021-09-21T09:03:00Z</cp:lastPrinted>
  <dcterms:created xsi:type="dcterms:W3CDTF">2025-12-03T11:27:00Z</dcterms:created>
  <dcterms:modified xsi:type="dcterms:W3CDTF">2025-12-03T11:27:00Z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