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6C4EB" w14:textId="4BDFE881" w:rsidR="00185257" w:rsidRPr="00346276" w:rsidRDefault="00185257" w:rsidP="00346276">
      <w:pPr>
        <w:pStyle w:val="Nagwek1"/>
        <w:jc w:val="center"/>
        <w:rPr>
          <w:rFonts w:ascii="FuturaBlack BT" w:hAnsi="FuturaBlack BT" w:cs="FuturaBlack BT"/>
          <w:b/>
          <w:color w:val="auto"/>
          <w:sz w:val="44"/>
          <w:szCs w:val="44"/>
        </w:rPr>
      </w:pP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SPECYFIKACJA WARUNKÓW</w:t>
      </w:r>
      <w:r w:rsidR="00346276">
        <w:rPr>
          <w:rFonts w:ascii="Arial" w:hAnsi="Arial" w:cs="Arial"/>
          <w:b/>
          <w:color w:val="auto"/>
          <w:sz w:val="44"/>
          <w:szCs w:val="44"/>
          <w14:shadow w14:blurRad="50800" w14:dist="38100" w14:dir="2700000" w14:sx="100000" w14:sy="100000" w14:kx="0" w14:ky="0" w14:algn="tl">
            <w14:srgbClr w14:val="000000">
              <w14:alpha w14:val="60000"/>
            </w14:srgbClr>
          </w14:shadow>
        </w:rPr>
        <w:t xml:space="preserve"> </w:t>
      </w: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ZAMÓWIENIA</w:t>
      </w:r>
    </w:p>
    <w:p w14:paraId="052D454A" w14:textId="77777777" w:rsidR="00185257" w:rsidRDefault="00185257" w:rsidP="00185257">
      <w:pPr>
        <w:pStyle w:val="Nagwek9"/>
      </w:pPr>
      <w:r>
        <w:rPr>
          <w:rFonts w:ascii="FuturaBlack BT" w:hAnsi="FuturaBlack BT" w:cs="FuturaBlack BT"/>
          <w:b/>
          <w:bCs/>
          <w:color w:val="993366"/>
          <w:sz w:val="31"/>
          <w:szCs w:val="31"/>
        </w:rPr>
        <w:tab/>
      </w:r>
    </w:p>
    <w:p w14:paraId="34C7DA29" w14:textId="77777777" w:rsidR="00185257" w:rsidRDefault="00185257" w:rsidP="00185257">
      <w:pPr>
        <w:tabs>
          <w:tab w:val="left" w:pos="0"/>
          <w:tab w:val="left" w:pos="4820"/>
          <w:tab w:val="left" w:pos="5245"/>
        </w:tabs>
        <w:jc w:val="center"/>
        <w:rPr>
          <w:rFonts w:eastAsia="Calibri" w:cs="Calibri"/>
          <w:b/>
          <w:bCs/>
          <w:sz w:val="32"/>
          <w:szCs w:val="32"/>
        </w:rPr>
      </w:pPr>
      <w:r>
        <w:rPr>
          <w:rFonts w:eastAsia="Calibri" w:cs="Calibri"/>
          <w:b/>
          <w:bCs/>
          <w:noProof/>
          <w:sz w:val="32"/>
          <w:szCs w:val="32"/>
        </w:rPr>
        <w:drawing>
          <wp:inline distT="0" distB="0" distL="0" distR="0" wp14:anchorId="32FAC0B3" wp14:editId="58BF5783">
            <wp:extent cx="1304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514475"/>
                    </a:xfrm>
                    <a:prstGeom prst="rect">
                      <a:avLst/>
                    </a:prstGeom>
                    <a:solidFill>
                      <a:srgbClr val="FFFFFF"/>
                    </a:solidFill>
                    <a:ln>
                      <a:noFill/>
                    </a:ln>
                  </pic:spPr>
                </pic:pic>
              </a:graphicData>
            </a:graphic>
          </wp:inline>
        </w:drawing>
      </w:r>
    </w:p>
    <w:p w14:paraId="72092C29" w14:textId="77777777" w:rsidR="00185257" w:rsidRDefault="00185257" w:rsidP="00185257">
      <w:pPr>
        <w:pStyle w:val="Standard"/>
        <w:jc w:val="center"/>
        <w:rPr>
          <w:rFonts w:eastAsia="Calibri" w:cs="Calibri"/>
          <w:b/>
          <w:bCs/>
          <w:color w:val="auto"/>
          <w:sz w:val="32"/>
          <w:szCs w:val="32"/>
          <w:lang w:val="pl-PL"/>
        </w:rPr>
      </w:pPr>
    </w:p>
    <w:p w14:paraId="64F015DB"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MIASTO I GMINA CHODECZ</w:t>
      </w:r>
    </w:p>
    <w:p w14:paraId="6983613A"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ul. KALISKA 2, 87-860 CHODECZ</w:t>
      </w:r>
    </w:p>
    <w:p w14:paraId="7035D2C5" w14:textId="77777777" w:rsidR="00185257" w:rsidRDefault="00185257" w:rsidP="00185257">
      <w:pPr>
        <w:rPr>
          <w:b/>
          <w:bCs/>
        </w:rPr>
      </w:pPr>
    </w:p>
    <w:p w14:paraId="3B45A916" w14:textId="77777777" w:rsidR="007D7281" w:rsidRDefault="007D7281" w:rsidP="00A2142E">
      <w:pPr>
        <w:spacing w:before="120" w:after="120" w:line="240" w:lineRule="auto"/>
        <w:rPr>
          <w:rFonts w:asciiTheme="minorHAnsi" w:hAnsiTheme="minorHAnsi" w:cstheme="minorHAnsi"/>
          <w:b/>
          <w:bCs/>
          <w:sz w:val="22"/>
          <w:szCs w:val="22"/>
        </w:rPr>
      </w:pPr>
    </w:p>
    <w:p w14:paraId="63B9E227" w14:textId="77777777" w:rsidR="007D7281" w:rsidRPr="007D7281" w:rsidRDefault="007D7281" w:rsidP="00A2142E">
      <w:pPr>
        <w:spacing w:before="120" w:after="120" w:line="240" w:lineRule="auto"/>
        <w:rPr>
          <w:rFonts w:asciiTheme="minorHAnsi" w:hAnsiTheme="minorHAnsi" w:cstheme="minorHAnsi"/>
          <w:b/>
          <w:bCs/>
          <w:sz w:val="24"/>
        </w:rPr>
      </w:pPr>
    </w:p>
    <w:p w14:paraId="747F8023" w14:textId="7A748908" w:rsidR="00A2142E" w:rsidRPr="007D7281" w:rsidRDefault="00A2142E" w:rsidP="00A2142E">
      <w:pPr>
        <w:spacing w:before="120" w:after="120" w:line="240" w:lineRule="auto"/>
        <w:rPr>
          <w:rFonts w:asciiTheme="minorHAnsi" w:hAnsiTheme="minorHAnsi" w:cstheme="minorHAnsi"/>
          <w:sz w:val="24"/>
        </w:rPr>
      </w:pPr>
      <w:r w:rsidRPr="007D7281">
        <w:rPr>
          <w:rFonts w:asciiTheme="minorHAnsi" w:hAnsiTheme="minorHAnsi" w:cstheme="minorHAnsi"/>
          <w:b/>
          <w:bCs/>
          <w:sz w:val="24"/>
        </w:rPr>
        <w:t>Zamawiający</w:t>
      </w:r>
      <w:r w:rsidRPr="007D7281">
        <w:rPr>
          <w:rFonts w:asciiTheme="minorHAnsi" w:hAnsiTheme="minorHAnsi" w:cstheme="minorHAnsi"/>
          <w:sz w:val="24"/>
        </w:rPr>
        <w:t>: Miasto i Gmina Chodecz</w:t>
      </w:r>
    </w:p>
    <w:p w14:paraId="5A63C549" w14:textId="522EB8CD" w:rsidR="00A2142E" w:rsidRPr="007D7281" w:rsidRDefault="00A2142E" w:rsidP="001531B3">
      <w:pPr>
        <w:ind w:right="221"/>
        <w:jc w:val="both"/>
        <w:rPr>
          <w:rFonts w:asciiTheme="minorHAnsi" w:hAnsiTheme="minorHAnsi" w:cstheme="minorHAnsi"/>
          <w:color w:val="000000"/>
          <w:sz w:val="24"/>
        </w:rPr>
      </w:pPr>
      <w:r w:rsidRPr="007D7281">
        <w:rPr>
          <w:rFonts w:asciiTheme="minorHAnsi" w:hAnsiTheme="minorHAnsi" w:cstheme="minorHAnsi"/>
          <w:b/>
          <w:bCs/>
          <w:sz w:val="24"/>
        </w:rPr>
        <w:t xml:space="preserve">Przedmiot zamówienia: </w:t>
      </w:r>
      <w:r w:rsidR="00F5638A" w:rsidRPr="007D7281">
        <w:rPr>
          <w:rFonts w:asciiTheme="minorHAnsi" w:hAnsiTheme="minorHAnsi" w:cstheme="minorHAnsi"/>
          <w:b/>
          <w:sz w:val="24"/>
        </w:rPr>
        <w:t>„Opracowanie Planu Ogólnego Miasta i Gminy Chodecz”</w:t>
      </w:r>
    </w:p>
    <w:p w14:paraId="4094640D" w14:textId="77777777" w:rsidR="00A2142E" w:rsidRPr="007D7281" w:rsidRDefault="00A2142E" w:rsidP="00A2142E">
      <w:pPr>
        <w:widowControl w:val="0"/>
        <w:autoSpaceDE w:val="0"/>
        <w:autoSpaceDN w:val="0"/>
        <w:adjustRightInd w:val="0"/>
        <w:spacing w:before="120" w:after="120"/>
        <w:rPr>
          <w:rFonts w:asciiTheme="minorHAnsi" w:hAnsiTheme="minorHAnsi" w:cstheme="minorHAnsi"/>
          <w:b/>
          <w:kern w:val="0"/>
          <w:sz w:val="24"/>
          <w:lang w:eastAsia="en-US"/>
        </w:rPr>
      </w:pPr>
      <w:r w:rsidRPr="007D7281">
        <w:rPr>
          <w:rFonts w:asciiTheme="minorHAnsi" w:hAnsiTheme="minorHAnsi" w:cstheme="minorHAnsi"/>
          <w:b/>
          <w:kern w:val="0"/>
          <w:sz w:val="24"/>
          <w:lang w:eastAsia="en-US"/>
        </w:rPr>
        <w:t xml:space="preserve">Tryb udzielenia zamówienia: </w:t>
      </w:r>
      <w:r w:rsidRPr="007D7281">
        <w:rPr>
          <w:rFonts w:asciiTheme="minorHAnsi" w:hAnsiTheme="minorHAnsi" w:cstheme="minorHAnsi"/>
          <w:kern w:val="0"/>
          <w:sz w:val="24"/>
          <w:lang w:eastAsia="en-US"/>
        </w:rPr>
        <w:t>tryb podstawowy bez negocjacji</w:t>
      </w:r>
    </w:p>
    <w:p w14:paraId="17CF1B18" w14:textId="2312B7F0" w:rsidR="00A2142E" w:rsidRPr="007D7281" w:rsidRDefault="00A2142E" w:rsidP="00A2142E">
      <w:pPr>
        <w:spacing w:before="120" w:after="120" w:line="240" w:lineRule="auto"/>
        <w:rPr>
          <w:rFonts w:asciiTheme="minorHAnsi" w:hAnsiTheme="minorHAnsi" w:cstheme="minorHAnsi"/>
          <w:b/>
          <w:bCs/>
          <w:kern w:val="0"/>
          <w:sz w:val="24"/>
          <w:lang w:eastAsia="en-US"/>
        </w:rPr>
      </w:pPr>
      <w:r w:rsidRPr="007D7281">
        <w:rPr>
          <w:rFonts w:asciiTheme="minorHAnsi" w:hAnsiTheme="minorHAnsi" w:cstheme="minorHAnsi"/>
          <w:b/>
          <w:kern w:val="0"/>
          <w:sz w:val="24"/>
          <w:lang w:eastAsia="en-US"/>
        </w:rPr>
        <w:t xml:space="preserve">Znak postępowania: </w:t>
      </w:r>
      <w:r w:rsidRPr="007D7281">
        <w:rPr>
          <w:rFonts w:asciiTheme="minorHAnsi" w:hAnsiTheme="minorHAnsi" w:cstheme="minorHAnsi"/>
          <w:kern w:val="0"/>
          <w:sz w:val="24"/>
          <w:lang w:eastAsia="en-US"/>
        </w:rPr>
        <w:t>In.272.</w:t>
      </w:r>
      <w:r w:rsidR="00F5638A" w:rsidRPr="007D7281">
        <w:rPr>
          <w:rFonts w:asciiTheme="minorHAnsi" w:hAnsiTheme="minorHAnsi" w:cstheme="minorHAnsi"/>
          <w:kern w:val="0"/>
          <w:sz w:val="24"/>
          <w:lang w:eastAsia="en-US"/>
        </w:rPr>
        <w:t>17</w:t>
      </w:r>
      <w:r w:rsidRPr="007D7281">
        <w:rPr>
          <w:rFonts w:asciiTheme="minorHAnsi" w:hAnsiTheme="minorHAnsi" w:cstheme="minorHAnsi"/>
          <w:kern w:val="0"/>
          <w:sz w:val="24"/>
          <w:lang w:eastAsia="en-US"/>
        </w:rPr>
        <w:t>.2024</w:t>
      </w:r>
    </w:p>
    <w:p w14:paraId="7F4F2F6C" w14:textId="4A7AA0A2" w:rsidR="00A2142E" w:rsidRPr="007D7281" w:rsidRDefault="00A2142E" w:rsidP="00A2142E">
      <w:pPr>
        <w:spacing w:before="120" w:after="120" w:line="240" w:lineRule="auto"/>
        <w:rPr>
          <w:rFonts w:asciiTheme="minorHAnsi" w:hAnsiTheme="minorHAnsi" w:cstheme="minorHAnsi"/>
          <w:b/>
          <w:sz w:val="24"/>
        </w:rPr>
      </w:pPr>
      <w:r w:rsidRPr="007D7281">
        <w:rPr>
          <w:rFonts w:asciiTheme="minorHAnsi" w:hAnsiTheme="minorHAnsi" w:cstheme="minorHAnsi"/>
          <w:b/>
          <w:sz w:val="24"/>
        </w:rPr>
        <w:t xml:space="preserve">Rodzaj zamówienia: </w:t>
      </w:r>
      <w:r w:rsidR="00F5638A" w:rsidRPr="007D7281">
        <w:rPr>
          <w:rFonts w:asciiTheme="minorHAnsi" w:hAnsiTheme="minorHAnsi" w:cstheme="minorHAnsi"/>
          <w:sz w:val="24"/>
        </w:rPr>
        <w:t>usługi</w:t>
      </w:r>
      <w:r w:rsidRPr="007D7281">
        <w:rPr>
          <w:rFonts w:asciiTheme="minorHAnsi" w:hAnsiTheme="minorHAnsi" w:cstheme="minorHAnsi"/>
          <w:sz w:val="24"/>
        </w:rPr>
        <w:t xml:space="preserve"> </w:t>
      </w:r>
    </w:p>
    <w:p w14:paraId="5F3DFECC" w14:textId="77777777" w:rsidR="00185257" w:rsidRPr="00EF4CED" w:rsidRDefault="00185257" w:rsidP="00185257">
      <w:pPr>
        <w:pStyle w:val="Standard"/>
        <w:jc w:val="both"/>
        <w:rPr>
          <w:rFonts w:eastAsia="Calibri" w:cs="Calibri"/>
          <w:color w:val="auto"/>
          <w:lang w:val="pl-PL"/>
        </w:rPr>
      </w:pPr>
    </w:p>
    <w:p w14:paraId="1C988912" w14:textId="20273E04" w:rsidR="00F5638A" w:rsidRDefault="00F5638A" w:rsidP="00F5638A">
      <w:pPr>
        <w:ind w:left="5664" w:right="221" w:firstLine="708"/>
        <w:jc w:val="center"/>
        <w:rPr>
          <w:rFonts w:eastAsia="Calibri"/>
          <w:sz w:val="22"/>
          <w:szCs w:val="22"/>
          <w:lang w:eastAsia="en-US"/>
        </w:rPr>
      </w:pPr>
    </w:p>
    <w:p w14:paraId="1C82F267" w14:textId="77777777" w:rsidR="00F5638A" w:rsidRDefault="00F5638A" w:rsidP="00F5638A">
      <w:pPr>
        <w:ind w:left="5664" w:right="221" w:firstLine="708"/>
        <w:jc w:val="center"/>
        <w:rPr>
          <w:rFonts w:eastAsia="Calibri"/>
          <w:b/>
          <w:sz w:val="22"/>
          <w:szCs w:val="22"/>
          <w:lang w:eastAsia="en-US"/>
        </w:rPr>
      </w:pPr>
    </w:p>
    <w:p w14:paraId="6864C74D" w14:textId="77777777" w:rsidR="00185257" w:rsidRDefault="00185257" w:rsidP="00185257">
      <w:pPr>
        <w:pStyle w:val="Standard"/>
        <w:jc w:val="both"/>
        <w:rPr>
          <w:rFonts w:eastAsia="Calibri" w:cs="Calibri"/>
          <w:color w:val="auto"/>
          <w:sz w:val="26"/>
          <w:szCs w:val="26"/>
          <w:lang w:val="pl-PL"/>
        </w:rPr>
      </w:pPr>
    </w:p>
    <w:p w14:paraId="7D3EC417" w14:textId="77777777" w:rsidR="00185257" w:rsidRDefault="00185257" w:rsidP="00185257">
      <w:pPr>
        <w:pStyle w:val="Standard"/>
        <w:jc w:val="both"/>
        <w:rPr>
          <w:rFonts w:eastAsia="Calibri" w:cs="Calibri"/>
          <w:color w:val="auto"/>
          <w:sz w:val="26"/>
          <w:szCs w:val="26"/>
          <w:lang w:val="pl-PL"/>
        </w:rPr>
      </w:pPr>
    </w:p>
    <w:p w14:paraId="6BF58E81" w14:textId="77777777" w:rsidR="00185257" w:rsidRPr="00523032" w:rsidRDefault="00185257" w:rsidP="00185257">
      <w:pPr>
        <w:suppressAutoHyphens/>
        <w:jc w:val="both"/>
        <w:rPr>
          <w:rFonts w:cs="Arial"/>
          <w:lang w:eastAsia="zh-CN"/>
        </w:rPr>
      </w:pPr>
    </w:p>
    <w:p w14:paraId="705D55F6" w14:textId="77777777" w:rsidR="00346276" w:rsidRPr="00346276" w:rsidRDefault="00346276" w:rsidP="00346276">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Zatwierdził:</w:t>
      </w:r>
    </w:p>
    <w:p w14:paraId="47B7AACA" w14:textId="77777777" w:rsidR="00346276" w:rsidRPr="00346276" w:rsidRDefault="00346276" w:rsidP="00346276">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Jarosław Grabczyński – Burmistrz Chodcza</w:t>
      </w:r>
    </w:p>
    <w:p w14:paraId="0CD7E7D1" w14:textId="77777777" w:rsidR="00185257" w:rsidRDefault="00185257" w:rsidP="00185257">
      <w:pPr>
        <w:suppressAutoHyphens/>
        <w:jc w:val="both"/>
        <w:rPr>
          <w:rFonts w:cs="Arial"/>
          <w:lang w:eastAsia="zh-CN"/>
        </w:rPr>
      </w:pPr>
      <w:r w:rsidRPr="00523032">
        <w:rPr>
          <w:rFonts w:cs="Arial"/>
          <w:lang w:eastAsia="zh-CN"/>
        </w:rPr>
        <w:t xml:space="preserve">     </w:t>
      </w:r>
    </w:p>
    <w:p w14:paraId="7C0B44CE" w14:textId="77777777" w:rsidR="00346276" w:rsidRDefault="00346276" w:rsidP="00185257">
      <w:pPr>
        <w:pStyle w:val="Standard"/>
        <w:spacing w:line="360" w:lineRule="auto"/>
        <w:jc w:val="center"/>
        <w:rPr>
          <w:rFonts w:eastAsia="Calibri" w:cs="Calibri"/>
          <w:b/>
          <w:bCs/>
          <w:color w:val="auto"/>
          <w:lang w:val="pl-PL"/>
        </w:rPr>
      </w:pPr>
    </w:p>
    <w:p w14:paraId="700AAE08" w14:textId="77777777" w:rsidR="00346276" w:rsidRDefault="00346276" w:rsidP="00185257">
      <w:pPr>
        <w:pStyle w:val="Standard"/>
        <w:spacing w:line="360" w:lineRule="auto"/>
        <w:jc w:val="center"/>
        <w:rPr>
          <w:rFonts w:eastAsia="Calibri" w:cs="Calibri"/>
          <w:b/>
          <w:bCs/>
          <w:color w:val="auto"/>
          <w:lang w:val="pl-PL"/>
        </w:rPr>
      </w:pPr>
    </w:p>
    <w:p w14:paraId="72C40D6D" w14:textId="37FDD654" w:rsidR="00A2142E" w:rsidRPr="00F5638A" w:rsidRDefault="00185257" w:rsidP="00F5638A">
      <w:pPr>
        <w:pStyle w:val="Standard"/>
        <w:spacing w:line="360" w:lineRule="auto"/>
        <w:jc w:val="center"/>
        <w:rPr>
          <w:rFonts w:eastAsia="Calibri" w:cs="Calibri"/>
          <w:b/>
          <w:bCs/>
          <w:color w:val="auto"/>
          <w:lang w:val="pl-PL"/>
        </w:rPr>
      </w:pPr>
      <w:r w:rsidRPr="00355B53">
        <w:rPr>
          <w:rFonts w:eastAsia="Calibri" w:cs="Calibri"/>
          <w:b/>
          <w:bCs/>
          <w:color w:val="auto"/>
          <w:lang w:val="pl-PL"/>
        </w:rPr>
        <w:t xml:space="preserve">Chodecz, </w:t>
      </w:r>
      <w:r w:rsidR="00355B53" w:rsidRPr="00355B53">
        <w:rPr>
          <w:rFonts w:eastAsia="Calibri" w:cs="Calibri"/>
          <w:b/>
          <w:bCs/>
          <w:color w:val="auto"/>
          <w:lang w:val="pl-PL"/>
        </w:rPr>
        <w:t>08.08</w:t>
      </w:r>
      <w:r w:rsidR="00B03CF8" w:rsidRPr="00355B53">
        <w:rPr>
          <w:rFonts w:eastAsia="Calibri" w:cs="Calibri"/>
          <w:b/>
          <w:bCs/>
          <w:color w:val="auto"/>
          <w:lang w:val="pl-PL"/>
        </w:rPr>
        <w:t>.2024</w:t>
      </w:r>
      <w:r w:rsidRPr="00355B53">
        <w:rPr>
          <w:rFonts w:eastAsia="Calibri" w:cs="Calibri"/>
          <w:b/>
          <w:bCs/>
          <w:color w:val="auto"/>
          <w:lang w:val="pl-PL"/>
        </w:rPr>
        <w:t xml:space="preserve"> r.</w:t>
      </w:r>
      <w:r w:rsidR="00A2142E">
        <w:rPr>
          <w:rFonts w:eastAsia="Calibri" w:cs="Calibri"/>
          <w:b/>
          <w:bCs/>
        </w:rPr>
        <w:br w:type="page"/>
      </w:r>
    </w:p>
    <w:p w14:paraId="1845B839" w14:textId="4FB2B5F6" w:rsidR="00A9496A" w:rsidRPr="00744A0E" w:rsidRDefault="00A9496A" w:rsidP="00F11BD9">
      <w:pPr>
        <w:pStyle w:val="Akapitzlist"/>
        <w:numPr>
          <w:ilvl w:val="0"/>
          <w:numId w:val="13"/>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NAZWA ORAZ ADRES ZAMAWIAJĄCEGO, NUMER TELEFONU, ADRES POCZTY ELEKTRONICZNEJ ORAZ STRONY INTERNETOWEJ PROWADZONEGO POSTĘPOWANIA</w:t>
      </w:r>
    </w:p>
    <w:p w14:paraId="7590727B" w14:textId="414A4D87" w:rsidR="00A9496A" w:rsidRPr="00744A0E" w:rsidRDefault="00185257" w:rsidP="00395BD7">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kern w:val="0"/>
          <w:sz w:val="22"/>
          <w:szCs w:val="22"/>
          <w:lang w:eastAsia="en-US"/>
        </w:rPr>
        <w:t>Miasto i Gmina Chodecz</w:t>
      </w:r>
    </w:p>
    <w:p w14:paraId="27E14049" w14:textId="76FA98CC"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ul. Kaliska 2</w:t>
      </w:r>
    </w:p>
    <w:p w14:paraId="24FFB41A" w14:textId="5A8CFA54"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 xml:space="preserve">87-860 Chodecz </w:t>
      </w:r>
    </w:p>
    <w:p w14:paraId="6D6C4187" w14:textId="145E9B36" w:rsidR="00185257" w:rsidRPr="00744A0E" w:rsidRDefault="00185257"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NIP: 888-28-94-988</w:t>
      </w:r>
    </w:p>
    <w:p w14:paraId="20C64B1C" w14:textId="4C017692" w:rsidR="00A9496A" w:rsidRPr="00744A0E" w:rsidRDefault="00A9496A" w:rsidP="00395BD7">
      <w:pPr>
        <w:autoSpaceDE w:val="0"/>
        <w:autoSpaceDN w:val="0"/>
        <w:adjustRightInd w:val="0"/>
        <w:spacing w:after="0" w:line="240" w:lineRule="auto"/>
        <w:rPr>
          <w:rFonts w:asciiTheme="minorHAnsi" w:hAnsiTheme="minorHAnsi" w:cstheme="minorHAnsi"/>
          <w:bCs/>
          <w:kern w:val="0"/>
          <w:sz w:val="22"/>
          <w:szCs w:val="22"/>
          <w:lang w:eastAsia="en-US"/>
        </w:rPr>
      </w:pPr>
      <w:r w:rsidRPr="00744A0E">
        <w:rPr>
          <w:rFonts w:asciiTheme="minorHAnsi" w:hAnsiTheme="minorHAnsi" w:cstheme="minorHAnsi"/>
          <w:kern w:val="0"/>
          <w:sz w:val="22"/>
          <w:szCs w:val="22"/>
          <w:lang w:eastAsia="en-US"/>
        </w:rPr>
        <w:t>tel.: (54) 284</w:t>
      </w:r>
      <w:r w:rsidR="003F7356" w:rsidRPr="00744A0E">
        <w:rPr>
          <w:rFonts w:asciiTheme="minorHAnsi" w:hAnsiTheme="minorHAnsi" w:cstheme="minorHAnsi"/>
          <w:kern w:val="0"/>
          <w:sz w:val="22"/>
          <w:szCs w:val="22"/>
          <w:lang w:eastAsia="en-US"/>
        </w:rPr>
        <w:t>8-070</w:t>
      </w:r>
    </w:p>
    <w:p w14:paraId="6862FE1F" w14:textId="190ACEF8" w:rsidR="00185257" w:rsidRDefault="00591E85" w:rsidP="00185257">
      <w:pPr>
        <w:autoSpaceDE w:val="0"/>
        <w:autoSpaceDN w:val="0"/>
        <w:adjustRightInd w:val="0"/>
        <w:spacing w:after="0" w:line="240" w:lineRule="auto"/>
        <w:rPr>
          <w:rFonts w:asciiTheme="minorHAnsi" w:hAnsiTheme="minorHAnsi" w:cstheme="minorHAnsi"/>
          <w:b/>
          <w:kern w:val="0"/>
          <w:sz w:val="22"/>
          <w:szCs w:val="22"/>
          <w:lang w:eastAsia="en-US"/>
        </w:rPr>
      </w:pPr>
      <w:r w:rsidRPr="002A7C0C">
        <w:rPr>
          <w:rFonts w:asciiTheme="minorHAnsi" w:hAnsiTheme="minorHAnsi" w:cstheme="minorHAnsi"/>
          <w:bCs/>
          <w:kern w:val="0"/>
          <w:sz w:val="22"/>
          <w:szCs w:val="22"/>
          <w:lang w:eastAsia="en-US"/>
        </w:rPr>
        <w:t xml:space="preserve">Skrzynka e-PUAP: </w:t>
      </w:r>
      <w:r w:rsidR="00185257" w:rsidRPr="002A7C0C">
        <w:rPr>
          <w:rFonts w:asciiTheme="minorHAnsi" w:hAnsiTheme="minorHAnsi" w:cstheme="minorHAnsi"/>
          <w:b/>
          <w:sz w:val="22"/>
          <w:szCs w:val="22"/>
        </w:rPr>
        <w:t>/</w:t>
      </w:r>
      <w:proofErr w:type="spellStart"/>
      <w:r w:rsidR="00185257" w:rsidRPr="002A7C0C">
        <w:rPr>
          <w:rFonts w:asciiTheme="minorHAnsi" w:hAnsiTheme="minorHAnsi" w:cstheme="minorHAnsi"/>
          <w:b/>
          <w:sz w:val="22"/>
          <w:szCs w:val="22"/>
        </w:rPr>
        <w:t>UMiGChodecz</w:t>
      </w:r>
      <w:proofErr w:type="spellEnd"/>
      <w:r w:rsidR="00185257" w:rsidRPr="002A7C0C">
        <w:rPr>
          <w:rFonts w:asciiTheme="minorHAnsi" w:hAnsiTheme="minorHAnsi" w:cstheme="minorHAnsi"/>
          <w:b/>
          <w:sz w:val="22"/>
          <w:szCs w:val="22"/>
        </w:rPr>
        <w:t>/skrytka</w:t>
      </w:r>
      <w:r w:rsidR="00185257" w:rsidRPr="002A7C0C">
        <w:rPr>
          <w:rFonts w:asciiTheme="minorHAnsi" w:hAnsiTheme="minorHAnsi" w:cstheme="minorHAnsi"/>
          <w:b/>
          <w:kern w:val="0"/>
          <w:sz w:val="22"/>
          <w:szCs w:val="22"/>
          <w:lang w:eastAsia="en-US"/>
        </w:rPr>
        <w:t xml:space="preserve"> </w:t>
      </w:r>
    </w:p>
    <w:p w14:paraId="4EB2C09C" w14:textId="4581E9E7" w:rsidR="008F44C3" w:rsidRPr="0051070A" w:rsidRDefault="0051070A" w:rsidP="00185257">
      <w:pPr>
        <w:autoSpaceDE w:val="0"/>
        <w:autoSpaceDN w:val="0"/>
        <w:adjustRightInd w:val="0"/>
        <w:spacing w:after="0" w:line="240" w:lineRule="auto"/>
        <w:rPr>
          <w:rFonts w:asciiTheme="minorHAnsi" w:hAnsiTheme="minorHAnsi" w:cstheme="minorHAnsi"/>
          <w:color w:val="000000"/>
          <w:kern w:val="0"/>
          <w:sz w:val="22"/>
          <w:szCs w:val="22"/>
          <w:lang w:eastAsia="en-US"/>
        </w:rPr>
      </w:pPr>
      <w:r w:rsidRPr="0051070A">
        <w:rPr>
          <w:rFonts w:asciiTheme="minorHAnsi" w:hAnsiTheme="minorHAnsi" w:cstheme="minorHAnsi"/>
          <w:color w:val="000000"/>
          <w:kern w:val="0"/>
          <w:sz w:val="22"/>
          <w:szCs w:val="22"/>
          <w:lang w:eastAsia="en-US"/>
        </w:rPr>
        <w:t xml:space="preserve">Adres poczty elektronicznej /e-mail/: </w:t>
      </w:r>
      <w:r w:rsidR="00B03CF8">
        <w:rPr>
          <w:rFonts w:asciiTheme="minorHAnsi" w:hAnsiTheme="minorHAnsi" w:cstheme="minorHAnsi"/>
          <w:b/>
          <w:color w:val="000000"/>
          <w:kern w:val="0"/>
          <w:sz w:val="22"/>
          <w:szCs w:val="22"/>
          <w:lang w:eastAsia="en-US"/>
        </w:rPr>
        <w:t>urzad</w:t>
      </w:r>
      <w:r w:rsidRPr="0051070A">
        <w:rPr>
          <w:rFonts w:asciiTheme="minorHAnsi" w:hAnsiTheme="minorHAnsi" w:cstheme="minorHAnsi"/>
          <w:b/>
          <w:color w:val="000000"/>
          <w:kern w:val="0"/>
          <w:sz w:val="22"/>
          <w:szCs w:val="22"/>
          <w:lang w:eastAsia="en-US"/>
        </w:rPr>
        <w:t>@chodecz.pl</w:t>
      </w:r>
      <w:r w:rsidRPr="0051070A">
        <w:rPr>
          <w:rFonts w:asciiTheme="minorHAnsi" w:hAnsiTheme="minorHAnsi" w:cstheme="minorHAnsi"/>
          <w:color w:val="000000"/>
          <w:kern w:val="0"/>
          <w:sz w:val="22"/>
          <w:szCs w:val="22"/>
          <w:lang w:eastAsia="en-US"/>
        </w:rPr>
        <w:t xml:space="preserve">  </w:t>
      </w:r>
    </w:p>
    <w:p w14:paraId="33E0A559" w14:textId="7FADBC1F" w:rsidR="006D41D0" w:rsidRPr="00B03CF8" w:rsidRDefault="002A7C0C" w:rsidP="00B03CF8">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2A7C0C">
        <w:rPr>
          <w:rFonts w:asciiTheme="minorHAnsi" w:hAnsiTheme="minorHAnsi" w:cstheme="minorHAnsi"/>
          <w:color w:val="000000"/>
          <w:kern w:val="0"/>
          <w:sz w:val="22"/>
          <w:szCs w:val="22"/>
          <w:lang w:eastAsia="en-US"/>
        </w:rPr>
        <w:t xml:space="preserve">Adres strony internetowej prowadzonego postępowania – </w:t>
      </w:r>
      <w:r w:rsidRPr="002A7C0C">
        <w:rPr>
          <w:rFonts w:asciiTheme="minorHAnsi" w:hAnsiTheme="minorHAnsi" w:cstheme="minorHAnsi"/>
          <w:b/>
          <w:bCs/>
          <w:color w:val="000000"/>
          <w:kern w:val="0"/>
          <w:sz w:val="22"/>
          <w:szCs w:val="22"/>
          <w:lang w:eastAsia="en-US"/>
        </w:rPr>
        <w:t xml:space="preserve">link prowadzący bezpośrednio (po zalogowaniu się na konto użytkownik) do rozbudowanego widoku postępowania na Platformie e-Zamówienia, umożliwiającego wykorzystanie pełnej funkcjonalności platformy, w tym do m.in. złożenia oferty oraz komunikacji z Zamawiającym: </w:t>
      </w:r>
    </w:p>
    <w:p w14:paraId="51E98178" w14:textId="77777777" w:rsidR="00F5638A" w:rsidRPr="00F5638A" w:rsidRDefault="00355B53" w:rsidP="004D173A">
      <w:pPr>
        <w:autoSpaceDE w:val="0"/>
        <w:spacing w:after="0" w:line="240" w:lineRule="auto"/>
        <w:jc w:val="both"/>
        <w:rPr>
          <w:rFonts w:asciiTheme="minorHAnsi" w:hAnsiTheme="minorHAnsi" w:cstheme="minorHAnsi"/>
          <w:sz w:val="22"/>
          <w:szCs w:val="22"/>
        </w:rPr>
      </w:pPr>
      <w:hyperlink r:id="rId9" w:history="1">
        <w:r w:rsidR="00F5638A" w:rsidRPr="00F5638A">
          <w:rPr>
            <w:rStyle w:val="Hipercze"/>
            <w:rFonts w:asciiTheme="minorHAnsi" w:hAnsiTheme="minorHAnsi" w:cstheme="minorHAnsi"/>
            <w:sz w:val="22"/>
            <w:szCs w:val="22"/>
          </w:rPr>
          <w:t>https://ezamowienia.gov.pl/mp-client/tenders/ocds-148610-71b24efa-3dd6-48cc-b2f4-1663e5fdba96</w:t>
        </w:r>
      </w:hyperlink>
      <w:r w:rsidR="00F5638A" w:rsidRPr="00F5638A">
        <w:rPr>
          <w:rFonts w:asciiTheme="minorHAnsi" w:hAnsiTheme="minorHAnsi" w:cstheme="minorHAnsi"/>
          <w:sz w:val="22"/>
          <w:szCs w:val="22"/>
        </w:rPr>
        <w:t xml:space="preserve"> </w:t>
      </w:r>
    </w:p>
    <w:p w14:paraId="2F79BCC2" w14:textId="4CB4DF5B" w:rsidR="004D173A" w:rsidRPr="004D173A" w:rsidRDefault="004D173A" w:rsidP="004D173A">
      <w:pPr>
        <w:autoSpaceDE w:val="0"/>
        <w:spacing w:after="0" w:line="240" w:lineRule="auto"/>
        <w:jc w:val="both"/>
        <w:rPr>
          <w:rFonts w:asciiTheme="minorHAnsi" w:hAnsiTheme="minorHAnsi" w:cstheme="minorHAnsi"/>
          <w:sz w:val="22"/>
          <w:szCs w:val="22"/>
        </w:rPr>
      </w:pPr>
      <w:r w:rsidRPr="00B80401">
        <w:rPr>
          <w:rFonts w:asciiTheme="minorHAnsi" w:hAnsiTheme="minorHAnsi" w:cstheme="minorHAnsi"/>
          <w:color w:val="000000"/>
          <w:kern w:val="0"/>
          <w:sz w:val="22"/>
          <w:szCs w:val="22"/>
          <w:lang w:eastAsia="en-US"/>
        </w:rPr>
        <w:t>Postępowanie można wyszukać również ze strony głównej Platformy e-Zamówienia: (Przycisk: „Przeglądaj</w:t>
      </w:r>
      <w:r w:rsidRPr="004D173A">
        <w:rPr>
          <w:rFonts w:asciiTheme="minorHAnsi" w:hAnsiTheme="minorHAnsi" w:cstheme="minorHAnsi"/>
          <w:color w:val="000000"/>
          <w:kern w:val="0"/>
          <w:sz w:val="22"/>
          <w:szCs w:val="22"/>
          <w:lang w:eastAsia="en-US"/>
        </w:rPr>
        <w:t xml:space="preserve">: postępowania/konkursy”) – </w:t>
      </w:r>
      <w:r w:rsidRPr="004D173A">
        <w:rPr>
          <w:rFonts w:asciiTheme="minorHAnsi" w:hAnsiTheme="minorHAnsi" w:cstheme="minorHAnsi"/>
          <w:b/>
          <w:color w:val="000000"/>
          <w:kern w:val="0"/>
          <w:sz w:val="22"/>
          <w:szCs w:val="22"/>
          <w:lang w:eastAsia="en-US"/>
        </w:rPr>
        <w:t>link służy jedynie do zapoznania się z informacjami i dokumentami dotyczącymi postępowania:</w:t>
      </w:r>
    </w:p>
    <w:p w14:paraId="46194A00" w14:textId="4CCA4B3B" w:rsidR="00F5638A" w:rsidRPr="00DB5DF7" w:rsidRDefault="00355B53" w:rsidP="004D173A">
      <w:pPr>
        <w:spacing w:after="0" w:line="240" w:lineRule="auto"/>
        <w:rPr>
          <w:rFonts w:asciiTheme="minorHAnsi" w:hAnsiTheme="minorHAnsi" w:cstheme="minorHAnsi"/>
          <w:sz w:val="22"/>
          <w:szCs w:val="22"/>
          <w:highlight w:val="yellow"/>
        </w:rPr>
      </w:pPr>
      <w:hyperlink r:id="rId10" w:history="1">
        <w:r w:rsidR="00F5638A" w:rsidRPr="00025A26">
          <w:rPr>
            <w:rStyle w:val="Hipercze"/>
            <w:rFonts w:asciiTheme="minorHAnsi" w:hAnsiTheme="minorHAnsi" w:cstheme="minorHAnsi"/>
            <w:sz w:val="22"/>
            <w:szCs w:val="22"/>
          </w:rPr>
          <w:t>https://ezamowienia.gov.pl/mp-client/search/list/ocds-148610-71b24efa-3dd6-48cc-b2f4-1663e5fdba96</w:t>
        </w:r>
      </w:hyperlink>
      <w:r w:rsidR="00F5638A">
        <w:rPr>
          <w:rFonts w:asciiTheme="minorHAnsi" w:hAnsiTheme="minorHAnsi" w:cstheme="minorHAnsi"/>
          <w:sz w:val="22"/>
          <w:szCs w:val="22"/>
        </w:rPr>
        <w:t xml:space="preserve"> </w:t>
      </w:r>
    </w:p>
    <w:p w14:paraId="1974596B" w14:textId="5FFCF070" w:rsidR="002A7C0C" w:rsidRPr="002A7C0C" w:rsidRDefault="002A7C0C" w:rsidP="009D23D1">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2A7C0C">
        <w:rPr>
          <w:rFonts w:asciiTheme="minorHAnsi" w:hAnsiTheme="minorHAnsi" w:cstheme="minorHAnsi"/>
          <w:color w:val="000000"/>
          <w:kern w:val="0"/>
          <w:sz w:val="22"/>
          <w:szCs w:val="22"/>
          <w:lang w:eastAsia="en-US"/>
        </w:rPr>
        <w:t>Postępowanie można wyszukać również ze strony głównej Platformy e-Zamówienia (przycisk „Przeglądaj postępowania/konkursy”)</w:t>
      </w:r>
      <w:r>
        <w:rPr>
          <w:rFonts w:asciiTheme="minorHAnsi" w:hAnsiTheme="minorHAnsi" w:cstheme="minorHAnsi"/>
          <w:color w:val="000000"/>
          <w:kern w:val="0"/>
          <w:sz w:val="22"/>
          <w:szCs w:val="22"/>
          <w:lang w:eastAsia="en-US"/>
        </w:rPr>
        <w:t>.</w:t>
      </w:r>
    </w:p>
    <w:p w14:paraId="3D98664C" w14:textId="1A5076C5" w:rsidR="00FC513F" w:rsidRPr="00F5638A" w:rsidRDefault="002A7C0C" w:rsidP="001531B3">
      <w:pPr>
        <w:pStyle w:val="Default"/>
        <w:jc w:val="both"/>
        <w:rPr>
          <w:rFonts w:asciiTheme="minorHAnsi" w:hAnsiTheme="minorHAnsi" w:cstheme="minorHAnsi"/>
          <w:sz w:val="22"/>
          <w:szCs w:val="22"/>
        </w:rPr>
      </w:pPr>
      <w:r w:rsidRPr="00F5638A">
        <w:rPr>
          <w:rFonts w:asciiTheme="minorHAnsi" w:hAnsiTheme="minorHAnsi" w:cstheme="minorHAnsi"/>
          <w:b/>
          <w:bCs/>
          <w:sz w:val="22"/>
          <w:szCs w:val="22"/>
        </w:rPr>
        <w:t>Identyfikator (ID) postępowania na Platformie e-</w:t>
      </w:r>
      <w:r w:rsidRPr="00F5638A">
        <w:rPr>
          <w:rFonts w:asciiTheme="minorHAnsi" w:hAnsiTheme="minorHAnsi" w:cstheme="minorHAnsi"/>
          <w:b/>
          <w:sz w:val="22"/>
          <w:szCs w:val="22"/>
        </w:rPr>
        <w:t xml:space="preserve">Zamówienia: </w:t>
      </w:r>
      <w:r w:rsidR="00F5638A" w:rsidRPr="00F5638A">
        <w:rPr>
          <w:rFonts w:asciiTheme="minorHAnsi" w:hAnsiTheme="minorHAnsi" w:cstheme="minorHAnsi"/>
          <w:b/>
          <w:sz w:val="22"/>
          <w:szCs w:val="22"/>
        </w:rPr>
        <w:t>ocds-148610-71b24efa-3dd6-48cc-b2f4-1663e5fdba96</w:t>
      </w:r>
    </w:p>
    <w:p w14:paraId="2150E622" w14:textId="77777777" w:rsidR="001531B3" w:rsidRPr="00744A0E" w:rsidRDefault="001531B3" w:rsidP="001531B3">
      <w:pPr>
        <w:pStyle w:val="Default"/>
        <w:jc w:val="both"/>
        <w:rPr>
          <w:rFonts w:asciiTheme="minorHAnsi" w:hAnsiTheme="minorHAnsi" w:cstheme="minorHAnsi"/>
          <w:bCs/>
          <w:sz w:val="22"/>
          <w:szCs w:val="22"/>
        </w:rPr>
      </w:pPr>
    </w:p>
    <w:p w14:paraId="430FAF21" w14:textId="66495410" w:rsidR="002873A4"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ADRES STRONY INTERNETOWEJ, NA KTÓREJ UDOSTĘPNIANE BĘDĄ ZMIANY I WYJAŚNIENIA TREŚCI SWZ ORAZ INNE DOKUMENTY ZAMÓWIENIA BEZPOŚREDNIO ZWIĄZANE Z POSTĘP</w:t>
      </w:r>
      <w:r w:rsidR="00E737BD" w:rsidRPr="00744A0E">
        <w:rPr>
          <w:rFonts w:asciiTheme="minorHAnsi" w:hAnsiTheme="minorHAnsi" w:cstheme="minorHAnsi"/>
          <w:b/>
          <w:spacing w:val="0"/>
          <w:kern w:val="0"/>
          <w:sz w:val="22"/>
          <w:szCs w:val="22"/>
        </w:rPr>
        <w:t>OWANIEM O UDZIELENIE ZAMÓWIENIA</w:t>
      </w:r>
    </w:p>
    <w:p w14:paraId="55834298" w14:textId="134910E6" w:rsidR="00E737BD" w:rsidRPr="002A7C0C" w:rsidRDefault="00E737BD" w:rsidP="004209B3">
      <w:pPr>
        <w:spacing w:after="0" w:line="240" w:lineRule="auto"/>
        <w:jc w:val="both"/>
        <w:rPr>
          <w:rStyle w:val="Hipercze"/>
          <w:rFonts w:asciiTheme="minorHAnsi" w:hAnsiTheme="minorHAnsi" w:cstheme="minorHAnsi"/>
          <w:color w:val="auto"/>
          <w:kern w:val="0"/>
          <w:sz w:val="22"/>
          <w:szCs w:val="22"/>
          <w:u w:val="none"/>
          <w:lang w:eastAsia="en-US"/>
        </w:rPr>
      </w:pPr>
      <w:r w:rsidRPr="002A7C0C">
        <w:rPr>
          <w:rFonts w:asciiTheme="minorHAnsi" w:hAnsiTheme="minorHAnsi" w:cstheme="minorHAnsi"/>
          <w:sz w:val="22"/>
          <w:szCs w:val="22"/>
        </w:rPr>
        <w:t xml:space="preserve">Zmiany i wyjaśnienia treści SWZ oraz inne dokumenty zamówienia bezpośrednio związane z postępowaniem o udzielenie zamówienia będą udostępniane na stronie internetowej: </w:t>
      </w:r>
      <w:hyperlink r:id="rId11" w:history="1">
        <w:r w:rsidR="002A7C0C" w:rsidRPr="002A7C0C">
          <w:rPr>
            <w:rStyle w:val="Hipercze"/>
            <w:rFonts w:asciiTheme="minorHAnsi" w:hAnsiTheme="minorHAnsi" w:cstheme="minorHAnsi"/>
            <w:bCs/>
            <w:sz w:val="22"/>
            <w:szCs w:val="22"/>
          </w:rPr>
          <w:t>https://ezamowienia.gov.pl</w:t>
        </w:r>
      </w:hyperlink>
      <w:r w:rsidR="002A7C0C" w:rsidRPr="002A7C0C">
        <w:rPr>
          <w:rFonts w:asciiTheme="minorHAnsi" w:hAnsiTheme="minorHAnsi" w:cstheme="minorHAnsi"/>
          <w:b/>
          <w:bCs/>
          <w:sz w:val="22"/>
          <w:szCs w:val="22"/>
        </w:rPr>
        <w:t xml:space="preserve"> oraz </w:t>
      </w:r>
      <w:hyperlink r:id="rId12" w:history="1">
        <w:r w:rsidR="003F7356" w:rsidRPr="002A7C0C">
          <w:rPr>
            <w:rStyle w:val="Hipercze"/>
            <w:rFonts w:asciiTheme="minorHAnsi" w:hAnsiTheme="minorHAnsi" w:cstheme="minorHAnsi"/>
            <w:kern w:val="0"/>
            <w:sz w:val="22"/>
            <w:szCs w:val="22"/>
            <w:lang w:eastAsia="en-US"/>
          </w:rPr>
          <w:t>www.bip.chodecz.pl</w:t>
        </w:r>
      </w:hyperlink>
      <w:r w:rsidR="00170BDE" w:rsidRPr="002A7C0C">
        <w:rPr>
          <w:rStyle w:val="Hipercze"/>
          <w:rFonts w:asciiTheme="minorHAnsi" w:hAnsiTheme="minorHAnsi" w:cstheme="minorHAnsi"/>
          <w:color w:val="auto"/>
          <w:kern w:val="0"/>
          <w:sz w:val="22"/>
          <w:szCs w:val="22"/>
          <w:u w:val="none"/>
          <w:lang w:eastAsia="en-US"/>
        </w:rPr>
        <w:t>.</w:t>
      </w:r>
    </w:p>
    <w:p w14:paraId="07ADD868" w14:textId="77777777" w:rsidR="00FC513F" w:rsidRPr="00744A0E" w:rsidRDefault="00FC513F" w:rsidP="00395BD7">
      <w:pPr>
        <w:spacing w:after="120" w:line="240" w:lineRule="auto"/>
        <w:jc w:val="both"/>
        <w:rPr>
          <w:rFonts w:asciiTheme="minorHAnsi" w:hAnsiTheme="minorHAnsi" w:cstheme="minorHAnsi"/>
          <w:sz w:val="22"/>
          <w:szCs w:val="22"/>
        </w:rPr>
      </w:pPr>
    </w:p>
    <w:p w14:paraId="4BBE6160" w14:textId="272E9A5C" w:rsidR="002873A4" w:rsidRPr="00744A0E" w:rsidRDefault="00E737BD" w:rsidP="00F11BD9">
      <w:pPr>
        <w:pStyle w:val="Akapitzlist"/>
        <w:numPr>
          <w:ilvl w:val="0"/>
          <w:numId w:val="13"/>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TRYB UDZIELENIA ZAMÓWIENIA</w:t>
      </w:r>
    </w:p>
    <w:p w14:paraId="7ACFFB83" w14:textId="096D619A" w:rsidR="00037BD2" w:rsidRPr="00DE14EC" w:rsidRDefault="00037BD2" w:rsidP="00037BD2">
      <w:pPr>
        <w:spacing w:after="0" w:line="240" w:lineRule="auto"/>
        <w:jc w:val="both"/>
        <w:rPr>
          <w:rFonts w:asciiTheme="minorHAnsi" w:hAnsiTheme="minorHAnsi" w:cstheme="minorHAnsi"/>
          <w:spacing w:val="0"/>
          <w:kern w:val="0"/>
          <w:sz w:val="22"/>
          <w:szCs w:val="22"/>
        </w:rPr>
      </w:pPr>
      <w:r w:rsidRPr="00DE14EC">
        <w:rPr>
          <w:rFonts w:asciiTheme="minorHAnsi" w:hAnsiTheme="minorHAnsi" w:cstheme="minorHAnsi"/>
          <w:sz w:val="22"/>
          <w:szCs w:val="22"/>
        </w:rPr>
        <w:t xml:space="preserve">Postępowanie prowadzone jest w trybie podstawowym opartym na wymaganiach wskazanych w art. 275 pkt 1 ustawy </w:t>
      </w:r>
      <w:proofErr w:type="spellStart"/>
      <w:r w:rsidRPr="00DE14EC">
        <w:rPr>
          <w:rFonts w:asciiTheme="minorHAnsi" w:hAnsiTheme="minorHAnsi" w:cstheme="minorHAnsi"/>
          <w:sz w:val="22"/>
          <w:szCs w:val="22"/>
        </w:rPr>
        <w:t>pzp</w:t>
      </w:r>
      <w:proofErr w:type="spellEnd"/>
      <w:r w:rsidRPr="00DE14EC">
        <w:rPr>
          <w:rFonts w:asciiTheme="minorHAnsi" w:hAnsiTheme="minorHAnsi" w:cstheme="minorHAnsi"/>
          <w:sz w:val="22"/>
          <w:szCs w:val="22"/>
        </w:rPr>
        <w:t xml:space="preserve"> zgodnie z ustawą z dnia 11 września 2019 r. Prawo zamówień publicznych </w:t>
      </w:r>
      <w:r w:rsidR="0091575F">
        <w:rPr>
          <w:rFonts w:ascii="Calibri" w:eastAsia="Calibri" w:hAnsi="Calibri" w:cs="Calibri"/>
          <w:sz w:val="22"/>
          <w:szCs w:val="22"/>
        </w:rPr>
        <w:t xml:space="preserve">(Dz. U. z 2023 r. poz. 1605 ze zm.) </w:t>
      </w:r>
      <w:r w:rsidRPr="00DE14EC">
        <w:rPr>
          <w:rFonts w:asciiTheme="minorHAnsi" w:hAnsiTheme="minorHAnsi" w:cstheme="minorHAnsi"/>
          <w:sz w:val="22"/>
          <w:szCs w:val="22"/>
        </w:rPr>
        <w:t xml:space="preserve">oraz aktów wykonawczych do tej ustawy. W przypadku jakichkolwiek wątpliwości, niejasności, wykonawca winien przyjąć, że w pierwszej kolejności mają zastosowanie przepisy ustawy </w:t>
      </w:r>
      <w:proofErr w:type="spellStart"/>
      <w:r w:rsidRPr="00DE14EC">
        <w:rPr>
          <w:rFonts w:asciiTheme="minorHAnsi" w:hAnsiTheme="minorHAnsi" w:cstheme="minorHAnsi"/>
          <w:sz w:val="22"/>
          <w:szCs w:val="22"/>
        </w:rPr>
        <w:t>pzp</w:t>
      </w:r>
      <w:proofErr w:type="spellEnd"/>
      <w:r w:rsidRPr="00DE14EC">
        <w:rPr>
          <w:rFonts w:asciiTheme="minorHAnsi" w:hAnsiTheme="minorHAnsi" w:cstheme="minorHAnsi"/>
          <w:sz w:val="22"/>
          <w:szCs w:val="22"/>
        </w:rPr>
        <w:t xml:space="preserve"> i aktów wykonawczych, a w drugiej kolejności zapisy niniejszej SWZ oraz treść ogłoszenia o zamówieniu.</w:t>
      </w:r>
    </w:p>
    <w:p w14:paraId="2986A139" w14:textId="77777777" w:rsidR="00FC513F" w:rsidRPr="00744A0E" w:rsidRDefault="00FC513F" w:rsidP="00395BD7">
      <w:pPr>
        <w:spacing w:after="120" w:line="240" w:lineRule="auto"/>
        <w:rPr>
          <w:rFonts w:asciiTheme="minorHAnsi" w:hAnsiTheme="minorHAnsi" w:cstheme="minorHAnsi"/>
          <w:spacing w:val="0"/>
          <w:kern w:val="0"/>
          <w:sz w:val="22"/>
          <w:szCs w:val="22"/>
        </w:rPr>
      </w:pPr>
    </w:p>
    <w:p w14:paraId="4B375624" w14:textId="70E5F1F7" w:rsidR="00E737BD" w:rsidRPr="00744A0E" w:rsidRDefault="00E737BD" w:rsidP="00F11BD9">
      <w:pPr>
        <w:pStyle w:val="Akapitzlist"/>
        <w:numPr>
          <w:ilvl w:val="0"/>
          <w:numId w:val="13"/>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INFORMACJA</w:t>
      </w:r>
      <w:r w:rsidR="00A9496A" w:rsidRPr="00744A0E">
        <w:rPr>
          <w:rFonts w:asciiTheme="minorHAnsi" w:hAnsiTheme="minorHAnsi" w:cstheme="minorHAnsi"/>
          <w:b/>
          <w:spacing w:val="0"/>
          <w:kern w:val="0"/>
          <w:sz w:val="22"/>
          <w:szCs w:val="22"/>
        </w:rPr>
        <w:t>, CZY ZAMAWIAJĄCY PRZEWIDUJE WYBÓR NAJKORZYSTNIEJSZEJ OFERTY Z MOŻ</w:t>
      </w:r>
      <w:r w:rsidRPr="00744A0E">
        <w:rPr>
          <w:rFonts w:asciiTheme="minorHAnsi" w:hAnsiTheme="minorHAnsi" w:cstheme="minorHAnsi"/>
          <w:b/>
          <w:spacing w:val="0"/>
          <w:kern w:val="0"/>
          <w:sz w:val="22"/>
          <w:szCs w:val="22"/>
        </w:rPr>
        <w:t>LIWOŚCIĄ PROWADZENIA NEGOCJACJI</w:t>
      </w:r>
    </w:p>
    <w:p w14:paraId="1386997A" w14:textId="68E478B2" w:rsidR="00FC513F" w:rsidRPr="00744A0E" w:rsidRDefault="00E737BD" w:rsidP="004209B3">
      <w:pPr>
        <w:pStyle w:val="Akapitzlist"/>
        <w:spacing w:before="240" w:after="0" w:line="240" w:lineRule="auto"/>
        <w:ind w:left="0"/>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Zamawiający nie przewiduje wyboru najkorzystniejszej oferty z </w:t>
      </w:r>
      <w:r w:rsidR="001033B9" w:rsidRPr="00744A0E">
        <w:rPr>
          <w:rFonts w:asciiTheme="minorHAnsi" w:hAnsiTheme="minorHAnsi" w:cstheme="minorHAnsi"/>
          <w:spacing w:val="0"/>
          <w:kern w:val="0"/>
          <w:sz w:val="22"/>
          <w:szCs w:val="22"/>
        </w:rPr>
        <w:t>możliwością</w:t>
      </w:r>
      <w:r w:rsidRPr="00744A0E">
        <w:rPr>
          <w:rFonts w:asciiTheme="minorHAnsi" w:hAnsiTheme="minorHAnsi" w:cstheme="minorHAnsi"/>
          <w:spacing w:val="0"/>
          <w:kern w:val="0"/>
          <w:sz w:val="22"/>
          <w:szCs w:val="22"/>
        </w:rPr>
        <w:t xml:space="preserve"> prowadzenia negocjacji.</w:t>
      </w:r>
    </w:p>
    <w:p w14:paraId="1FF72134" w14:textId="759C13DA" w:rsidR="00FC513F" w:rsidRDefault="00FC513F" w:rsidP="00395BD7">
      <w:pPr>
        <w:pStyle w:val="Akapitzlist"/>
        <w:spacing w:after="120" w:line="240" w:lineRule="auto"/>
        <w:ind w:left="0"/>
        <w:contextualSpacing w:val="0"/>
        <w:jc w:val="both"/>
        <w:rPr>
          <w:rFonts w:asciiTheme="minorHAnsi" w:hAnsiTheme="minorHAnsi" w:cstheme="minorHAnsi"/>
          <w:spacing w:val="0"/>
          <w:kern w:val="0"/>
          <w:sz w:val="22"/>
          <w:szCs w:val="22"/>
        </w:rPr>
      </w:pPr>
    </w:p>
    <w:p w14:paraId="6EA42D47" w14:textId="2716C1AD" w:rsidR="00E737BD" w:rsidRPr="00744A0E" w:rsidRDefault="00A9496A" w:rsidP="00F11BD9">
      <w:pPr>
        <w:pStyle w:val="Akapitzlist"/>
        <w:numPr>
          <w:ilvl w:val="0"/>
          <w:numId w:val="13"/>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w:t>
      </w:r>
      <w:r w:rsidR="00E737BD" w:rsidRPr="00744A0E">
        <w:rPr>
          <w:rFonts w:asciiTheme="minorHAnsi" w:hAnsiTheme="minorHAnsi" w:cstheme="minorHAnsi"/>
          <w:b/>
          <w:spacing w:val="0"/>
          <w:kern w:val="0"/>
          <w:sz w:val="22"/>
          <w:szCs w:val="22"/>
        </w:rPr>
        <w:t>PIS PRZEDMIOTU ZAMÓWIENIA</w:t>
      </w:r>
    </w:p>
    <w:p w14:paraId="7F8F3EB2" w14:textId="34788CD2" w:rsidR="00DB5DF7" w:rsidRPr="001531B3" w:rsidRDefault="00744A0E" w:rsidP="00F11BD9">
      <w:pPr>
        <w:pStyle w:val="Akapitzlist"/>
        <w:numPr>
          <w:ilvl w:val="0"/>
          <w:numId w:val="2"/>
        </w:numPr>
        <w:ind w:right="221"/>
        <w:jc w:val="both"/>
        <w:rPr>
          <w:rFonts w:asciiTheme="minorHAnsi" w:hAnsiTheme="minorHAnsi" w:cstheme="minorHAnsi"/>
          <w:color w:val="000000"/>
          <w:sz w:val="22"/>
          <w:szCs w:val="22"/>
        </w:rPr>
      </w:pPr>
      <w:r w:rsidRPr="001531B3">
        <w:rPr>
          <w:rFonts w:asciiTheme="minorHAnsi" w:hAnsiTheme="minorHAnsi" w:cstheme="minorHAnsi"/>
          <w:sz w:val="22"/>
          <w:szCs w:val="22"/>
        </w:rPr>
        <w:t xml:space="preserve">Przedmiotem zamówienia jest </w:t>
      </w:r>
      <w:r w:rsidR="001531B3" w:rsidRPr="001531B3">
        <w:rPr>
          <w:rFonts w:asciiTheme="minorHAnsi" w:hAnsiTheme="minorHAnsi" w:cstheme="minorHAnsi"/>
          <w:b/>
          <w:sz w:val="22"/>
          <w:szCs w:val="22"/>
        </w:rPr>
        <w:t>„</w:t>
      </w:r>
      <w:r w:rsidR="00F5638A" w:rsidRPr="00F5638A">
        <w:rPr>
          <w:rFonts w:asciiTheme="minorHAnsi" w:hAnsiTheme="minorHAnsi" w:cstheme="minorHAnsi"/>
          <w:b/>
          <w:sz w:val="22"/>
          <w:szCs w:val="22"/>
        </w:rPr>
        <w:t>Opracowanie Planu Ogólnego Miasta i Gminy Chodecz</w:t>
      </w:r>
      <w:r w:rsidR="001531B3" w:rsidRPr="001531B3">
        <w:rPr>
          <w:rFonts w:asciiTheme="minorHAnsi" w:hAnsiTheme="minorHAnsi" w:cstheme="minorHAnsi"/>
          <w:b/>
          <w:sz w:val="22"/>
          <w:szCs w:val="22"/>
        </w:rPr>
        <w:t>”.</w:t>
      </w:r>
    </w:p>
    <w:p w14:paraId="342B7BBB" w14:textId="2DF3A611" w:rsidR="00F5638A" w:rsidRPr="00531326" w:rsidRDefault="00744A0E" w:rsidP="00F11BD9">
      <w:pPr>
        <w:pStyle w:val="Akapitzlist"/>
        <w:numPr>
          <w:ilvl w:val="0"/>
          <w:numId w:val="2"/>
        </w:numPr>
        <w:spacing w:after="0" w:line="240" w:lineRule="auto"/>
        <w:ind w:left="357" w:hanging="357"/>
        <w:contextualSpacing w:val="0"/>
        <w:jc w:val="both"/>
        <w:rPr>
          <w:rFonts w:asciiTheme="minorHAnsi" w:hAnsiTheme="minorHAnsi" w:cstheme="minorHAnsi"/>
          <w:spacing w:val="0"/>
          <w:kern w:val="0"/>
          <w:sz w:val="22"/>
          <w:szCs w:val="22"/>
        </w:rPr>
      </w:pPr>
      <w:r w:rsidRPr="0060557C">
        <w:rPr>
          <w:rFonts w:asciiTheme="minorHAnsi" w:hAnsiTheme="minorHAnsi" w:cstheme="minorHAnsi"/>
          <w:sz w:val="22"/>
          <w:szCs w:val="22"/>
        </w:rPr>
        <w:t>Szczegółowy opis przedmiotu zamówienia</w:t>
      </w:r>
      <w:r w:rsidR="00531326">
        <w:rPr>
          <w:rFonts w:asciiTheme="minorHAnsi" w:hAnsiTheme="minorHAnsi" w:cstheme="minorHAnsi"/>
          <w:sz w:val="22"/>
          <w:szCs w:val="22"/>
        </w:rPr>
        <w:t>:</w:t>
      </w:r>
    </w:p>
    <w:p w14:paraId="77369717" w14:textId="3FC7D4AB" w:rsidR="00531326" w:rsidRDefault="00531326" w:rsidP="00531326">
      <w:pPr>
        <w:spacing w:after="0" w:line="240" w:lineRule="auto"/>
        <w:jc w:val="both"/>
        <w:rPr>
          <w:rFonts w:asciiTheme="minorHAnsi" w:hAnsiTheme="minorHAnsi" w:cstheme="minorHAnsi"/>
          <w:spacing w:val="0"/>
          <w:kern w:val="0"/>
          <w:sz w:val="22"/>
          <w:szCs w:val="22"/>
        </w:rPr>
      </w:pPr>
    </w:p>
    <w:p w14:paraId="70367BB6" w14:textId="7D9E9F1B" w:rsidR="00531326" w:rsidRPr="00B77EDB" w:rsidRDefault="00531326" w:rsidP="00B77EDB">
      <w:pPr>
        <w:spacing w:after="0" w:line="240" w:lineRule="auto"/>
        <w:jc w:val="both"/>
        <w:rPr>
          <w:rFonts w:asciiTheme="minorHAnsi" w:hAnsiTheme="minorHAnsi" w:cstheme="minorHAnsi"/>
          <w:spacing w:val="0"/>
          <w:kern w:val="0"/>
          <w:sz w:val="22"/>
          <w:szCs w:val="22"/>
        </w:rPr>
      </w:pPr>
      <w:bookmarkStart w:id="0" w:name="_Hlk173999629"/>
      <w:r w:rsidRPr="00B77EDB">
        <w:rPr>
          <w:rFonts w:asciiTheme="minorHAnsi" w:hAnsiTheme="minorHAnsi" w:cstheme="minorHAnsi"/>
          <w:spacing w:val="0"/>
          <w:kern w:val="0"/>
          <w:sz w:val="22"/>
          <w:szCs w:val="22"/>
        </w:rPr>
        <w:t>Zakres przedmiotu zamówienia obejmuje:</w:t>
      </w:r>
    </w:p>
    <w:p w14:paraId="07C1CD33" w14:textId="77777777" w:rsidR="00531326" w:rsidRPr="00B77EDB" w:rsidRDefault="00531326" w:rsidP="00F11BD9">
      <w:pPr>
        <w:pStyle w:val="Akapitzlist"/>
        <w:numPr>
          <w:ilvl w:val="0"/>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lastRenderedPageBreak/>
        <w:t>Ogłoszenie w prasie oraz w sposób zwyczajowo przyjęty o podjęciu uchwały nr LVIII/399/23 Rady Miejskiej w Chodczu z dnia 30 listopada 2023 r. w sprawie przystąpienia do sporządzenia planu ogólnego Miasta i Gminy Chodecz.</w:t>
      </w:r>
    </w:p>
    <w:p w14:paraId="30E9BFEC" w14:textId="77777777" w:rsidR="00531326" w:rsidRPr="00B77EDB" w:rsidRDefault="00531326" w:rsidP="00F11BD9">
      <w:pPr>
        <w:pStyle w:val="Akapitzlist"/>
        <w:numPr>
          <w:ilvl w:val="0"/>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Przygotowanie projektów pism związanych z zawiadomieniem właściwych instytucji o podjęciu przez Radę Miejską w Chodczu uchwały o przystąpieniu do opracowani planu ogólnego i ich wysłanie do tych instytucji.</w:t>
      </w:r>
    </w:p>
    <w:p w14:paraId="12748286" w14:textId="0D55DEE9" w:rsidR="00531326" w:rsidRPr="00B77EDB" w:rsidRDefault="00531326" w:rsidP="00F11BD9">
      <w:pPr>
        <w:pStyle w:val="Akapitzlist"/>
        <w:numPr>
          <w:ilvl w:val="0"/>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Opracowanie planu zagospodarowania przestrzennego (w wersji tekstowej i graficznej) zgodnie z przepisami ustawy z dnia 27 marca 2003 r. o planowaniu i zagospodarowaniu przestrzennym (Dz. u. z 2023 r., poz. 977 ze zm.) zwanej dalej </w:t>
      </w:r>
      <w:proofErr w:type="spellStart"/>
      <w:r w:rsidRPr="00B77EDB">
        <w:rPr>
          <w:rFonts w:asciiTheme="minorHAnsi" w:hAnsiTheme="minorHAnsi" w:cstheme="minorHAnsi"/>
          <w:sz w:val="22"/>
          <w:szCs w:val="22"/>
        </w:rPr>
        <w:t>PiZP</w:t>
      </w:r>
      <w:proofErr w:type="spellEnd"/>
      <w:r w:rsidRPr="00B77EDB">
        <w:rPr>
          <w:rFonts w:asciiTheme="minorHAnsi" w:hAnsiTheme="minorHAnsi" w:cstheme="minorHAnsi"/>
          <w:sz w:val="22"/>
          <w:szCs w:val="22"/>
        </w:rPr>
        <w:t>, a w szczególności z przepisami art. 13a, 13b, 13c, 13d, 13e, 13f, 13g, 13i, 13j, 13k, 13m, które weszły w życie w dniu 24 września 2023 r, a także przepisami wykonawczymi tej ustawy, w tym:</w:t>
      </w:r>
    </w:p>
    <w:p w14:paraId="1AC01497"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dokonanie analizy materiału wyjściowego obejmującego w szczególności obowiązujące akty planowania przestrzennego, wnioski o sporządzenie zmiany aktów planowania przestrzennego, istniejące uwarunkowania (w tym środowiskowe, geologiczne, dziedzictwa kulturowego itd.);</w:t>
      </w:r>
    </w:p>
    <w:p w14:paraId="55E2AA63"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przygotowanie merytoryczne dokumentów formalno-prawnych (wymaganych ustawowo pism, zawiadomień, ogłoszeń i </w:t>
      </w:r>
      <w:proofErr w:type="spellStart"/>
      <w:r w:rsidRPr="00B77EDB">
        <w:rPr>
          <w:rFonts w:asciiTheme="minorHAnsi" w:hAnsiTheme="minorHAnsi" w:cstheme="minorHAnsi"/>
          <w:sz w:val="22"/>
          <w:szCs w:val="22"/>
        </w:rPr>
        <w:t>obwieszczeń</w:t>
      </w:r>
      <w:proofErr w:type="spellEnd"/>
      <w:r w:rsidRPr="00B77EDB">
        <w:rPr>
          <w:rFonts w:asciiTheme="minorHAnsi" w:hAnsiTheme="minorHAnsi" w:cstheme="minorHAnsi"/>
          <w:sz w:val="22"/>
          <w:szCs w:val="22"/>
        </w:rPr>
        <w:t>: o przystąpieniu do opracowania planu, o przystąpieniu do konsultacji społecznych nad projektem planu i innych, komunikatów dotyczących opracowania projektu planu, zestawień opinii i uzgodnień oraz współpracy przy prowadzeniu procedury oraz dokumentacji prac planistycznych) na każdym etapie opracowania planu;</w:t>
      </w:r>
    </w:p>
    <w:p w14:paraId="73AF8761"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uzyskanie wszystkich wymaganych opinii i uzgodnień niezbędnych do przyjęcia planu uchwałą rady gminy;</w:t>
      </w:r>
    </w:p>
    <w:p w14:paraId="2FE99843"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wprowadzenie ewentualnych zmian wynikających z przeprowadzonych uzgodnień, powtórzenie procedury w niezbędnym zakresie, jeśli będzie to konieczne, w razie potrzeby przygotowania treści zażaleń na postanowienia;</w:t>
      </w:r>
    </w:p>
    <w:p w14:paraId="2F831E47"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zamieszczenie w prasie wymaganych ogłoszeń i ponoszenie kosztów ich publikacji;</w:t>
      </w:r>
    </w:p>
    <w:p w14:paraId="542D5EC3"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sporządzenie uzasadnienia planu zgodnie z art. 13h ustawy o </w:t>
      </w:r>
      <w:proofErr w:type="spellStart"/>
      <w:r w:rsidRPr="00B77EDB">
        <w:rPr>
          <w:rFonts w:asciiTheme="minorHAnsi" w:hAnsiTheme="minorHAnsi" w:cstheme="minorHAnsi"/>
          <w:sz w:val="22"/>
          <w:szCs w:val="22"/>
        </w:rPr>
        <w:t>PiZP</w:t>
      </w:r>
      <w:proofErr w:type="spellEnd"/>
      <w:r w:rsidRPr="00B77EDB">
        <w:rPr>
          <w:rFonts w:asciiTheme="minorHAnsi" w:hAnsiTheme="minorHAnsi" w:cstheme="minorHAnsi"/>
          <w:sz w:val="22"/>
          <w:szCs w:val="22"/>
        </w:rPr>
        <w:t xml:space="preserve"> i opracowanie danych przestrzennych do planu zgodnie z art. 67 a na różnych etapach opracowania planu);</w:t>
      </w:r>
    </w:p>
    <w:p w14:paraId="6B9937ED"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wykonanie opracowania ekofizjologicznego;</w:t>
      </w:r>
    </w:p>
    <w:p w14:paraId="70037E2C"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Przedstawienie Radnym projektu planu ogólnego z załącznikami na komisjach stałych Rady Miejskiej w Chodczu;</w:t>
      </w:r>
    </w:p>
    <w:p w14:paraId="510C6095"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Przygotowanie projektu uchwały z załącznikami i prezentacja na sesji Rady Miejskiej uchwalającej plan ogólny.</w:t>
      </w:r>
    </w:p>
    <w:p w14:paraId="62E2250B"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wprowadzenie do uchwały zatwierdzającej plan zmian, wynikających z rozstrzygnięć nadzorczych wojewody, ustosunkowanie się do tych rozstrzygnięć (ewentualnie powtórzenie procedury w zakresie wymaganym przez wojewodę);</w:t>
      </w:r>
    </w:p>
    <w:p w14:paraId="18B40CF0"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odniesienie się do skarg wniesionych do Wojewódzkiego Sądu Administracyjnego </w:t>
      </w:r>
      <w:r w:rsidRPr="00B77EDB">
        <w:rPr>
          <w:rFonts w:asciiTheme="minorHAnsi" w:hAnsiTheme="minorHAnsi" w:cstheme="minorHAnsi"/>
          <w:sz w:val="22"/>
          <w:szCs w:val="22"/>
        </w:rPr>
        <w:br/>
        <w:t>i Naczelnego Sądu Administracyjnego.</w:t>
      </w:r>
    </w:p>
    <w:p w14:paraId="4E6102EB" w14:textId="044E2151" w:rsidR="00531326" w:rsidRPr="00B77EDB" w:rsidRDefault="00531326" w:rsidP="00F11BD9">
      <w:pPr>
        <w:pStyle w:val="Akapitzlist"/>
        <w:numPr>
          <w:ilvl w:val="0"/>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Opracowanie danych przestrzennych</w:t>
      </w:r>
      <w:r w:rsidR="009E4755" w:rsidRPr="00B77EDB">
        <w:rPr>
          <w:rFonts w:asciiTheme="minorHAnsi" w:hAnsiTheme="minorHAnsi" w:cstheme="minorHAnsi"/>
          <w:sz w:val="22"/>
          <w:szCs w:val="22"/>
          <w:vertAlign w:val="superscript"/>
        </w:rPr>
        <w:t xml:space="preserve"> </w:t>
      </w:r>
      <w:r w:rsidRPr="00B77EDB">
        <w:rPr>
          <w:rFonts w:asciiTheme="minorHAnsi" w:hAnsiTheme="minorHAnsi" w:cstheme="minorHAnsi"/>
          <w:sz w:val="22"/>
          <w:szCs w:val="22"/>
        </w:rPr>
        <w:t xml:space="preserve">dla planu ogólnego, w tym dokumentujących sposób wyznaczenia obszaru uzupełnienia zabudowy, zgodnie z wymogami przepisów ustawy, rozporządzenia wykonawczego wskazanego w ust. 2 oraz rozporządzenia Ministra Rozwoju, Pracy i Technologii z dnia 26 października 2020 r. w sprawie zbiorów danych przestrzennych oraz metadanych w zakresie zagospodarowania przestrzennego (Dz. U. poz. 1916 z </w:t>
      </w:r>
      <w:proofErr w:type="spellStart"/>
      <w:r w:rsidRPr="00B77EDB">
        <w:rPr>
          <w:rFonts w:asciiTheme="minorHAnsi" w:hAnsiTheme="minorHAnsi" w:cstheme="minorHAnsi"/>
          <w:sz w:val="22"/>
          <w:szCs w:val="22"/>
        </w:rPr>
        <w:t>późn</w:t>
      </w:r>
      <w:proofErr w:type="spellEnd"/>
      <w:r w:rsidRPr="00B77EDB">
        <w:rPr>
          <w:rFonts w:asciiTheme="minorHAnsi" w:hAnsiTheme="minorHAnsi" w:cstheme="minorHAnsi"/>
          <w:sz w:val="22"/>
          <w:szCs w:val="22"/>
        </w:rPr>
        <w:t>. zm.).</w:t>
      </w:r>
    </w:p>
    <w:p w14:paraId="7AB9BFE5" w14:textId="77777777" w:rsidR="00531326" w:rsidRPr="00B77EDB" w:rsidRDefault="00531326" w:rsidP="00F11BD9">
      <w:pPr>
        <w:pStyle w:val="Akapitzlist"/>
        <w:numPr>
          <w:ilvl w:val="0"/>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Pomoc w zgłoszeniu nowego zbioru danych przestrzennych – zbioru danych dla planu ogólnego gminy (zbiór danych POG) do Ewidencji IIP do Głównego Urzędu Geodezji i Kartografii, jednocześnie przekazując informację o zgłoszeniu do wiadomości Ministerstwa Rozwoju i Technologii. </w:t>
      </w:r>
    </w:p>
    <w:p w14:paraId="43039BD1" w14:textId="77777777" w:rsidR="00531326" w:rsidRPr="00B77EDB" w:rsidRDefault="00531326" w:rsidP="00F11BD9">
      <w:pPr>
        <w:pStyle w:val="Akapitzlist"/>
        <w:numPr>
          <w:ilvl w:val="0"/>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Przeprowadzenie strategicznej oceny oddziaływania na środowisko, w tym sporządzenia prognozy oddziaływania na środowisko  projektu planu zgodnie z przepisami ustawy z dnia 3 października 2008 r. o udostępnianiu informacji o środowisku i jego ochronie, udziale społeczeństwa o ochronie środowiska oraz o ocenach oddziaływania na środowisko (Dz.U. z 2023 r., poz. 1094 ze zm.);</w:t>
      </w:r>
    </w:p>
    <w:p w14:paraId="7C7D82DB" w14:textId="77777777" w:rsidR="00531326" w:rsidRPr="00B77EDB" w:rsidRDefault="00531326" w:rsidP="00F11BD9">
      <w:pPr>
        <w:pStyle w:val="Akapitzlist"/>
        <w:numPr>
          <w:ilvl w:val="0"/>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Udział w konsultacjach społecznych dotyczących projektu planu ogólnego zgodnie z art. 8 i ustawy o planowaniu i zagospodarowaniu przestrzennym z mieszkańcami miasta i gminy Chodecz, w tym:</w:t>
      </w:r>
    </w:p>
    <w:p w14:paraId="7611F4E8" w14:textId="43405ED3" w:rsidR="00531326" w:rsidRPr="00B77EDB" w:rsidRDefault="00531326" w:rsidP="00F11BD9">
      <w:pPr>
        <w:pStyle w:val="Akapitzlist"/>
        <w:numPr>
          <w:ilvl w:val="1"/>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lastRenderedPageBreak/>
        <w:t xml:space="preserve">przygotowanie (w porozumieniu z Zamawiającym) dokumentów, pism, ankiet, </w:t>
      </w:r>
      <w:proofErr w:type="spellStart"/>
      <w:r w:rsidRPr="00B77EDB">
        <w:rPr>
          <w:rFonts w:asciiTheme="minorHAnsi" w:hAnsiTheme="minorHAnsi" w:cstheme="minorHAnsi"/>
          <w:sz w:val="22"/>
          <w:szCs w:val="22"/>
        </w:rPr>
        <w:t>geoankiet</w:t>
      </w:r>
      <w:proofErr w:type="spellEnd"/>
      <w:r w:rsidRPr="00B77EDB">
        <w:rPr>
          <w:rFonts w:asciiTheme="minorHAnsi" w:hAnsiTheme="minorHAnsi" w:cstheme="minorHAnsi"/>
          <w:sz w:val="22"/>
          <w:szCs w:val="22"/>
        </w:rPr>
        <w:t xml:space="preserve">, ogłoszeń, </w:t>
      </w:r>
      <w:proofErr w:type="spellStart"/>
      <w:r w:rsidRPr="00B77EDB">
        <w:rPr>
          <w:rFonts w:asciiTheme="minorHAnsi" w:hAnsiTheme="minorHAnsi" w:cstheme="minorHAnsi"/>
          <w:sz w:val="22"/>
          <w:szCs w:val="22"/>
        </w:rPr>
        <w:t>obwieszczeń</w:t>
      </w:r>
      <w:proofErr w:type="spellEnd"/>
      <w:r w:rsidRPr="00B77EDB">
        <w:rPr>
          <w:rFonts w:asciiTheme="minorHAnsi" w:hAnsiTheme="minorHAnsi" w:cstheme="minorHAnsi"/>
          <w:sz w:val="22"/>
          <w:szCs w:val="22"/>
        </w:rPr>
        <w:t xml:space="preserve">, zawiadomień i innych pism wymaganych w procedurze sporządzania planu, o których mowa w art. 13i ust.3 wyżej wymienionej ustawy o </w:t>
      </w:r>
      <w:proofErr w:type="spellStart"/>
      <w:r w:rsidRPr="00B77EDB">
        <w:rPr>
          <w:rFonts w:asciiTheme="minorHAnsi" w:hAnsiTheme="minorHAnsi" w:cstheme="minorHAnsi"/>
          <w:sz w:val="22"/>
          <w:szCs w:val="22"/>
        </w:rPr>
        <w:t>PiZP</w:t>
      </w:r>
      <w:proofErr w:type="spellEnd"/>
      <w:r w:rsidRPr="00B77EDB">
        <w:rPr>
          <w:rFonts w:asciiTheme="minorHAnsi" w:hAnsiTheme="minorHAnsi" w:cstheme="minorHAnsi"/>
          <w:sz w:val="22"/>
          <w:szCs w:val="22"/>
        </w:rPr>
        <w:t>, w tym o konsultacjach społecznych, o których mowa w art. 8i, 8 j i 8 k ww. ustawy;</w:t>
      </w:r>
    </w:p>
    <w:p w14:paraId="29ED511C" w14:textId="77777777" w:rsidR="00531326" w:rsidRPr="00B77EDB" w:rsidRDefault="00531326" w:rsidP="00F11BD9">
      <w:pPr>
        <w:pStyle w:val="Akapitzlist"/>
        <w:numPr>
          <w:ilvl w:val="1"/>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organizacja i udział fizyczny w ramach prowadzonych konsultacji społecznych (np. spotkaniach otwartych, panelach eksperckich lub warsztatach, spotkaniach plenerowych, spacerach studyjnych, dyżurach projektanta, przeprowadzaniu wywiadów)</w:t>
      </w:r>
    </w:p>
    <w:p w14:paraId="104D5726" w14:textId="77777777" w:rsidR="00531326" w:rsidRPr="00B77EDB" w:rsidRDefault="00531326" w:rsidP="00F11BD9">
      <w:pPr>
        <w:pStyle w:val="Akapitzlist"/>
        <w:numPr>
          <w:ilvl w:val="1"/>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przeprowadzenie ankiet i </w:t>
      </w:r>
      <w:proofErr w:type="spellStart"/>
      <w:r w:rsidRPr="00B77EDB">
        <w:rPr>
          <w:rFonts w:asciiTheme="minorHAnsi" w:hAnsiTheme="minorHAnsi" w:cstheme="minorHAnsi"/>
          <w:sz w:val="22"/>
          <w:szCs w:val="22"/>
        </w:rPr>
        <w:t>geoankiet</w:t>
      </w:r>
      <w:proofErr w:type="spellEnd"/>
      <w:r w:rsidRPr="00B77EDB">
        <w:rPr>
          <w:rFonts w:asciiTheme="minorHAnsi" w:hAnsiTheme="minorHAnsi" w:cstheme="minorHAnsi"/>
          <w:sz w:val="22"/>
          <w:szCs w:val="22"/>
        </w:rPr>
        <w:t xml:space="preserve"> wraz z zebraniem uwag i ewentualnym uwzględnieniem ich w treści Planu; </w:t>
      </w:r>
    </w:p>
    <w:p w14:paraId="0214F439" w14:textId="77777777" w:rsidR="00531326" w:rsidRPr="00B77EDB" w:rsidRDefault="00531326" w:rsidP="00F11BD9">
      <w:pPr>
        <w:pStyle w:val="Akapitzlist"/>
        <w:numPr>
          <w:ilvl w:val="1"/>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prowadzenie punktu konsultacyjnego (sposób, miejsce i termin ustalony z Zamawiającym), zbieranie uwag związanych z rozwiązaniami przyjętymi w projekcie planu, tym składania wyjaśnień osobom zainteresowanym (pisemnych lub ustnych);</w:t>
      </w:r>
    </w:p>
    <w:p w14:paraId="78E9D0A5" w14:textId="77777777" w:rsidR="00531326" w:rsidRPr="00B77EDB" w:rsidRDefault="00531326" w:rsidP="00F11BD9">
      <w:pPr>
        <w:pStyle w:val="Akapitzlist"/>
        <w:numPr>
          <w:ilvl w:val="1"/>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przygotowanie niezbędnych raportów i protokołów z konsultacji społecznych nad rozwiązaniami przyjętymi w projekcie planu ogólnego.</w:t>
      </w:r>
    </w:p>
    <w:bookmarkEnd w:id="0"/>
    <w:p w14:paraId="0AD152C8" w14:textId="17828F49" w:rsidR="00F5638A" w:rsidRPr="00B77EDB" w:rsidRDefault="00F5638A" w:rsidP="00B77EDB">
      <w:pPr>
        <w:autoSpaceDE w:val="0"/>
        <w:autoSpaceDN w:val="0"/>
        <w:adjustRightInd w:val="0"/>
        <w:spacing w:after="0" w:line="240" w:lineRule="auto"/>
        <w:rPr>
          <w:rFonts w:asciiTheme="minorHAnsi" w:hAnsiTheme="minorHAnsi" w:cstheme="minorHAnsi"/>
          <w:sz w:val="22"/>
          <w:szCs w:val="22"/>
        </w:rPr>
      </w:pPr>
    </w:p>
    <w:p w14:paraId="4A6BE7C2" w14:textId="4A3CDED4" w:rsidR="00531326" w:rsidRPr="00B77EDB" w:rsidRDefault="00531326" w:rsidP="00B77EDB">
      <w:pPr>
        <w:spacing w:after="0" w:line="240" w:lineRule="auto"/>
        <w:jc w:val="both"/>
        <w:rPr>
          <w:rFonts w:asciiTheme="minorHAnsi" w:hAnsiTheme="minorHAnsi" w:cstheme="minorHAnsi"/>
          <w:sz w:val="22"/>
          <w:szCs w:val="22"/>
        </w:rPr>
      </w:pPr>
      <w:r w:rsidRPr="00B77EDB">
        <w:rPr>
          <w:rFonts w:asciiTheme="minorHAnsi" w:hAnsiTheme="minorHAnsi" w:cstheme="minorHAnsi"/>
          <w:b/>
          <w:sz w:val="22"/>
          <w:szCs w:val="22"/>
        </w:rPr>
        <w:t>Część graficzną uzasadnienia planu ogólnego</w:t>
      </w:r>
      <w:r w:rsidRPr="00B77EDB">
        <w:rPr>
          <w:rFonts w:asciiTheme="minorHAnsi" w:hAnsiTheme="minorHAnsi" w:cstheme="minorHAnsi"/>
          <w:sz w:val="22"/>
          <w:szCs w:val="22"/>
        </w:rPr>
        <w:t xml:space="preserve"> stanowi prezentacja graficzna:</w:t>
      </w:r>
    </w:p>
    <w:p w14:paraId="13A9AEE0" w14:textId="77777777" w:rsidR="00B77EDB" w:rsidRDefault="00531326" w:rsidP="00F11BD9">
      <w:pPr>
        <w:pStyle w:val="Akapitzlist"/>
        <w:numPr>
          <w:ilvl w:val="0"/>
          <w:numId w:val="47"/>
        </w:numPr>
        <w:spacing w:after="0" w:line="240" w:lineRule="auto"/>
        <w:jc w:val="both"/>
        <w:rPr>
          <w:rFonts w:asciiTheme="minorHAnsi" w:hAnsiTheme="minorHAnsi" w:cstheme="minorHAnsi"/>
          <w:sz w:val="22"/>
          <w:szCs w:val="22"/>
        </w:rPr>
      </w:pPr>
      <w:bookmarkStart w:id="1" w:name="mip69495758"/>
      <w:bookmarkEnd w:id="1"/>
      <w:r w:rsidRPr="00B77EDB">
        <w:rPr>
          <w:rFonts w:asciiTheme="minorHAnsi" w:hAnsiTheme="minorHAnsi" w:cstheme="minorHAnsi"/>
          <w:sz w:val="22"/>
          <w:szCs w:val="22"/>
        </w:rPr>
        <w:t xml:space="preserve">danych przestrzennych tworzonych dla planu ogólnego, o których mowa w </w:t>
      </w:r>
      <w:r w:rsidRPr="00B77EDB">
        <w:rPr>
          <w:rFonts w:asciiTheme="minorHAnsi" w:hAnsiTheme="minorHAnsi" w:cstheme="minorHAnsi"/>
          <w:color w:val="0000FF"/>
          <w:sz w:val="22"/>
          <w:szCs w:val="22"/>
          <w:u w:val="single"/>
        </w:rPr>
        <w:t>art. 67a ust. 3 pkt 1 i ust. 3a</w:t>
      </w:r>
      <w:r w:rsidRPr="00B77EDB">
        <w:rPr>
          <w:rFonts w:asciiTheme="minorHAnsi" w:hAnsiTheme="minorHAnsi" w:cstheme="minorHAnsi"/>
          <w:sz w:val="22"/>
          <w:szCs w:val="22"/>
        </w:rPr>
        <w:t xml:space="preserve"> pkt 1;</w:t>
      </w:r>
      <w:bookmarkStart w:id="2" w:name="mip69495759"/>
      <w:bookmarkEnd w:id="2"/>
    </w:p>
    <w:p w14:paraId="4B887293" w14:textId="77777777" w:rsidR="00B77EDB" w:rsidRDefault="00531326" w:rsidP="00F11BD9">
      <w:pPr>
        <w:pStyle w:val="Akapitzlist"/>
        <w:numPr>
          <w:ilvl w:val="0"/>
          <w:numId w:val="47"/>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granic działek ewidencyjnych pochodzących z bazy danych, o której mowa w </w:t>
      </w:r>
      <w:hyperlink r:id="rId13" w:history="1">
        <w:r w:rsidRPr="00B77EDB">
          <w:rPr>
            <w:rFonts w:asciiTheme="minorHAnsi" w:hAnsiTheme="minorHAnsi" w:cstheme="minorHAnsi"/>
            <w:color w:val="0000FF"/>
            <w:sz w:val="22"/>
            <w:szCs w:val="22"/>
            <w:u w:val="single"/>
          </w:rPr>
          <w:t>art. 4 ust. 1a pkt 2</w:t>
        </w:r>
      </w:hyperlink>
      <w:r w:rsidRPr="00B77EDB">
        <w:rPr>
          <w:rFonts w:asciiTheme="minorHAnsi" w:hAnsiTheme="minorHAnsi" w:cstheme="minorHAnsi"/>
          <w:sz w:val="22"/>
          <w:szCs w:val="22"/>
        </w:rPr>
        <w:t xml:space="preserve"> ustawy z dnia 17 maja 1989 r. - Prawo geodezyjne i kartograficzne;</w:t>
      </w:r>
      <w:bookmarkStart w:id="3" w:name="mip69495760"/>
      <w:bookmarkEnd w:id="3"/>
    </w:p>
    <w:p w14:paraId="2E6A8918" w14:textId="7E598677" w:rsidR="00531326" w:rsidRPr="00B77EDB" w:rsidRDefault="00531326" w:rsidP="00F11BD9">
      <w:pPr>
        <w:pStyle w:val="Akapitzlist"/>
        <w:numPr>
          <w:ilvl w:val="0"/>
          <w:numId w:val="47"/>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obiektów przestrzennych w rozumieniu ustawy z dnia 4 marca 2010 r. o infrastrukturze informacji przestrzennej, stanowiących uwarunkowania, o których mowa w art. 13b pkt 3, przy czym jeżeli te obiekty przestrzenne pochodzą ze zbiorów danych zgłoszonych do ewidencji zbiorów oraz usług danych przestrzennych, o której mowa w </w:t>
      </w:r>
      <w:hyperlink r:id="rId14" w:history="1">
        <w:r w:rsidRPr="00B77EDB">
          <w:rPr>
            <w:rFonts w:asciiTheme="minorHAnsi" w:hAnsiTheme="minorHAnsi" w:cstheme="minorHAnsi"/>
            <w:color w:val="0000FF"/>
            <w:sz w:val="22"/>
            <w:szCs w:val="22"/>
            <w:u w:val="single"/>
          </w:rPr>
          <w:t>art. 13 ust. 2</w:t>
        </w:r>
      </w:hyperlink>
      <w:r w:rsidRPr="00B77EDB">
        <w:rPr>
          <w:rFonts w:asciiTheme="minorHAnsi" w:hAnsiTheme="minorHAnsi" w:cstheme="minorHAnsi"/>
          <w:sz w:val="22"/>
          <w:szCs w:val="22"/>
        </w:rPr>
        <w:t xml:space="preserve"> ustawy z dnia 4 marca 2010 r. o infrastrukturze informacji przestrzennej, wykorzystuje się geometrię tych obiektów przestrzennych.</w:t>
      </w:r>
    </w:p>
    <w:p w14:paraId="481A195D" w14:textId="3255440C" w:rsidR="00531326" w:rsidRPr="00B77EDB" w:rsidRDefault="00531326" w:rsidP="00B77EDB">
      <w:pPr>
        <w:spacing w:after="0" w:line="240" w:lineRule="auto"/>
        <w:jc w:val="both"/>
        <w:rPr>
          <w:rFonts w:asciiTheme="minorHAnsi" w:hAnsiTheme="minorHAnsi" w:cstheme="minorHAnsi"/>
          <w:sz w:val="22"/>
          <w:szCs w:val="22"/>
        </w:rPr>
      </w:pPr>
      <w:bookmarkStart w:id="4" w:name="mip69495761"/>
      <w:bookmarkEnd w:id="4"/>
      <w:r w:rsidRPr="00B77EDB">
        <w:rPr>
          <w:rFonts w:asciiTheme="minorHAnsi" w:hAnsiTheme="minorHAnsi" w:cstheme="minorHAnsi"/>
          <w:sz w:val="22"/>
          <w:szCs w:val="22"/>
        </w:rPr>
        <w:t xml:space="preserve">Część graficzną uzasadnienia planu ogólnego może stanowić prezentacja graficzna obiektów przestrzennych w rozumieniu ustawy z dnia 4 marca 2010 r. o infrastrukturze informacji przestrzennej, stanowiących uwarunkowania, o których mowa w art. 13b pkt 4, przy czym jeżeli te obiekty przestrzenne pochodzą ze zbiorów danych przestrzennych zgłoszonych do ewidencji zbiorów oraz usług danych przestrzennych, o której mowa w </w:t>
      </w:r>
      <w:hyperlink r:id="rId15" w:history="1">
        <w:r w:rsidRPr="00B77EDB">
          <w:rPr>
            <w:rFonts w:asciiTheme="minorHAnsi" w:hAnsiTheme="minorHAnsi" w:cstheme="minorHAnsi"/>
            <w:color w:val="0000FF"/>
            <w:sz w:val="22"/>
            <w:szCs w:val="22"/>
            <w:u w:val="single"/>
          </w:rPr>
          <w:t>art. 13 ust. 2</w:t>
        </w:r>
      </w:hyperlink>
      <w:r w:rsidRPr="00B77EDB">
        <w:rPr>
          <w:rFonts w:asciiTheme="minorHAnsi" w:hAnsiTheme="minorHAnsi" w:cstheme="minorHAnsi"/>
          <w:sz w:val="22"/>
          <w:szCs w:val="22"/>
        </w:rPr>
        <w:t xml:space="preserve"> ustawy z dnia 4 marca 2010 r. o infrastrukturze informacji przestrzennej, wykorzystuje się geometrię tych obiektów przestrzennych.</w:t>
      </w:r>
    </w:p>
    <w:p w14:paraId="2C4BCEBE" w14:textId="494AC3EC" w:rsidR="00531326" w:rsidRPr="00B77EDB" w:rsidRDefault="00531326" w:rsidP="00B77EDB">
      <w:pPr>
        <w:spacing w:after="100" w:afterAutospacing="1" w:line="240" w:lineRule="auto"/>
        <w:jc w:val="both"/>
        <w:rPr>
          <w:rFonts w:asciiTheme="minorHAnsi" w:hAnsiTheme="minorHAnsi" w:cstheme="minorHAnsi"/>
          <w:sz w:val="22"/>
          <w:szCs w:val="22"/>
        </w:rPr>
      </w:pPr>
      <w:bookmarkStart w:id="5" w:name="mip69495762"/>
      <w:bookmarkEnd w:id="5"/>
      <w:r w:rsidRPr="00B77EDB">
        <w:rPr>
          <w:rFonts w:asciiTheme="minorHAnsi" w:hAnsiTheme="minorHAnsi" w:cstheme="minorHAnsi"/>
          <w:sz w:val="22"/>
          <w:szCs w:val="22"/>
        </w:rPr>
        <w:t>Część graficzną uzasadnienia planu ogólnego sporządza się w postaci elektronicznej w obowiązującym państwowym systemie odniesień przestrzennych, w skali nie mniejszej niż 1:25 000.</w:t>
      </w:r>
    </w:p>
    <w:p w14:paraId="4E06A86E" w14:textId="77777777" w:rsidR="009E4755" w:rsidRPr="00B77EDB" w:rsidRDefault="009E4755" w:rsidP="00B77EDB">
      <w:p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Opracowany POG stanowi </w:t>
      </w:r>
      <w:r w:rsidRPr="00B77EDB">
        <w:rPr>
          <w:rFonts w:asciiTheme="minorHAnsi" w:hAnsiTheme="minorHAnsi" w:cstheme="minorHAnsi"/>
          <w:b/>
          <w:bCs/>
          <w:sz w:val="22"/>
          <w:szCs w:val="22"/>
        </w:rPr>
        <w:t>plik GML</w:t>
      </w:r>
      <w:r w:rsidRPr="00B77EDB">
        <w:rPr>
          <w:rFonts w:asciiTheme="minorHAnsi" w:hAnsiTheme="minorHAnsi" w:cstheme="minorHAnsi"/>
          <w:sz w:val="22"/>
          <w:szCs w:val="22"/>
        </w:rPr>
        <w:t>, zawierający obiekty przestrzenne wprowadzone Rozporządzeniem zmieniającym Rozporządzenie APP. Forma POG wynika m.in. z zapisów:</w:t>
      </w:r>
    </w:p>
    <w:p w14:paraId="499B26F2" w14:textId="70785A0D" w:rsidR="009E4755" w:rsidRPr="00B77EDB" w:rsidRDefault="009E4755" w:rsidP="00F11BD9">
      <w:pPr>
        <w:pStyle w:val="Akapitzlist"/>
        <w:numPr>
          <w:ilvl w:val="0"/>
          <w:numId w:val="46"/>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 5 ust. 1 Rozporządzenia POG:</w:t>
      </w:r>
    </w:p>
    <w:p w14:paraId="6031EA8D" w14:textId="24A02FD0" w:rsidR="009E4755" w:rsidRPr="00B77EDB" w:rsidRDefault="009E4755" w:rsidP="00B77EDB">
      <w:pPr>
        <w:spacing w:after="0" w:line="240" w:lineRule="auto"/>
        <w:jc w:val="both"/>
        <w:rPr>
          <w:rFonts w:asciiTheme="minorHAnsi" w:hAnsiTheme="minorHAnsi" w:cstheme="minorHAnsi"/>
          <w:sz w:val="22"/>
          <w:szCs w:val="22"/>
        </w:rPr>
      </w:pPr>
      <w:r w:rsidRPr="00B77EDB">
        <w:rPr>
          <w:rFonts w:asciiTheme="minorHAnsi" w:hAnsiTheme="minorHAnsi" w:cstheme="minorHAnsi"/>
          <w:bCs/>
          <w:i/>
          <w:iCs/>
          <w:sz w:val="22"/>
          <w:szCs w:val="22"/>
        </w:rPr>
        <w:t>„Projekt planu ogólnego gminy, zwanego dalej „planem ogólnym”, sporządza się w formie danych przestrzennych</w:t>
      </w:r>
      <w:r w:rsidRPr="00B77EDB">
        <w:rPr>
          <w:rFonts w:asciiTheme="minorHAnsi" w:hAnsiTheme="minorHAnsi" w:cstheme="minorHAnsi"/>
          <w:i/>
          <w:iCs/>
          <w:sz w:val="22"/>
          <w:szCs w:val="22"/>
        </w:rPr>
        <w:t>, o których mowa w art. 67a ust. 3 i 3a ustawy, tworzonych zgodnie z przepisami wydanymi na podstawie art. 67b ustawy.”</w:t>
      </w:r>
    </w:p>
    <w:p w14:paraId="76001EDA" w14:textId="77777777" w:rsidR="009E4755" w:rsidRPr="00B77EDB" w:rsidRDefault="009E4755" w:rsidP="00F11BD9">
      <w:pPr>
        <w:numPr>
          <w:ilvl w:val="0"/>
          <w:numId w:val="45"/>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 6 ust. 1 Rozporządzenia APP</w:t>
      </w:r>
    </w:p>
    <w:p w14:paraId="7DAC8628" w14:textId="77777777" w:rsidR="009E4755" w:rsidRPr="00B77EDB" w:rsidRDefault="009E4755" w:rsidP="00B77EDB">
      <w:pPr>
        <w:spacing w:after="0" w:line="240" w:lineRule="auto"/>
        <w:jc w:val="both"/>
        <w:rPr>
          <w:rFonts w:asciiTheme="minorHAnsi" w:hAnsiTheme="minorHAnsi" w:cstheme="minorHAnsi"/>
          <w:sz w:val="22"/>
          <w:szCs w:val="22"/>
        </w:rPr>
      </w:pPr>
      <w:r w:rsidRPr="00B77EDB">
        <w:rPr>
          <w:rFonts w:asciiTheme="minorHAnsi" w:hAnsiTheme="minorHAnsi" w:cstheme="minorHAnsi"/>
          <w:bCs/>
          <w:i/>
          <w:iCs/>
          <w:sz w:val="22"/>
          <w:szCs w:val="22"/>
        </w:rPr>
        <w:t>Dane przestrzenne dla każdego aktu planowania przestrzennego, w postaci dokumentu elektronicznego GML</w:t>
      </w:r>
      <w:r w:rsidRPr="00B77EDB">
        <w:rPr>
          <w:rFonts w:asciiTheme="minorHAnsi" w:hAnsiTheme="minorHAnsi" w:cstheme="minorHAnsi"/>
          <w:i/>
          <w:iCs/>
          <w:sz w:val="22"/>
          <w:szCs w:val="22"/>
        </w:rPr>
        <w:t>, podpisywane są kwalifikowanym podpisem elektronicznym, podpisem zaufanym albo podpisem osobistym.</w:t>
      </w:r>
    </w:p>
    <w:p w14:paraId="3E4D982B" w14:textId="41D37D9E" w:rsidR="009E4755" w:rsidRPr="00B77EDB" w:rsidRDefault="009E4755" w:rsidP="00B77EDB">
      <w:pPr>
        <w:autoSpaceDE w:val="0"/>
        <w:autoSpaceDN w:val="0"/>
        <w:adjustRightInd w:val="0"/>
        <w:spacing w:after="0" w:line="240" w:lineRule="auto"/>
        <w:rPr>
          <w:rFonts w:asciiTheme="minorHAnsi" w:hAnsiTheme="minorHAnsi" w:cstheme="minorHAnsi"/>
          <w:sz w:val="22"/>
          <w:szCs w:val="22"/>
        </w:rPr>
      </w:pPr>
    </w:p>
    <w:p w14:paraId="018A909B" w14:textId="77777777" w:rsidR="00D76B59" w:rsidRPr="00B77EDB" w:rsidRDefault="00D76B59" w:rsidP="00B77EDB">
      <w:pPr>
        <w:spacing w:after="0" w:line="240" w:lineRule="auto"/>
        <w:rPr>
          <w:rFonts w:asciiTheme="minorHAnsi" w:hAnsiTheme="minorHAnsi" w:cstheme="minorHAnsi"/>
          <w:sz w:val="22"/>
          <w:szCs w:val="22"/>
        </w:rPr>
      </w:pPr>
      <w:r w:rsidRPr="00B77EDB">
        <w:rPr>
          <w:rFonts w:asciiTheme="minorHAnsi" w:hAnsiTheme="minorHAnsi" w:cstheme="minorHAnsi"/>
          <w:sz w:val="22"/>
          <w:szCs w:val="22"/>
        </w:rPr>
        <w:t>Plan ogólny należy sporządzić zgodnie z obowiązującymi przepisami, w tym w szczególności:</w:t>
      </w:r>
    </w:p>
    <w:p w14:paraId="5AC47591" w14:textId="2D575BD8" w:rsidR="00B77EDB" w:rsidRDefault="00D76B59" w:rsidP="00F11BD9">
      <w:pPr>
        <w:pStyle w:val="Akapitzlist"/>
        <w:numPr>
          <w:ilvl w:val="0"/>
          <w:numId w:val="46"/>
        </w:numPr>
        <w:spacing w:after="0" w:line="240" w:lineRule="auto"/>
        <w:rPr>
          <w:rFonts w:asciiTheme="minorHAnsi" w:hAnsiTheme="minorHAnsi" w:cstheme="minorHAnsi"/>
          <w:sz w:val="22"/>
          <w:szCs w:val="22"/>
        </w:rPr>
      </w:pPr>
      <w:r w:rsidRPr="00B77EDB">
        <w:rPr>
          <w:rFonts w:asciiTheme="minorHAnsi" w:hAnsiTheme="minorHAnsi" w:cstheme="minorHAnsi"/>
          <w:sz w:val="22"/>
          <w:szCs w:val="22"/>
        </w:rPr>
        <w:t xml:space="preserve">Ustawa z dnia 27 marca 2003 r. o planowaniu i zagospodarowaniu przestrzennym (Dz.U. 2023 poz. 977, z </w:t>
      </w:r>
      <w:proofErr w:type="spellStart"/>
      <w:r w:rsidRPr="00B77EDB">
        <w:rPr>
          <w:rFonts w:asciiTheme="minorHAnsi" w:hAnsiTheme="minorHAnsi" w:cstheme="minorHAnsi"/>
          <w:sz w:val="22"/>
          <w:szCs w:val="22"/>
        </w:rPr>
        <w:t>późn</w:t>
      </w:r>
      <w:proofErr w:type="spellEnd"/>
      <w:r w:rsidRPr="00B77EDB">
        <w:rPr>
          <w:rFonts w:asciiTheme="minorHAnsi" w:hAnsiTheme="minorHAnsi" w:cstheme="minorHAnsi"/>
          <w:sz w:val="22"/>
          <w:szCs w:val="22"/>
        </w:rPr>
        <w:t>. zm.);</w:t>
      </w:r>
    </w:p>
    <w:p w14:paraId="7C954FBE" w14:textId="0B6B401E" w:rsidR="00B77EDB" w:rsidRDefault="00D76B59" w:rsidP="00F11BD9">
      <w:pPr>
        <w:pStyle w:val="Akapitzlist"/>
        <w:numPr>
          <w:ilvl w:val="0"/>
          <w:numId w:val="46"/>
        </w:numPr>
        <w:spacing w:after="0" w:line="240" w:lineRule="auto"/>
        <w:rPr>
          <w:rFonts w:asciiTheme="minorHAnsi" w:hAnsiTheme="minorHAnsi" w:cstheme="minorHAnsi"/>
          <w:sz w:val="22"/>
          <w:szCs w:val="22"/>
        </w:rPr>
      </w:pPr>
      <w:r w:rsidRPr="00B77EDB">
        <w:rPr>
          <w:rFonts w:asciiTheme="minorHAnsi" w:hAnsiTheme="minorHAnsi" w:cstheme="minorHAnsi"/>
          <w:sz w:val="22"/>
          <w:szCs w:val="22"/>
        </w:rPr>
        <w:t>Ustawa z dnia 7 lipca 2023 r. o zmianie ustawy o planowaniu i zagospodarowaniu przestrzennym oraz niektórych innych ustaw (Dz.U. 2023 poz. 1688);</w:t>
      </w:r>
    </w:p>
    <w:p w14:paraId="327E2AB9" w14:textId="2C877FCA" w:rsidR="00B77EDB" w:rsidRDefault="00D76B59" w:rsidP="00135D4C">
      <w:pPr>
        <w:pStyle w:val="Akapitzlist"/>
        <w:numPr>
          <w:ilvl w:val="0"/>
          <w:numId w:val="46"/>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lastRenderedPageBreak/>
        <w:t>Rozporządzenie Ministra Rozwoju i Technologii z dnia 8 grudnia 2023 r. w sprawie projektu planu ogólnego gminy, dokumentowania prac planistycznych w zakresie tego planu oraz wydawania z niego wypisów i wyrysów (Dz. U. 2023 r. poz. 2758);</w:t>
      </w:r>
    </w:p>
    <w:p w14:paraId="2D7CA363" w14:textId="653E2765" w:rsidR="00B77EDB" w:rsidRDefault="00D76B59" w:rsidP="00135D4C">
      <w:pPr>
        <w:pStyle w:val="Akapitzlist"/>
        <w:numPr>
          <w:ilvl w:val="0"/>
          <w:numId w:val="46"/>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Rozporządzenie w sprawie zbiorów danych przestrzennych oraz metadanych w zakresie zagospodarowania przestrzennego (Dz. U. 2020 r. poz. 1916);</w:t>
      </w:r>
    </w:p>
    <w:p w14:paraId="3CF7C025" w14:textId="1C7A44AE" w:rsidR="00B77EDB" w:rsidRDefault="00D76B59" w:rsidP="00135D4C">
      <w:pPr>
        <w:pStyle w:val="Akapitzlist"/>
        <w:numPr>
          <w:ilvl w:val="0"/>
          <w:numId w:val="46"/>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Rozporządzenie Ministra Rozwoju i Technologii z dnia 24 października 2023 r. zmieniające rozporządzenie w sprawie zbiorów danych przestrzennych oraz metadanych w zakresie zagospodarowania przestrzennego (Dz. U. 2023 r. poz. 2409);</w:t>
      </w:r>
    </w:p>
    <w:p w14:paraId="5D4F3C50" w14:textId="19A98BC6" w:rsidR="00B77EDB" w:rsidRDefault="00D76B59" w:rsidP="00135D4C">
      <w:pPr>
        <w:pStyle w:val="Akapitzlist"/>
        <w:numPr>
          <w:ilvl w:val="0"/>
          <w:numId w:val="46"/>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Rozporządzenie Ministra Rozwoju i Technologii z dnia 2 maja 2024 r. w sprawie sposobu wyznaczania obszaru uzupełnienia zabudowy w planie ogólnym gminy (Dz. U. 2024 r. poz. 729);</w:t>
      </w:r>
    </w:p>
    <w:p w14:paraId="45919423" w14:textId="1863E620" w:rsidR="00D76B59" w:rsidRDefault="00D76B59" w:rsidP="00135D4C">
      <w:pPr>
        <w:pStyle w:val="Akapitzlist"/>
        <w:numPr>
          <w:ilvl w:val="0"/>
          <w:numId w:val="46"/>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Ustawa z dnia 4 marca 2010 r. o infrastrukturze informacji przestrzennej (Dz.U. 2010 nr 76 poz. 489)</w:t>
      </w:r>
      <w:r w:rsidR="00B77EDB">
        <w:rPr>
          <w:rFonts w:asciiTheme="minorHAnsi" w:hAnsiTheme="minorHAnsi" w:cstheme="minorHAnsi"/>
          <w:sz w:val="22"/>
          <w:szCs w:val="22"/>
        </w:rPr>
        <w:t>.</w:t>
      </w:r>
    </w:p>
    <w:p w14:paraId="7F5A880E" w14:textId="4C8B37C4" w:rsidR="008C41CD" w:rsidRPr="008C41CD" w:rsidRDefault="008C41CD" w:rsidP="008C41CD">
      <w:pPr>
        <w:spacing w:before="100" w:beforeAutospacing="1" w:after="100" w:afterAutospacing="1" w:line="240" w:lineRule="auto"/>
        <w:jc w:val="both"/>
        <w:rPr>
          <w:b/>
          <w:color w:val="FF0000"/>
          <w:spacing w:val="0"/>
          <w:kern w:val="0"/>
          <w:sz w:val="24"/>
        </w:rPr>
      </w:pPr>
      <w:r w:rsidRPr="008C41CD">
        <w:rPr>
          <w:rFonts w:ascii="Calibri" w:hAnsi="Calibri" w:cs="Calibri"/>
          <w:b/>
          <w:color w:val="FF0000"/>
          <w:spacing w:val="0"/>
          <w:kern w:val="0"/>
          <w:sz w:val="22"/>
          <w:szCs w:val="22"/>
        </w:rPr>
        <w:t>UWAGA!!! W dniu 29 września zacznie obowiązywać ustawa o planowaniu i zagospodarowaniu przestrzennym zgodnie z załącznikiem do obwieszczeniem Marszałka Sejmu Rzeczypospolitej Polskiej z dnia 21 czerwca 2024 r. (Dz.U. z 2024r., poz. 1130)</w:t>
      </w:r>
      <w:r>
        <w:rPr>
          <w:rFonts w:ascii="Calibri" w:hAnsi="Calibri" w:cs="Calibri"/>
          <w:b/>
          <w:color w:val="FF0000"/>
          <w:spacing w:val="0"/>
          <w:kern w:val="0"/>
          <w:sz w:val="22"/>
          <w:szCs w:val="22"/>
        </w:rPr>
        <w:t xml:space="preserve">, której zapisy należy uwzględnić w realizacji przedmiotu zamówienia. </w:t>
      </w:r>
    </w:p>
    <w:p w14:paraId="7DD958A0" w14:textId="77777777" w:rsidR="00B77EDB" w:rsidRPr="00B77EDB" w:rsidRDefault="00B77EDB" w:rsidP="00B77EDB">
      <w:pPr>
        <w:pStyle w:val="Akapitzlist"/>
        <w:spacing w:after="0" w:line="240" w:lineRule="auto"/>
        <w:ind w:left="360"/>
        <w:rPr>
          <w:rFonts w:asciiTheme="minorHAnsi" w:hAnsiTheme="minorHAnsi" w:cstheme="minorHAnsi"/>
          <w:sz w:val="22"/>
          <w:szCs w:val="22"/>
        </w:rPr>
      </w:pPr>
    </w:p>
    <w:p w14:paraId="6B9AFE55" w14:textId="08C2B472" w:rsidR="009E4755" w:rsidRPr="00B77EDB" w:rsidRDefault="009E4755" w:rsidP="00F11BD9">
      <w:pPr>
        <w:pStyle w:val="Akapitzlist"/>
        <w:numPr>
          <w:ilvl w:val="0"/>
          <w:numId w:val="2"/>
        </w:numPr>
        <w:spacing w:line="240" w:lineRule="auto"/>
        <w:jc w:val="both"/>
        <w:rPr>
          <w:rFonts w:asciiTheme="minorHAnsi" w:hAnsiTheme="minorHAnsi" w:cstheme="minorHAnsi"/>
          <w:sz w:val="22"/>
          <w:szCs w:val="22"/>
        </w:rPr>
      </w:pPr>
      <w:r w:rsidRPr="00B77EDB">
        <w:rPr>
          <w:rFonts w:asciiTheme="minorHAnsi" w:hAnsiTheme="minorHAnsi" w:cstheme="minorHAnsi"/>
          <w:sz w:val="22"/>
          <w:szCs w:val="22"/>
        </w:rPr>
        <w:t>Wykonawca w ramach zaoferowanej ceny ofertowej zobowiązany jest do wykonania następujących obowiązków:</w:t>
      </w:r>
    </w:p>
    <w:p w14:paraId="341BE676"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opracowanie projektu planu ogólnego, w tym projektu uchwały wraz z uzasadnieniem i załącznikami, w tym z rysunkiem planu ogólnego, w sposób kompleksowy zgodnie z obowiązującymi przepisami, normami i normatywami oraz zgodnie z uchwałą LVIII/399/23 Rady Miejskiej w Chodczu z dnia 30 listopada 2023 r. w sprawie przystąpienia do sporządzenia planu ogólnego Miasta i Gminy Chodecz,</w:t>
      </w:r>
    </w:p>
    <w:p w14:paraId="2D64FFC8"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czuwania nad prawidłowością procedury planistycznej,</w:t>
      </w:r>
    </w:p>
    <w:p w14:paraId="16B55701"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opracowania dokumentacji prac planistycznych,</w:t>
      </w:r>
    </w:p>
    <w:p w14:paraId="45D76F72"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ponowienia czynności bądź ponownego przygotowania materiałów planistycznych w trakcie prowadzonej procedury planistycznej, wynikających z uzyskanych opinii, dokonanych uzgodnień </w:t>
      </w:r>
      <w:r w:rsidRPr="00B77EDB">
        <w:rPr>
          <w:rFonts w:asciiTheme="minorHAnsi" w:hAnsiTheme="minorHAnsi" w:cstheme="minorHAnsi"/>
          <w:sz w:val="22"/>
          <w:szCs w:val="22"/>
        </w:rPr>
        <w:br/>
        <w:t>i wniesionych uwag, do chwili uchwalenia planu ogólnego przez Radę Miejską (jeżeli zajdzie taka potrzeba),</w:t>
      </w:r>
    </w:p>
    <w:p w14:paraId="74DB3716"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uzupełnienia (zmiany) opracowania stanowiącego przedmiot umowy o niezbędne czynności merytoryczne i formalne mające na celu dostosowanie opracowania do przepisów obowiązujących na dzień zakończenia realizacji przedmiotu umowy (w przypadku zmiany prawa w trakcie realizacji przedmiotu zamówienia), </w:t>
      </w:r>
    </w:p>
    <w:p w14:paraId="18DD3C8F"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usunięcia wszelkich wad w przedmiocie zamówienia na własny koszt oraz w terminie wskazanym przez Zamawiającego,</w:t>
      </w:r>
    </w:p>
    <w:p w14:paraId="7A68ED46"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przeniesienia majątkowych praw autorskich do wszystkich materiałów wytworzonych w ramach realizacji przedmiotu zamówienia na Zamawiającego (w ramach wynagrodzenia określonego </w:t>
      </w:r>
      <w:r w:rsidRPr="00B77EDB">
        <w:rPr>
          <w:rFonts w:asciiTheme="minorHAnsi" w:hAnsiTheme="minorHAnsi" w:cstheme="minorHAnsi"/>
          <w:sz w:val="22"/>
          <w:szCs w:val="22"/>
        </w:rPr>
        <w:br/>
        <w:t>w ofercie),</w:t>
      </w:r>
    </w:p>
    <w:p w14:paraId="26638088"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zapewnienia odpowiedniej liczby osób do terminowej realizacji przedmiotu zamówienia,</w:t>
      </w:r>
    </w:p>
    <w:p w14:paraId="52469CAC"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poniesienia, w ramach zaoferowanej ceny, wszelkich kosztów związanych z przygotowaniem </w:t>
      </w:r>
      <w:r w:rsidRPr="00B77EDB">
        <w:rPr>
          <w:rFonts w:asciiTheme="minorHAnsi" w:hAnsiTheme="minorHAnsi" w:cstheme="minorHAnsi"/>
          <w:sz w:val="22"/>
          <w:szCs w:val="22"/>
        </w:rPr>
        <w:br/>
        <w:t xml:space="preserve">i sporządzeniem projektu zmiany planu ogólnego, przygotowanie odpowiednich wniosków wraz </w:t>
      </w:r>
      <w:r w:rsidRPr="00B77EDB">
        <w:rPr>
          <w:rFonts w:asciiTheme="minorHAnsi" w:hAnsiTheme="minorHAnsi" w:cstheme="minorHAnsi"/>
          <w:sz w:val="22"/>
          <w:szCs w:val="22"/>
        </w:rPr>
        <w:br/>
        <w:t>z niezbędnymi załącznikami celem uzyskania wszelkich wymaganych prawem uzgodnień, opinii, decyzji itp.,</w:t>
      </w:r>
    </w:p>
    <w:p w14:paraId="79F56652"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wykonania dokumentacji, z najwyższą starannością z uwzględnieniem profesjonalnego charakteru świadczonych przez siebie usług,</w:t>
      </w:r>
    </w:p>
    <w:p w14:paraId="566350F2"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wykonania dokumentacji stanowiącej przedmiot umowy w stanie kompletnym z punktu widzenia celu, któremu ma służyć,</w:t>
      </w:r>
    </w:p>
    <w:p w14:paraId="3B25492D"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udział w spotkaniach dotyczących przedmiotu zamówienia, organizowanych na terenie  gminy,</w:t>
      </w:r>
    </w:p>
    <w:p w14:paraId="20752774"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lastRenderedPageBreak/>
        <w:t xml:space="preserve">informowania Zamawiającego o stopniu zaawansowania prac oraz proponowanych rozwiązaniach. Zamawiający zastrzega sobie prawo do oceny, korekty i akceptacji proponowanych rozwiązań </w:t>
      </w:r>
      <w:r w:rsidRPr="00B77EDB">
        <w:rPr>
          <w:rFonts w:asciiTheme="minorHAnsi" w:hAnsiTheme="minorHAnsi" w:cstheme="minorHAnsi"/>
          <w:sz w:val="22"/>
          <w:szCs w:val="22"/>
        </w:rPr>
        <w:br/>
        <w:t>w trakcie realizacji umowy.</w:t>
      </w:r>
    </w:p>
    <w:p w14:paraId="2B7E234D" w14:textId="77777777" w:rsidR="00744A0E" w:rsidRPr="0091575F" w:rsidRDefault="00744A0E" w:rsidP="00F11BD9">
      <w:pPr>
        <w:pStyle w:val="Akapitzlist"/>
        <w:numPr>
          <w:ilvl w:val="0"/>
          <w:numId w:val="2"/>
        </w:numPr>
        <w:spacing w:after="160" w:line="240" w:lineRule="auto"/>
        <w:jc w:val="both"/>
        <w:rPr>
          <w:rFonts w:asciiTheme="minorHAnsi" w:hAnsiTheme="minorHAnsi" w:cstheme="minorHAnsi"/>
          <w:b/>
          <w:sz w:val="22"/>
          <w:szCs w:val="22"/>
        </w:rPr>
      </w:pPr>
      <w:r w:rsidRPr="0091575F">
        <w:rPr>
          <w:rFonts w:asciiTheme="minorHAnsi" w:hAnsiTheme="minorHAnsi" w:cstheme="minorHAnsi"/>
          <w:b/>
          <w:sz w:val="22"/>
          <w:szCs w:val="22"/>
        </w:rPr>
        <w:t>Harmonogram rzeczowo-finansowy będzie wymagany od Wykonawcy, którego oferta zostanie uznana za najkorzystniejszą i zostanie przedłożony przez Wykonawcę najpóźniej w dniu zawarcia umowy.</w:t>
      </w:r>
    </w:p>
    <w:p w14:paraId="2863F50F" w14:textId="77777777" w:rsidR="00C60E16" w:rsidRPr="00744A0E" w:rsidRDefault="009836D1" w:rsidP="00F11BD9">
      <w:pPr>
        <w:pStyle w:val="Akapitzlist"/>
        <w:numPr>
          <w:ilvl w:val="0"/>
          <w:numId w:val="2"/>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eastAsia="SymbolMT" w:hAnsiTheme="minorHAnsi" w:cstheme="minorHAnsi"/>
          <w:kern w:val="0"/>
          <w:sz w:val="22"/>
          <w:szCs w:val="22"/>
          <w:lang w:eastAsia="en-US"/>
        </w:rPr>
        <w:t xml:space="preserve">Nazwa i kod zgodnie ze wspólnym słownikiem zamówień (CPV): </w:t>
      </w:r>
    </w:p>
    <w:p w14:paraId="0FF66CB0" w14:textId="5D185449" w:rsidR="00B77EDB" w:rsidRPr="00B77EDB" w:rsidRDefault="00B77EDB" w:rsidP="00B77EDB">
      <w:pPr>
        <w:pStyle w:val="Default"/>
        <w:ind w:firstLine="357"/>
        <w:rPr>
          <w:rFonts w:asciiTheme="minorHAnsi" w:hAnsiTheme="minorHAnsi" w:cs="Calibri"/>
          <w:sz w:val="22"/>
          <w:szCs w:val="22"/>
        </w:rPr>
      </w:pPr>
      <w:bookmarkStart w:id="6" w:name="_Hlk160785913"/>
      <w:r w:rsidRPr="00B41DE6">
        <w:rPr>
          <w:rFonts w:asciiTheme="minorHAnsi" w:hAnsiTheme="minorHAnsi" w:cs="Calibri"/>
          <w:sz w:val="22"/>
          <w:szCs w:val="22"/>
        </w:rPr>
        <w:t xml:space="preserve">71410000-5 usługi planowania przestrzennego </w:t>
      </w:r>
    </w:p>
    <w:bookmarkEnd w:id="6"/>
    <w:p w14:paraId="39A8C114" w14:textId="62E64816" w:rsidR="00355B53" w:rsidRPr="00B97613" w:rsidRDefault="00176765" w:rsidP="00355B53">
      <w:pPr>
        <w:numPr>
          <w:ilvl w:val="0"/>
          <w:numId w:val="2"/>
        </w:numPr>
        <w:suppressAutoHyphens/>
        <w:spacing w:after="0" w:line="254" w:lineRule="auto"/>
        <w:jc w:val="both"/>
        <w:rPr>
          <w:rFonts w:asciiTheme="minorHAnsi" w:hAnsiTheme="minorHAnsi" w:cstheme="minorHAnsi"/>
          <w:sz w:val="22"/>
          <w:szCs w:val="22"/>
        </w:rPr>
      </w:pPr>
      <w:r w:rsidRPr="00B97613">
        <w:rPr>
          <w:rFonts w:asciiTheme="minorHAnsi" w:hAnsiTheme="minorHAnsi" w:cstheme="minorHAnsi"/>
          <w:bCs/>
          <w:sz w:val="22"/>
          <w:szCs w:val="22"/>
        </w:rPr>
        <w:t xml:space="preserve">Zgodnie z treścią art. 100 ustawy </w:t>
      </w:r>
      <w:proofErr w:type="spellStart"/>
      <w:r w:rsidRPr="00B97613">
        <w:rPr>
          <w:rFonts w:asciiTheme="minorHAnsi" w:hAnsiTheme="minorHAnsi" w:cstheme="minorHAnsi"/>
          <w:bCs/>
          <w:sz w:val="22"/>
          <w:szCs w:val="22"/>
        </w:rPr>
        <w:t>Pzp</w:t>
      </w:r>
      <w:proofErr w:type="spellEnd"/>
      <w:r w:rsidRPr="00B97613">
        <w:rPr>
          <w:rFonts w:asciiTheme="minorHAnsi" w:hAnsiTheme="minorHAnsi" w:cstheme="minorHAnsi"/>
          <w:bCs/>
          <w:sz w:val="22"/>
          <w:szCs w:val="22"/>
        </w:rPr>
        <w:t xml:space="preserve">, Zamawiający </w:t>
      </w:r>
      <w:r w:rsidR="00B97613" w:rsidRPr="00B97613">
        <w:rPr>
          <w:rFonts w:asciiTheme="minorHAnsi" w:hAnsiTheme="minorHAnsi" w:cstheme="minorHAnsi"/>
          <w:bCs/>
          <w:sz w:val="22"/>
          <w:szCs w:val="22"/>
        </w:rPr>
        <w:t xml:space="preserve">odstępuje od uwzględnienia </w:t>
      </w:r>
      <w:r w:rsidR="00B97613" w:rsidRPr="00B97613">
        <w:rPr>
          <w:rFonts w:asciiTheme="minorHAnsi" w:hAnsiTheme="minorHAnsi" w:cstheme="minorHAnsi"/>
          <w:sz w:val="22"/>
          <w:szCs w:val="22"/>
        </w:rPr>
        <w:t xml:space="preserve">w opisie przedmiotu zamówienia </w:t>
      </w:r>
      <w:r w:rsidR="00355B53" w:rsidRPr="00B97613">
        <w:rPr>
          <w:rFonts w:asciiTheme="minorHAnsi" w:hAnsiTheme="minorHAnsi" w:cstheme="minorHAnsi"/>
          <w:sz w:val="22"/>
          <w:szCs w:val="22"/>
        </w:rPr>
        <w:t xml:space="preserve">wymagań w zakresie dostępności dla osób niepełnosprawnych oraz projektowania z przeznaczeniem dla wszystkich użytkowników, </w:t>
      </w:r>
      <w:r w:rsidR="00B97613" w:rsidRPr="00B97613">
        <w:rPr>
          <w:rFonts w:asciiTheme="minorHAnsi" w:hAnsiTheme="minorHAnsi" w:cstheme="minorHAnsi"/>
          <w:sz w:val="22"/>
          <w:szCs w:val="22"/>
        </w:rPr>
        <w:t xml:space="preserve">gdyż </w:t>
      </w:r>
      <w:r w:rsidR="00355B53" w:rsidRPr="00B97613">
        <w:rPr>
          <w:rFonts w:asciiTheme="minorHAnsi" w:hAnsiTheme="minorHAnsi" w:cstheme="minorHAnsi"/>
          <w:sz w:val="22"/>
          <w:szCs w:val="22"/>
        </w:rPr>
        <w:t>nie jest to uzasadnione charakterem przedmiotu zamówienia.</w:t>
      </w:r>
    </w:p>
    <w:p w14:paraId="7F02976E" w14:textId="22D925A4" w:rsidR="00296A14" w:rsidRPr="00296A14" w:rsidRDefault="00296A14" w:rsidP="00F11BD9">
      <w:pPr>
        <w:pStyle w:val="Akapitzlist"/>
        <w:numPr>
          <w:ilvl w:val="0"/>
          <w:numId w:val="2"/>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296A14">
        <w:rPr>
          <w:rFonts w:asciiTheme="minorHAnsi" w:hAnsiTheme="minorHAnsi" w:cstheme="minorHAnsi"/>
          <w:color w:val="000000"/>
          <w:kern w:val="0"/>
          <w:sz w:val="22"/>
          <w:szCs w:val="22"/>
          <w:lang w:eastAsia="en-US"/>
        </w:rPr>
        <w:t xml:space="preserve">Zamawiający obliguje Wykonawcę do tego, żeby w trakcie realizacji przedmiotu zamówienia przestrzegał zasad wynikających z art. 6 pkt 1. ustawy z dnia 19 lipca 2019 roku o zapewnieniu dostępności osobom ze szczególnymi potrzebami (tekst jednolity Dz.U z 2022 r. poz.2240). </w:t>
      </w:r>
    </w:p>
    <w:p w14:paraId="6A25E62C" w14:textId="4859EFBD" w:rsidR="009836D1" w:rsidRPr="003D180B" w:rsidRDefault="009836D1" w:rsidP="00F11BD9">
      <w:pPr>
        <w:pStyle w:val="Akapitzlist"/>
        <w:numPr>
          <w:ilvl w:val="0"/>
          <w:numId w:val="2"/>
        </w:numPr>
        <w:spacing w:after="0" w:line="240" w:lineRule="auto"/>
        <w:ind w:left="357" w:hanging="357"/>
        <w:contextualSpacing w:val="0"/>
        <w:jc w:val="both"/>
        <w:rPr>
          <w:rFonts w:asciiTheme="minorHAnsi" w:hAnsiTheme="minorHAnsi" w:cstheme="minorHAnsi"/>
          <w:spacing w:val="0"/>
          <w:kern w:val="0"/>
          <w:sz w:val="22"/>
          <w:szCs w:val="22"/>
        </w:rPr>
      </w:pPr>
      <w:r w:rsidRPr="00176765">
        <w:rPr>
          <w:rFonts w:asciiTheme="minorHAnsi" w:hAnsiTheme="minorHAnsi" w:cstheme="minorHAnsi"/>
          <w:sz w:val="22"/>
          <w:szCs w:val="22"/>
          <w:lang w:eastAsia="en-US"/>
        </w:rPr>
        <w:t>Szczegółowe obowiązki</w:t>
      </w:r>
      <w:r w:rsidRPr="003D180B">
        <w:rPr>
          <w:rFonts w:asciiTheme="minorHAnsi" w:hAnsiTheme="minorHAnsi" w:cstheme="minorHAnsi"/>
          <w:sz w:val="22"/>
          <w:szCs w:val="22"/>
          <w:lang w:eastAsia="en-US"/>
        </w:rPr>
        <w:t xml:space="preserve"> wykonawcy w zakresie realizacji przedmiotu zamówienia </w:t>
      </w:r>
      <w:r w:rsidRPr="003D180B">
        <w:rPr>
          <w:rFonts w:asciiTheme="minorHAnsi" w:hAnsiTheme="minorHAnsi" w:cstheme="minorHAnsi"/>
          <w:sz w:val="22"/>
          <w:szCs w:val="22"/>
        </w:rPr>
        <w:t xml:space="preserve">określają projektowane postanowienia umowy w sprawie zamówienia publicznego - </w:t>
      </w:r>
      <w:r w:rsidRPr="003D180B">
        <w:rPr>
          <w:rFonts w:asciiTheme="minorHAnsi" w:hAnsiTheme="minorHAnsi" w:cstheme="minorHAnsi"/>
          <w:b/>
          <w:sz w:val="22"/>
          <w:szCs w:val="22"/>
        </w:rPr>
        <w:t xml:space="preserve">Załącznik nr </w:t>
      </w:r>
      <w:r w:rsidR="00081B88">
        <w:rPr>
          <w:rFonts w:asciiTheme="minorHAnsi" w:hAnsiTheme="minorHAnsi" w:cstheme="minorHAnsi"/>
          <w:b/>
          <w:sz w:val="22"/>
          <w:szCs w:val="22"/>
        </w:rPr>
        <w:t>2</w:t>
      </w:r>
      <w:r w:rsidRPr="003D180B">
        <w:rPr>
          <w:rFonts w:asciiTheme="minorHAnsi" w:hAnsiTheme="minorHAnsi" w:cstheme="minorHAnsi"/>
          <w:b/>
          <w:sz w:val="22"/>
          <w:szCs w:val="22"/>
        </w:rPr>
        <w:t xml:space="preserve"> do </w:t>
      </w:r>
      <w:r w:rsidR="003D180B" w:rsidRPr="003D180B">
        <w:rPr>
          <w:rFonts w:asciiTheme="minorHAnsi" w:hAnsiTheme="minorHAnsi" w:cstheme="minorHAnsi"/>
          <w:b/>
          <w:sz w:val="22"/>
          <w:szCs w:val="22"/>
        </w:rPr>
        <w:t>SWZ</w:t>
      </w:r>
      <w:r w:rsidRPr="003D180B">
        <w:rPr>
          <w:rFonts w:asciiTheme="minorHAnsi" w:hAnsiTheme="minorHAnsi" w:cstheme="minorHAnsi"/>
          <w:sz w:val="22"/>
          <w:szCs w:val="22"/>
        </w:rPr>
        <w:t xml:space="preserve">. </w:t>
      </w:r>
    </w:p>
    <w:p w14:paraId="728A65A0" w14:textId="77777777" w:rsidR="001F25B4" w:rsidRPr="00744A0E" w:rsidRDefault="001F25B4" w:rsidP="009E0BC3">
      <w:pPr>
        <w:pStyle w:val="Akapitzlist"/>
        <w:spacing w:after="120" w:line="240" w:lineRule="auto"/>
        <w:ind w:left="357"/>
        <w:contextualSpacing w:val="0"/>
        <w:jc w:val="both"/>
        <w:rPr>
          <w:rFonts w:asciiTheme="minorHAnsi" w:hAnsiTheme="minorHAnsi" w:cstheme="minorHAnsi"/>
          <w:spacing w:val="0"/>
          <w:kern w:val="0"/>
          <w:sz w:val="22"/>
          <w:szCs w:val="22"/>
          <w:highlight w:val="yellow"/>
        </w:rPr>
      </w:pPr>
    </w:p>
    <w:p w14:paraId="4B4AF844" w14:textId="46883548" w:rsidR="00E737BD" w:rsidRPr="00744A0E" w:rsidRDefault="00A9496A" w:rsidP="00F11BD9">
      <w:pPr>
        <w:pStyle w:val="Akapitzlist"/>
        <w:numPr>
          <w:ilvl w:val="0"/>
          <w:numId w:val="13"/>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WYKONANI</w:t>
      </w:r>
      <w:r w:rsidR="001033B9" w:rsidRPr="00744A0E">
        <w:rPr>
          <w:rFonts w:asciiTheme="minorHAnsi" w:hAnsiTheme="minorHAnsi" w:cstheme="minorHAnsi"/>
          <w:b/>
          <w:spacing w:val="0"/>
          <w:kern w:val="0"/>
          <w:sz w:val="22"/>
          <w:szCs w:val="22"/>
        </w:rPr>
        <w:t>A ZAMÓWIENIA</w:t>
      </w:r>
    </w:p>
    <w:p w14:paraId="5504672D" w14:textId="72CE9E2C" w:rsidR="00C60E16" w:rsidRPr="00744A0E" w:rsidRDefault="00BD21B2" w:rsidP="00F11BD9">
      <w:pPr>
        <w:pStyle w:val="Akapitzlist"/>
        <w:numPr>
          <w:ilvl w:val="0"/>
          <w:numId w:val="12"/>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spacing w:val="0"/>
          <w:kern w:val="0"/>
          <w:sz w:val="22"/>
          <w:szCs w:val="22"/>
        </w:rPr>
        <w:t>Wykonawca zobowiązany jest zrealizować przedmiot zamówienia w terminie:</w:t>
      </w:r>
      <w:r w:rsidRPr="00744A0E">
        <w:rPr>
          <w:rFonts w:asciiTheme="minorHAnsi" w:hAnsiTheme="minorHAnsi" w:cstheme="minorHAnsi"/>
          <w:b/>
          <w:spacing w:val="0"/>
          <w:kern w:val="0"/>
          <w:sz w:val="22"/>
          <w:szCs w:val="22"/>
        </w:rPr>
        <w:t xml:space="preserve"> </w:t>
      </w:r>
      <w:r w:rsidR="00282B7A">
        <w:rPr>
          <w:rFonts w:asciiTheme="minorHAnsi" w:hAnsiTheme="minorHAnsi" w:cstheme="minorHAnsi"/>
          <w:b/>
          <w:spacing w:val="0"/>
          <w:kern w:val="0"/>
          <w:sz w:val="22"/>
          <w:szCs w:val="22"/>
        </w:rPr>
        <w:t>20</w:t>
      </w:r>
      <w:r w:rsidR="00356F0D" w:rsidRPr="00744A0E">
        <w:rPr>
          <w:rFonts w:asciiTheme="minorHAnsi" w:hAnsiTheme="minorHAnsi" w:cstheme="minorHAnsi"/>
          <w:b/>
          <w:spacing w:val="0"/>
          <w:kern w:val="0"/>
          <w:sz w:val="22"/>
          <w:szCs w:val="22"/>
        </w:rPr>
        <w:t xml:space="preserve"> miesięcy od dnia zawarcia umowy</w:t>
      </w:r>
      <w:r w:rsidR="0085372B">
        <w:rPr>
          <w:rFonts w:asciiTheme="minorHAnsi" w:hAnsiTheme="minorHAnsi" w:cstheme="minorHAnsi"/>
          <w:b/>
          <w:spacing w:val="0"/>
          <w:kern w:val="0"/>
          <w:sz w:val="22"/>
          <w:szCs w:val="22"/>
        </w:rPr>
        <w:t>.</w:t>
      </w:r>
    </w:p>
    <w:p w14:paraId="1A51AC82" w14:textId="4214FABB" w:rsidR="00C60E16" w:rsidRPr="009E0BC3" w:rsidRDefault="00C60E16" w:rsidP="00F11BD9">
      <w:pPr>
        <w:pStyle w:val="Akapitzlist"/>
        <w:numPr>
          <w:ilvl w:val="0"/>
          <w:numId w:val="12"/>
        </w:numPr>
        <w:spacing w:after="0" w:line="240" w:lineRule="auto"/>
        <w:jc w:val="both"/>
        <w:rPr>
          <w:rFonts w:asciiTheme="minorHAnsi" w:hAnsiTheme="minorHAnsi" w:cstheme="minorHAnsi"/>
          <w:b/>
          <w:spacing w:val="0"/>
          <w:kern w:val="0"/>
          <w:sz w:val="22"/>
          <w:szCs w:val="22"/>
        </w:rPr>
      </w:pPr>
      <w:r w:rsidRPr="00744A0E">
        <w:rPr>
          <w:rFonts w:asciiTheme="minorHAnsi" w:hAnsiTheme="minorHAnsi" w:cstheme="minorHAnsi"/>
          <w:kern w:val="0"/>
          <w:sz w:val="22"/>
          <w:szCs w:val="22"/>
          <w:lang w:eastAsia="en-US"/>
        </w:rPr>
        <w:t xml:space="preserve">Termin realizacji zamówienia jest tożsamy z datą podpisania protokołu </w:t>
      </w:r>
      <w:r w:rsidR="00CF6686">
        <w:rPr>
          <w:rFonts w:asciiTheme="minorHAnsi" w:hAnsiTheme="minorHAnsi" w:cstheme="minorHAnsi"/>
          <w:kern w:val="0"/>
          <w:sz w:val="22"/>
          <w:szCs w:val="22"/>
          <w:lang w:eastAsia="en-US"/>
        </w:rPr>
        <w:t>odbioru końcowego</w:t>
      </w:r>
      <w:r w:rsidRPr="00744A0E">
        <w:rPr>
          <w:rFonts w:asciiTheme="minorHAnsi" w:hAnsiTheme="minorHAnsi" w:cstheme="minorHAnsi"/>
          <w:kern w:val="0"/>
          <w:sz w:val="22"/>
          <w:szCs w:val="22"/>
          <w:lang w:eastAsia="en-US"/>
        </w:rPr>
        <w:t xml:space="preserve">. </w:t>
      </w:r>
    </w:p>
    <w:p w14:paraId="092E6D7A" w14:textId="3D76BE54" w:rsidR="009E0BC3" w:rsidRDefault="009E0BC3" w:rsidP="009E0BC3">
      <w:pPr>
        <w:spacing w:after="120" w:line="240" w:lineRule="auto"/>
        <w:jc w:val="both"/>
        <w:rPr>
          <w:rFonts w:asciiTheme="minorHAnsi" w:hAnsiTheme="minorHAnsi" w:cstheme="minorHAnsi"/>
          <w:b/>
          <w:spacing w:val="0"/>
          <w:kern w:val="0"/>
          <w:sz w:val="22"/>
          <w:szCs w:val="22"/>
        </w:rPr>
      </w:pPr>
    </w:p>
    <w:p w14:paraId="5D329EBD" w14:textId="77777777" w:rsidR="00BD21B2"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 xml:space="preserve">PROJEKTOWANE POSTANOWIENIA UMOWY W SPRAWIE ZAMÓWIENIA PUBLICZNEGO, KTÓRE ZOSTANĄ </w:t>
      </w:r>
      <w:r w:rsidR="00BD21B2" w:rsidRPr="00744A0E">
        <w:rPr>
          <w:rFonts w:asciiTheme="minorHAnsi" w:hAnsiTheme="minorHAnsi" w:cstheme="minorHAnsi"/>
          <w:b/>
          <w:spacing w:val="0"/>
          <w:kern w:val="0"/>
          <w:sz w:val="22"/>
          <w:szCs w:val="22"/>
        </w:rPr>
        <w:t>WPROWADZONE DO TREŚCI TEJ UMOWY</w:t>
      </w:r>
    </w:p>
    <w:p w14:paraId="0FEA902D" w14:textId="623293FD" w:rsidR="00FB0CEB" w:rsidRPr="001F123E" w:rsidRDefault="006D6E8C" w:rsidP="001F123E">
      <w:pPr>
        <w:spacing w:line="240" w:lineRule="auto"/>
        <w:jc w:val="both"/>
        <w:rPr>
          <w:rFonts w:asciiTheme="minorHAnsi" w:hAnsiTheme="minorHAnsi" w:cstheme="minorHAnsi"/>
          <w:sz w:val="22"/>
          <w:szCs w:val="22"/>
        </w:rPr>
      </w:pPr>
      <w:r w:rsidRPr="00744A0E">
        <w:rPr>
          <w:rStyle w:val="Uwydatnienie"/>
          <w:rFonts w:asciiTheme="minorHAnsi" w:hAnsiTheme="minorHAnsi" w:cstheme="minorHAnsi"/>
          <w:i w:val="0"/>
          <w:sz w:val="22"/>
          <w:szCs w:val="22"/>
        </w:rPr>
        <w:t>Projektowane</w:t>
      </w:r>
      <w:r w:rsidRPr="00744A0E">
        <w:rPr>
          <w:rFonts w:asciiTheme="minorHAnsi" w:hAnsiTheme="minorHAnsi" w:cstheme="minorHAnsi"/>
          <w:sz w:val="22"/>
          <w:szCs w:val="22"/>
        </w:rPr>
        <w:t xml:space="preserve"> postanowienia </w:t>
      </w:r>
      <w:r w:rsidRPr="003D180B">
        <w:rPr>
          <w:rFonts w:asciiTheme="minorHAnsi" w:hAnsiTheme="minorHAnsi" w:cstheme="minorHAnsi"/>
          <w:sz w:val="22"/>
          <w:szCs w:val="22"/>
        </w:rPr>
        <w:t xml:space="preserve">umowy w sprawie zamówienia publicznego, które zostaną wprowadzone do treści tej umowy, określone zostały w </w:t>
      </w:r>
      <w:r w:rsidRPr="003D180B">
        <w:rPr>
          <w:rFonts w:asciiTheme="minorHAnsi" w:hAnsiTheme="minorHAnsi" w:cstheme="minorHAnsi"/>
          <w:b/>
          <w:sz w:val="22"/>
          <w:szCs w:val="22"/>
        </w:rPr>
        <w:t xml:space="preserve">załączniku nr </w:t>
      </w:r>
      <w:r w:rsidR="00C16F38">
        <w:rPr>
          <w:rFonts w:asciiTheme="minorHAnsi" w:hAnsiTheme="minorHAnsi" w:cstheme="minorHAnsi"/>
          <w:b/>
          <w:sz w:val="22"/>
          <w:szCs w:val="22"/>
        </w:rPr>
        <w:t>2</w:t>
      </w:r>
      <w:r w:rsidRPr="003D180B">
        <w:rPr>
          <w:rFonts w:asciiTheme="minorHAnsi" w:hAnsiTheme="minorHAnsi" w:cstheme="minorHAnsi"/>
          <w:b/>
          <w:sz w:val="22"/>
          <w:szCs w:val="22"/>
        </w:rPr>
        <w:t xml:space="preserve"> do SWZ</w:t>
      </w:r>
      <w:r w:rsidR="00B649C8" w:rsidRPr="003D180B">
        <w:rPr>
          <w:rFonts w:asciiTheme="minorHAnsi" w:hAnsiTheme="minorHAnsi" w:cstheme="minorHAnsi"/>
          <w:sz w:val="22"/>
          <w:szCs w:val="22"/>
        </w:rPr>
        <w:t>.</w:t>
      </w:r>
    </w:p>
    <w:p w14:paraId="15006223" w14:textId="77777777" w:rsidR="006573D9" w:rsidRDefault="006573D9" w:rsidP="00FB0CEB">
      <w:pPr>
        <w:spacing w:after="0" w:line="240" w:lineRule="auto"/>
        <w:jc w:val="both"/>
        <w:rPr>
          <w:rFonts w:asciiTheme="minorHAnsi" w:hAnsiTheme="minorHAnsi" w:cstheme="minorHAnsi"/>
          <w:sz w:val="22"/>
          <w:szCs w:val="22"/>
          <w:highlight w:val="yellow"/>
        </w:rPr>
      </w:pPr>
    </w:p>
    <w:p w14:paraId="14C346A7" w14:textId="1BE86E71" w:rsidR="008970D2" w:rsidRPr="00B747C3"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B747C3">
        <w:rPr>
          <w:rFonts w:asciiTheme="minorHAnsi" w:hAnsiTheme="minorHAnsi" w:cstheme="minorHAnsi"/>
          <w:b/>
          <w:spacing w:val="0"/>
          <w:kern w:val="0"/>
          <w:sz w:val="22"/>
          <w:szCs w:val="22"/>
        </w:rPr>
        <w:t>INFORMACJE O ŚRODKACH KOMUNIKACJI ELEKTRONICZNEJ, PRZY UŻYCIU KTÓRYCH ZAMAWIAJĄCY BĘDZIE KOMUNIKOWAŁ SIĘ Z WYKONAWCAMI, ORAZ INFORMACJE O WYMAGANIACH TECHNICZNYCH I ORGANIZACYJNYCH SPORZĄDZANIA, WYSYŁANIA I ODBIERANI</w:t>
      </w:r>
      <w:r w:rsidR="00BD21B2" w:rsidRPr="00B747C3">
        <w:rPr>
          <w:rFonts w:asciiTheme="minorHAnsi" w:hAnsiTheme="minorHAnsi" w:cstheme="minorHAnsi"/>
          <w:b/>
          <w:spacing w:val="0"/>
          <w:kern w:val="0"/>
          <w:sz w:val="22"/>
          <w:szCs w:val="22"/>
        </w:rPr>
        <w:t>A KORESPONDENCJI ELEKTRONICZNEJ</w:t>
      </w:r>
    </w:p>
    <w:p w14:paraId="64C297CF" w14:textId="77777777" w:rsidR="00B747C3" w:rsidRPr="002F70BB" w:rsidRDefault="00B747C3"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bookmarkStart w:id="7" w:name="_Hlk125543929"/>
      <w:r w:rsidRPr="002F70BB">
        <w:rPr>
          <w:rFonts w:asciiTheme="minorHAnsi" w:hAnsiTheme="minorHAnsi" w:cstheme="minorHAnsi"/>
          <w:color w:val="000000"/>
          <w:kern w:val="0"/>
          <w:sz w:val="22"/>
          <w:szCs w:val="22"/>
          <w:lang w:eastAsia="en-US"/>
        </w:rPr>
        <w:t xml:space="preserve">W postępowaniu o udzielenie zamówienia publicznego komunikacja między Zamawiającym a wykonawcami odbywa się przy użyciu Platformy e-Zamówienia, która jest dostępna pod adresem </w:t>
      </w:r>
      <w:r w:rsidRPr="002F70BB">
        <w:rPr>
          <w:rFonts w:asciiTheme="minorHAnsi" w:hAnsiTheme="minorHAnsi" w:cstheme="minorHAnsi"/>
          <w:color w:val="0000FF"/>
          <w:kern w:val="0"/>
          <w:sz w:val="22"/>
          <w:szCs w:val="22"/>
          <w:lang w:eastAsia="en-US"/>
        </w:rPr>
        <w:t xml:space="preserve">https://ezamowienia.gov.pl </w:t>
      </w:r>
    </w:p>
    <w:p w14:paraId="53C05D02" w14:textId="77777777" w:rsidR="00B747C3" w:rsidRPr="002F70BB" w:rsidRDefault="00B747C3"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Korzystanie z Platformy e-Zamówienia jest bezpłatne. </w:t>
      </w:r>
    </w:p>
    <w:p w14:paraId="1E6AD65F" w14:textId="77777777" w:rsidR="002F70BB" w:rsidRPr="002F70BB" w:rsidRDefault="00B747C3"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r w:rsidRPr="002F70BB">
        <w:rPr>
          <w:rFonts w:asciiTheme="minorHAnsi" w:hAnsiTheme="minorHAnsi" w:cstheme="minorHAnsi"/>
          <w:color w:val="0000FF"/>
          <w:kern w:val="0"/>
          <w:sz w:val="22"/>
          <w:szCs w:val="22"/>
          <w:lang w:eastAsia="en-US"/>
        </w:rPr>
        <w:t xml:space="preserve">https://ezamowienia.gov.pl </w:t>
      </w:r>
      <w:r w:rsidRPr="002F70BB">
        <w:rPr>
          <w:rFonts w:asciiTheme="minorHAnsi" w:hAnsiTheme="minorHAnsi" w:cstheme="minorHAnsi"/>
          <w:color w:val="000000"/>
          <w:kern w:val="0"/>
          <w:sz w:val="22"/>
          <w:szCs w:val="22"/>
          <w:lang w:eastAsia="en-US"/>
        </w:rPr>
        <w:t xml:space="preserve">oraz informacje zamieszczone w zakładce „Centrum Pomocy”. </w:t>
      </w:r>
    </w:p>
    <w:p w14:paraId="24E83219" w14:textId="77777777" w:rsidR="002F70BB" w:rsidRPr="002F70BB" w:rsidRDefault="00B747C3"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Przeglądanie i pobieranie publicznej treści dokumentacji postępowania nie wymaga posiadania konta na Platformie e-Zamówienia ani logowania. </w:t>
      </w:r>
    </w:p>
    <w:p w14:paraId="5F5FF223" w14:textId="77777777" w:rsidR="002F70BB" w:rsidRPr="002F70BB" w:rsidRDefault="00B747C3"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4494EA9D" w14:textId="77777777" w:rsidR="002F70BB" w:rsidRPr="002F70BB" w:rsidRDefault="00B747C3"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lastRenderedPageBreak/>
        <w:t xml:space="preserve">Dokumenty elektroniczne, o których mowa w § 2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z uwzględnieniem rodzaju przekazywanych danych i przekazuje się jako załączniki. </w:t>
      </w:r>
    </w:p>
    <w:p w14:paraId="32803CA0" w14:textId="77777777" w:rsidR="002F70BB" w:rsidRPr="002F70BB" w:rsidRDefault="00B747C3"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W przypadku formatów, o których mowa w art. 66 ust. 1 ustawy </w:t>
      </w:r>
      <w:proofErr w:type="spellStart"/>
      <w:r w:rsidRPr="002F70BB">
        <w:rPr>
          <w:rFonts w:asciiTheme="minorHAnsi" w:hAnsiTheme="minorHAnsi" w:cstheme="minorHAnsi"/>
          <w:color w:val="000000"/>
          <w:kern w:val="0"/>
          <w:sz w:val="22"/>
          <w:szCs w:val="22"/>
          <w:lang w:eastAsia="en-US"/>
        </w:rPr>
        <w:t>Pzp</w:t>
      </w:r>
      <w:proofErr w:type="spellEnd"/>
      <w:r w:rsidRPr="002F70BB">
        <w:rPr>
          <w:rFonts w:asciiTheme="minorHAnsi" w:hAnsiTheme="minorHAnsi" w:cstheme="minorHAnsi"/>
          <w:color w:val="000000"/>
          <w:kern w:val="0"/>
          <w:sz w:val="22"/>
          <w:szCs w:val="22"/>
          <w:lang w:eastAsia="en-US"/>
        </w:rPr>
        <w:t xml:space="preserve">, ww. regulacje nie będą miały bezpośredniego zastosowania. </w:t>
      </w:r>
    </w:p>
    <w:p w14:paraId="521DCEF2" w14:textId="77777777" w:rsidR="002F70BB" w:rsidRPr="002F70BB" w:rsidRDefault="002F70BB"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I</w:t>
      </w:r>
      <w:r w:rsidR="00B747C3" w:rsidRPr="002F70BB">
        <w:rPr>
          <w:rFonts w:asciiTheme="minorHAnsi" w:hAnsiTheme="minorHAnsi" w:cstheme="minorHAnsi"/>
          <w:color w:val="000000"/>
          <w:kern w:val="0"/>
          <w:sz w:val="22"/>
          <w:szCs w:val="22"/>
          <w:lang w:eastAsia="en-US"/>
        </w:rPr>
        <w:t xml:space="preserve">nformacje, oświadczenia lub dokumenty, inne niż wymienione w § 2 ust. 1 rozporządzenia Prezesa Rady Ministrów w sprawie wymagań dla dokumentów elektronicznych, przekazywane w postępowaniu sporządza się w postaci elektronicznej: </w:t>
      </w:r>
    </w:p>
    <w:p w14:paraId="4F132FE8" w14:textId="77777777" w:rsidR="002F70BB" w:rsidRPr="002F70BB" w:rsidRDefault="00B747C3" w:rsidP="002F70BB">
      <w:pPr>
        <w:pStyle w:val="Akapitzlist"/>
        <w:spacing w:after="0" w:line="240" w:lineRule="auto"/>
        <w:ind w:left="357"/>
        <w:jc w:val="both"/>
        <w:rPr>
          <w:rFonts w:asciiTheme="minorHAnsi" w:hAnsiTheme="minorHAnsi" w:cstheme="minorHAnsi"/>
          <w:color w:val="000000"/>
          <w:kern w:val="0"/>
          <w:sz w:val="22"/>
          <w:szCs w:val="22"/>
          <w:lang w:eastAsia="en-US"/>
        </w:rPr>
      </w:pPr>
      <w:r w:rsidRPr="002F70BB">
        <w:rPr>
          <w:rFonts w:asciiTheme="minorHAnsi" w:hAnsiTheme="minorHAnsi" w:cstheme="minorHAnsi"/>
          <w:color w:val="000000"/>
          <w:kern w:val="0"/>
          <w:sz w:val="22"/>
          <w:szCs w:val="22"/>
          <w:lang w:eastAsia="en-US"/>
        </w:rPr>
        <w:t xml:space="preserve">a) w formatach danych określonych w przepisach rozporządzenia Rady Ministrów w sprawie Krajowych Ram Interoperacyjności (i przekazuje się jako załącznik), lub </w:t>
      </w:r>
    </w:p>
    <w:p w14:paraId="712C2912" w14:textId="77777777" w:rsidR="002F70BB" w:rsidRPr="002F70BB" w:rsidRDefault="00B747C3" w:rsidP="002F70BB">
      <w:pPr>
        <w:pStyle w:val="Akapitzlist"/>
        <w:spacing w:after="0" w:line="240" w:lineRule="auto"/>
        <w:ind w:left="357"/>
        <w:jc w:val="both"/>
        <w:rPr>
          <w:rFonts w:asciiTheme="minorHAnsi" w:hAnsiTheme="minorHAnsi" w:cstheme="minorHAnsi"/>
          <w:color w:val="000000"/>
          <w:kern w:val="0"/>
          <w:sz w:val="22"/>
          <w:szCs w:val="22"/>
          <w:lang w:eastAsia="en-US"/>
        </w:rPr>
      </w:pPr>
      <w:r w:rsidRPr="00B747C3">
        <w:rPr>
          <w:rFonts w:asciiTheme="minorHAnsi" w:hAnsiTheme="minorHAnsi" w:cstheme="minorHAnsi"/>
          <w:color w:val="000000"/>
          <w:kern w:val="0"/>
          <w:sz w:val="22"/>
          <w:szCs w:val="22"/>
          <w:lang w:eastAsia="en-US"/>
        </w:rPr>
        <w:t xml:space="preserve">b) jako tekst wpisany bezpośrednio do wiadomości przekazywanej przy użyciu środków komunikacji elektronicznej (np. w treści wiadomości e-mail lub w treści „Formularza do komunikacji”). </w:t>
      </w:r>
    </w:p>
    <w:p w14:paraId="0FDCBE4A"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61F1745C"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sz w:val="22"/>
          <w:szCs w:val="22"/>
        </w:rPr>
        <w:t xml:space="preserve">Komunikacja w postępowaniu, z wyłączeniem składania ofert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4D81ABB8"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przypadku załączników, które są zgodnie z ustawą </w:t>
      </w:r>
      <w:proofErr w:type="spellStart"/>
      <w:r w:rsidRPr="002F70BB">
        <w:rPr>
          <w:rFonts w:asciiTheme="minorHAnsi" w:hAnsiTheme="minorHAnsi" w:cstheme="minorHAnsi"/>
          <w:kern w:val="0"/>
          <w:sz w:val="22"/>
          <w:szCs w:val="22"/>
          <w:lang w:eastAsia="en-US"/>
        </w:rPr>
        <w:t>Pzp</w:t>
      </w:r>
      <w:proofErr w:type="spellEnd"/>
      <w:r w:rsidRPr="002F70BB">
        <w:rPr>
          <w:rFonts w:asciiTheme="minorHAnsi" w:hAnsiTheme="minorHAnsi" w:cstheme="minorHAnsi"/>
          <w:kern w:val="0"/>
          <w:sz w:val="22"/>
          <w:szCs w:val="22"/>
          <w:lang w:eastAsia="en-US"/>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 </w:t>
      </w:r>
    </w:p>
    <w:p w14:paraId="26EF9D5F"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47544CF2"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Wszystkie wysłane i odebrane w postępowaniu przez wykonawcę wiadomości widoczne są po zalogowaniu w podglądzie postępowania w zakładce „Komunikacja”. </w:t>
      </w:r>
    </w:p>
    <w:p w14:paraId="51248AE4"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Maksymalny rozmiar plików przesyłanych za pośrednictwem „Formularzy do komunikacji” wynosi 150 MB (wielkość ta dotyczy plików przesyłanych jako załączniki do jednego formularza). </w:t>
      </w:r>
    </w:p>
    <w:p w14:paraId="29D4B08B"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Minimalne wymagania techniczne dotyczące sprzętu używanego w celu korzystania z usług Platformy e-Zamówienia oraz informacje dotyczące specyfikacji połączenia określa Regulamin Platformy e-Zamówienia. </w:t>
      </w:r>
    </w:p>
    <w:p w14:paraId="47035276"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przypadku problemów technicznych i awarii związanych z funkcjonowaniem Platformy e-Zamówienia użytkownicy mogą skorzystać ze wsparcia technicznego dostępnego pod numerem telefonu (32) 77 88 </w:t>
      </w:r>
      <w:r w:rsidRPr="002F70BB">
        <w:rPr>
          <w:rFonts w:asciiTheme="minorHAnsi" w:hAnsiTheme="minorHAnsi" w:cstheme="minorHAnsi"/>
          <w:kern w:val="0"/>
          <w:sz w:val="22"/>
          <w:szCs w:val="22"/>
          <w:lang w:eastAsia="en-US"/>
        </w:rPr>
        <w:lastRenderedPageBreak/>
        <w:t xml:space="preserve">999 lub drogą elektroniczną poprzez formularz udostępniony na stronie internetowej https://ezamowienia.gov.pl w zakładce „Zgłoś problem”. </w:t>
      </w:r>
    </w:p>
    <w:p w14:paraId="2B75030F" w14:textId="6E513FBA" w:rsidR="00B747C3"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szczególnie uzasadnionych przypadkach uniemożliwiających komunikację wykonawcy i Zamawiającego za pośrednictwem Platformy e-Zamówienia, Zamawiający dopuszcza komunikację za pomocą poczty elektronicznej na adres e-mail: </w:t>
      </w:r>
      <w:r w:rsidR="002F70BB" w:rsidRPr="002F70BB">
        <w:rPr>
          <w:rFonts w:asciiTheme="minorHAnsi" w:hAnsiTheme="minorHAnsi" w:cstheme="minorHAnsi"/>
          <w:color w:val="0000FF"/>
          <w:kern w:val="0"/>
          <w:sz w:val="22"/>
          <w:szCs w:val="22"/>
          <w:lang w:eastAsia="en-US"/>
        </w:rPr>
        <w:t>inwestycje@chodecz.pl</w:t>
      </w:r>
      <w:r w:rsidRPr="002F70BB">
        <w:rPr>
          <w:rFonts w:asciiTheme="minorHAnsi" w:hAnsiTheme="minorHAnsi" w:cstheme="minorHAnsi"/>
          <w:color w:val="0000FF"/>
          <w:kern w:val="0"/>
          <w:sz w:val="22"/>
          <w:szCs w:val="22"/>
          <w:lang w:eastAsia="en-US"/>
        </w:rPr>
        <w:t xml:space="preserve"> </w:t>
      </w:r>
      <w:r w:rsidRPr="002F70BB">
        <w:rPr>
          <w:rFonts w:asciiTheme="minorHAnsi" w:hAnsiTheme="minorHAnsi" w:cstheme="minorHAnsi"/>
          <w:color w:val="000000"/>
          <w:kern w:val="0"/>
          <w:sz w:val="22"/>
          <w:szCs w:val="22"/>
          <w:lang w:eastAsia="en-US"/>
        </w:rPr>
        <w:t xml:space="preserve">(nie dotyczy składania ofert). </w:t>
      </w:r>
    </w:p>
    <w:p w14:paraId="26B54F07" w14:textId="3576D924" w:rsidR="007965A0" w:rsidRPr="002F70BB" w:rsidRDefault="007965A0"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sz w:val="22"/>
          <w:szCs w:val="22"/>
        </w:rPr>
        <w:t xml:space="preserve">Zamawiający zamieszcza na stronie internetowej </w:t>
      </w:r>
      <w:hyperlink r:id="rId16" w:history="1">
        <w:r w:rsidR="00305682" w:rsidRPr="002F70BB">
          <w:rPr>
            <w:rStyle w:val="Hipercze"/>
            <w:rFonts w:asciiTheme="minorHAnsi" w:hAnsiTheme="minorHAnsi" w:cstheme="minorHAnsi"/>
            <w:bCs/>
            <w:color w:val="auto"/>
            <w:sz w:val="22"/>
            <w:szCs w:val="22"/>
            <w:u w:val="none"/>
          </w:rPr>
          <w:t>https://ezamowienia.gov.pl</w:t>
        </w:r>
      </w:hyperlink>
      <w:r w:rsidR="00305682" w:rsidRPr="002F70BB">
        <w:rPr>
          <w:rStyle w:val="Hipercze"/>
          <w:rFonts w:asciiTheme="minorHAnsi" w:hAnsiTheme="minorHAnsi" w:cstheme="minorHAnsi"/>
          <w:bCs/>
          <w:color w:val="auto"/>
          <w:sz w:val="22"/>
          <w:szCs w:val="22"/>
          <w:u w:val="none"/>
        </w:rPr>
        <w:t xml:space="preserve"> i </w:t>
      </w:r>
      <w:r w:rsidRPr="002F70BB">
        <w:rPr>
          <w:rFonts w:asciiTheme="minorHAnsi" w:hAnsiTheme="minorHAnsi" w:cstheme="minorHAnsi"/>
          <w:sz w:val="22"/>
          <w:szCs w:val="22"/>
        </w:rPr>
        <w:t xml:space="preserve">www.bip.chodecz.pl: </w:t>
      </w:r>
    </w:p>
    <w:p w14:paraId="3B5C6725" w14:textId="77777777" w:rsidR="007965A0" w:rsidRPr="002F70BB" w:rsidRDefault="007965A0" w:rsidP="00F11BD9">
      <w:pPr>
        <w:pStyle w:val="Default"/>
        <w:numPr>
          <w:ilvl w:val="0"/>
          <w:numId w:val="14"/>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specyfikację warunków zamówienia - od dnia zamieszczenia ogłoszenia w Biuletynie Zamówień Publicznych,</w:t>
      </w:r>
    </w:p>
    <w:p w14:paraId="5928ECF4" w14:textId="77777777" w:rsidR="007965A0" w:rsidRPr="002F70BB" w:rsidRDefault="007965A0" w:rsidP="00F11BD9">
      <w:pPr>
        <w:pStyle w:val="Default"/>
        <w:numPr>
          <w:ilvl w:val="0"/>
          <w:numId w:val="14"/>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informację o zmianie treści ogłoszenia o zamówieniu zamieszczonego w Biuletynie Zamówień Publicznych,</w:t>
      </w:r>
    </w:p>
    <w:p w14:paraId="21F3767D" w14:textId="427DA546" w:rsidR="007965A0" w:rsidRPr="002F70BB" w:rsidRDefault="007965A0" w:rsidP="00F11BD9">
      <w:pPr>
        <w:pStyle w:val="Default"/>
        <w:numPr>
          <w:ilvl w:val="0"/>
          <w:numId w:val="14"/>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 xml:space="preserve">informację z otwarcia ofert, o której mowa w art. 222 ust. 5 ustawy </w:t>
      </w:r>
      <w:proofErr w:type="spellStart"/>
      <w:r w:rsidRPr="002F70BB">
        <w:rPr>
          <w:rFonts w:asciiTheme="minorHAnsi" w:hAnsiTheme="minorHAnsi" w:cstheme="minorHAnsi"/>
          <w:color w:val="auto"/>
          <w:sz w:val="22"/>
          <w:szCs w:val="22"/>
        </w:rPr>
        <w:t>Pzp</w:t>
      </w:r>
      <w:proofErr w:type="spellEnd"/>
      <w:r w:rsidRPr="002F70BB">
        <w:rPr>
          <w:rFonts w:asciiTheme="minorHAnsi" w:hAnsiTheme="minorHAnsi" w:cstheme="minorHAnsi"/>
          <w:color w:val="auto"/>
          <w:sz w:val="22"/>
          <w:szCs w:val="22"/>
        </w:rPr>
        <w:t xml:space="preserve"> - </w:t>
      </w:r>
      <w:r w:rsidRPr="00C16F38">
        <w:rPr>
          <w:rFonts w:asciiTheme="minorHAnsi" w:hAnsiTheme="minorHAnsi" w:cstheme="minorHAnsi"/>
          <w:color w:val="auto"/>
          <w:sz w:val="22"/>
          <w:szCs w:val="22"/>
        </w:rPr>
        <w:t>niezwłocznie po otwarciu ofert,</w:t>
      </w:r>
    </w:p>
    <w:p w14:paraId="0C8A5010" w14:textId="77777777" w:rsidR="007965A0" w:rsidRPr="002F70BB" w:rsidRDefault="007965A0" w:rsidP="00F11BD9">
      <w:pPr>
        <w:pStyle w:val="Default"/>
        <w:numPr>
          <w:ilvl w:val="0"/>
          <w:numId w:val="14"/>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treść zapytań wraz z wyjaśnieniami do zamieszczonej na stronie SWZ,</w:t>
      </w:r>
    </w:p>
    <w:p w14:paraId="40767A3F" w14:textId="77777777" w:rsidR="007965A0" w:rsidRPr="002F70BB" w:rsidRDefault="007965A0" w:rsidP="00F11BD9">
      <w:pPr>
        <w:pStyle w:val="Default"/>
        <w:numPr>
          <w:ilvl w:val="0"/>
          <w:numId w:val="14"/>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zmiany dotyczące SWZ,</w:t>
      </w:r>
    </w:p>
    <w:p w14:paraId="67DA4DB4" w14:textId="01C2A139" w:rsidR="003D42AF" w:rsidRPr="002F70BB" w:rsidRDefault="003D42AF" w:rsidP="00F11BD9">
      <w:pPr>
        <w:pStyle w:val="Default"/>
        <w:numPr>
          <w:ilvl w:val="0"/>
          <w:numId w:val="14"/>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zawiadomienie</w:t>
      </w:r>
      <w:r w:rsidR="001B0F8E" w:rsidRPr="002F70BB">
        <w:rPr>
          <w:rFonts w:asciiTheme="minorHAnsi" w:hAnsiTheme="minorHAnsi" w:cstheme="minorHAnsi"/>
          <w:color w:val="auto"/>
          <w:sz w:val="22"/>
          <w:szCs w:val="22"/>
        </w:rPr>
        <w:t xml:space="preserve"> </w:t>
      </w:r>
      <w:r w:rsidRPr="002F70BB">
        <w:rPr>
          <w:rFonts w:asciiTheme="minorHAnsi" w:hAnsiTheme="minorHAnsi" w:cstheme="minorHAnsi"/>
          <w:color w:val="auto"/>
          <w:sz w:val="22"/>
          <w:szCs w:val="22"/>
        </w:rPr>
        <w:t xml:space="preserve">o wyborze </w:t>
      </w:r>
      <w:r w:rsidR="001B0F8E" w:rsidRPr="002F70BB">
        <w:rPr>
          <w:rFonts w:asciiTheme="minorHAnsi" w:hAnsiTheme="minorHAnsi" w:cstheme="minorHAnsi"/>
          <w:color w:val="auto"/>
          <w:sz w:val="22"/>
          <w:szCs w:val="22"/>
        </w:rPr>
        <w:t>najkorzystniejszej</w:t>
      </w:r>
      <w:r w:rsidRPr="002F70BB">
        <w:rPr>
          <w:rFonts w:asciiTheme="minorHAnsi" w:hAnsiTheme="minorHAnsi" w:cstheme="minorHAnsi"/>
          <w:color w:val="auto"/>
          <w:sz w:val="22"/>
          <w:szCs w:val="22"/>
        </w:rPr>
        <w:t xml:space="preserve"> oferty,</w:t>
      </w:r>
    </w:p>
    <w:p w14:paraId="2B2F059E" w14:textId="77777777" w:rsidR="00D76B59" w:rsidRDefault="001B0F8E" w:rsidP="00F11BD9">
      <w:pPr>
        <w:pStyle w:val="Default"/>
        <w:numPr>
          <w:ilvl w:val="0"/>
          <w:numId w:val="14"/>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 xml:space="preserve">ogłoszenie o udzieleniu zamówienia, o którym mowa w art. 309 ust. 1 </w:t>
      </w:r>
      <w:r w:rsidR="007965A0" w:rsidRPr="002F70BB">
        <w:rPr>
          <w:rFonts w:asciiTheme="minorHAnsi" w:hAnsiTheme="minorHAnsi" w:cstheme="minorHAnsi"/>
          <w:b/>
          <w:color w:val="auto"/>
          <w:sz w:val="22"/>
          <w:szCs w:val="22"/>
        </w:rPr>
        <w:t>.</w:t>
      </w:r>
      <w:r w:rsidRPr="002F70BB">
        <w:rPr>
          <w:rFonts w:asciiTheme="minorHAnsi" w:hAnsiTheme="minorHAnsi" w:cstheme="minorHAnsi"/>
          <w:color w:val="auto"/>
          <w:sz w:val="22"/>
          <w:szCs w:val="22"/>
        </w:rPr>
        <w:t xml:space="preserve"> ustawy </w:t>
      </w:r>
      <w:proofErr w:type="spellStart"/>
      <w:r w:rsidRPr="002F70BB">
        <w:rPr>
          <w:rFonts w:asciiTheme="minorHAnsi" w:hAnsiTheme="minorHAnsi" w:cstheme="minorHAnsi"/>
          <w:color w:val="auto"/>
          <w:sz w:val="22"/>
          <w:szCs w:val="22"/>
        </w:rPr>
        <w:t>Pzp</w:t>
      </w:r>
      <w:proofErr w:type="spellEnd"/>
      <w:r w:rsidRPr="002F70BB">
        <w:rPr>
          <w:rFonts w:asciiTheme="minorHAnsi" w:hAnsiTheme="minorHAnsi" w:cstheme="minorHAnsi"/>
          <w:color w:val="auto"/>
          <w:sz w:val="22"/>
          <w:szCs w:val="22"/>
        </w:rPr>
        <w:t>.</w:t>
      </w:r>
    </w:p>
    <w:p w14:paraId="495EF3AA" w14:textId="09BEEA28" w:rsidR="00D76B59" w:rsidRPr="00D76B59" w:rsidRDefault="00D76B59" w:rsidP="00F11BD9">
      <w:pPr>
        <w:pStyle w:val="Default"/>
        <w:numPr>
          <w:ilvl w:val="0"/>
          <w:numId w:val="10"/>
        </w:numPr>
        <w:ind w:left="426" w:hanging="426"/>
        <w:jc w:val="both"/>
        <w:rPr>
          <w:rFonts w:asciiTheme="minorHAnsi" w:hAnsiTheme="minorHAnsi" w:cstheme="minorHAnsi"/>
          <w:color w:val="auto"/>
          <w:sz w:val="22"/>
          <w:szCs w:val="22"/>
        </w:rPr>
      </w:pPr>
      <w:r w:rsidRPr="00D76B59">
        <w:rPr>
          <w:rFonts w:asciiTheme="minorHAnsi" w:hAnsiTheme="minorHAnsi" w:cstheme="minorHAnsi"/>
          <w:sz w:val="22"/>
          <w:szCs w:val="22"/>
        </w:rPr>
        <w:t xml:space="preserve">Każdy wykonawca ma prawo zwrócić się do Zamawiającego o wyjaśnienie treści SWZ. Zamawiający jest zobowiązany do udzielenia wyjaśnień niezwłocznie, jednak nie później niż na 2 dni przed upływem terminu składania ofert, pod warunkiem, że wniosek o wyjaśnienie treści SWZ wpłynął do Zamawiającego nie później niż na 4 dni przez upływem terminu składania ofert. Wyjaśnienia treści SWZ oraz jej ewentualne zmiany będą dokonywane na zasadach i w trybie art. 284 i art. 286 </w:t>
      </w:r>
      <w:proofErr w:type="spellStart"/>
      <w:r w:rsidRPr="00D76B59">
        <w:rPr>
          <w:rFonts w:asciiTheme="minorHAnsi" w:hAnsiTheme="minorHAnsi" w:cstheme="minorHAnsi"/>
          <w:sz w:val="22"/>
          <w:szCs w:val="22"/>
        </w:rPr>
        <w:t>Pzp</w:t>
      </w:r>
      <w:proofErr w:type="spellEnd"/>
      <w:r w:rsidRPr="00D76B59">
        <w:rPr>
          <w:rFonts w:asciiTheme="minorHAnsi" w:hAnsiTheme="minorHAnsi" w:cstheme="minorHAnsi"/>
          <w:sz w:val="22"/>
          <w:szCs w:val="22"/>
        </w:rPr>
        <w:t xml:space="preserve">. </w:t>
      </w:r>
    </w:p>
    <w:p w14:paraId="6A687008" w14:textId="77777777" w:rsidR="00D76B59" w:rsidRPr="002F70BB" w:rsidRDefault="00D76B59" w:rsidP="00D76B59">
      <w:pPr>
        <w:pStyle w:val="Default"/>
        <w:jc w:val="both"/>
        <w:rPr>
          <w:rFonts w:asciiTheme="minorHAnsi" w:hAnsiTheme="minorHAnsi" w:cstheme="minorHAnsi"/>
          <w:color w:val="auto"/>
          <w:sz w:val="22"/>
          <w:szCs w:val="22"/>
        </w:rPr>
      </w:pPr>
    </w:p>
    <w:bookmarkEnd w:id="7"/>
    <w:p w14:paraId="4401F056" w14:textId="67B35040" w:rsidR="000E501B" w:rsidRPr="00744A0E" w:rsidRDefault="000E501B" w:rsidP="000E501B">
      <w:pPr>
        <w:spacing w:after="0" w:line="240" w:lineRule="auto"/>
        <w:jc w:val="both"/>
        <w:rPr>
          <w:rFonts w:asciiTheme="minorHAnsi" w:hAnsiTheme="minorHAnsi" w:cstheme="minorHAnsi"/>
          <w:spacing w:val="0"/>
          <w:kern w:val="0"/>
          <w:sz w:val="22"/>
          <w:szCs w:val="22"/>
        </w:rPr>
      </w:pPr>
    </w:p>
    <w:p w14:paraId="01094323" w14:textId="2C1E03C3" w:rsidR="006D6E8C"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 xml:space="preserve">WSKAZANIE OSÓB UPRAWNIONYCH DO </w:t>
      </w:r>
      <w:r w:rsidR="00673BC0" w:rsidRPr="00744A0E">
        <w:rPr>
          <w:rFonts w:asciiTheme="minorHAnsi" w:hAnsiTheme="minorHAnsi" w:cstheme="minorHAnsi"/>
          <w:b/>
          <w:spacing w:val="0"/>
          <w:kern w:val="0"/>
          <w:sz w:val="22"/>
          <w:szCs w:val="22"/>
        </w:rPr>
        <w:t>KOMUNIKOWANIA SIĘ Z WYKONAWCAMI</w:t>
      </w:r>
    </w:p>
    <w:p w14:paraId="26CB2073" w14:textId="77777777" w:rsidR="001730EB" w:rsidRPr="00744A0E" w:rsidRDefault="00673BC0" w:rsidP="00395BD7">
      <w:pPr>
        <w:spacing w:after="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wyznacza następujące osoby do kontaktu z Wykonawcami:</w:t>
      </w:r>
      <w:r w:rsidR="001730EB" w:rsidRPr="00744A0E">
        <w:rPr>
          <w:rFonts w:asciiTheme="minorHAnsi" w:hAnsiTheme="minorHAnsi" w:cstheme="minorHAnsi"/>
          <w:spacing w:val="0"/>
          <w:kern w:val="0"/>
          <w:sz w:val="22"/>
          <w:szCs w:val="22"/>
        </w:rPr>
        <w:t xml:space="preserve">  </w:t>
      </w:r>
    </w:p>
    <w:p w14:paraId="77CC46CF" w14:textId="65E535FA" w:rsidR="00673BC0" w:rsidRPr="00744A0E" w:rsidRDefault="00C60E16" w:rsidP="00395BD7">
      <w:pPr>
        <w:spacing w:after="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Agata Drzewiecka</w:t>
      </w:r>
    </w:p>
    <w:p w14:paraId="4E4F1903" w14:textId="4C4BCFB3" w:rsidR="006E0417" w:rsidRPr="00FB0CEB" w:rsidRDefault="00A444FC" w:rsidP="00FB0CEB">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spacing w:val="0"/>
          <w:kern w:val="0"/>
          <w:sz w:val="22"/>
          <w:szCs w:val="22"/>
        </w:rPr>
        <w:t xml:space="preserve">Adres skrzynki </w:t>
      </w:r>
      <w:proofErr w:type="spellStart"/>
      <w:r w:rsidRPr="00744A0E">
        <w:rPr>
          <w:rFonts w:asciiTheme="minorHAnsi" w:hAnsiTheme="minorHAnsi" w:cstheme="minorHAnsi"/>
          <w:b/>
          <w:spacing w:val="0"/>
          <w:kern w:val="0"/>
          <w:sz w:val="22"/>
          <w:szCs w:val="22"/>
        </w:rPr>
        <w:t>ePUAP</w:t>
      </w:r>
      <w:proofErr w:type="spellEnd"/>
      <w:r w:rsidR="00673BC0" w:rsidRPr="00744A0E">
        <w:rPr>
          <w:rFonts w:asciiTheme="minorHAnsi" w:hAnsiTheme="minorHAnsi" w:cstheme="minorHAnsi"/>
          <w:b/>
          <w:spacing w:val="0"/>
          <w:kern w:val="0"/>
          <w:sz w:val="22"/>
          <w:szCs w:val="22"/>
        </w:rPr>
        <w:t>:</w:t>
      </w:r>
      <w:r w:rsidR="001730EB" w:rsidRPr="00744A0E">
        <w:rPr>
          <w:rFonts w:asciiTheme="minorHAnsi" w:hAnsiTheme="minorHAnsi" w:cstheme="minorHAnsi"/>
          <w:b/>
          <w:spacing w:val="0"/>
          <w:kern w:val="0"/>
          <w:sz w:val="22"/>
          <w:szCs w:val="22"/>
        </w:rPr>
        <w:t xml:space="preserve"> </w:t>
      </w:r>
      <w:r w:rsidR="00CF6686" w:rsidRPr="00744A0E">
        <w:rPr>
          <w:rFonts w:asciiTheme="minorHAnsi" w:hAnsiTheme="minorHAnsi" w:cstheme="minorHAnsi"/>
          <w:b/>
          <w:sz w:val="22"/>
          <w:szCs w:val="22"/>
        </w:rPr>
        <w:t>/</w:t>
      </w:r>
      <w:proofErr w:type="spellStart"/>
      <w:r w:rsidR="00CF6686" w:rsidRPr="00744A0E">
        <w:rPr>
          <w:rFonts w:asciiTheme="minorHAnsi" w:hAnsiTheme="minorHAnsi" w:cstheme="minorHAnsi"/>
          <w:b/>
          <w:sz w:val="22"/>
          <w:szCs w:val="22"/>
        </w:rPr>
        <w:t>UMiGChodecz</w:t>
      </w:r>
      <w:proofErr w:type="spellEnd"/>
      <w:r w:rsidR="00CF6686" w:rsidRPr="00744A0E">
        <w:rPr>
          <w:rFonts w:asciiTheme="minorHAnsi" w:hAnsiTheme="minorHAnsi" w:cstheme="minorHAnsi"/>
          <w:b/>
          <w:sz w:val="22"/>
          <w:szCs w:val="22"/>
        </w:rPr>
        <w:t>/skrytka</w:t>
      </w:r>
      <w:r w:rsidR="00CF6686" w:rsidRPr="00744A0E">
        <w:rPr>
          <w:rFonts w:asciiTheme="minorHAnsi" w:hAnsiTheme="minorHAnsi" w:cstheme="minorHAnsi"/>
          <w:b/>
          <w:kern w:val="0"/>
          <w:sz w:val="22"/>
          <w:szCs w:val="22"/>
          <w:lang w:eastAsia="en-US"/>
        </w:rPr>
        <w:t xml:space="preserve"> </w:t>
      </w:r>
    </w:p>
    <w:p w14:paraId="73637C08" w14:textId="77777777" w:rsidR="006E0417" w:rsidRPr="00744A0E" w:rsidRDefault="006E0417" w:rsidP="003D180B">
      <w:pPr>
        <w:spacing w:before="240" w:after="0" w:line="240" w:lineRule="auto"/>
        <w:jc w:val="both"/>
        <w:rPr>
          <w:rFonts w:asciiTheme="minorHAnsi" w:hAnsiTheme="minorHAnsi" w:cstheme="minorHAnsi"/>
          <w:b/>
          <w:spacing w:val="0"/>
          <w:kern w:val="0"/>
          <w:sz w:val="22"/>
          <w:szCs w:val="22"/>
        </w:rPr>
      </w:pPr>
    </w:p>
    <w:p w14:paraId="0BC293E0" w14:textId="158BD544" w:rsidR="006D6E8C" w:rsidRPr="00744A0E" w:rsidRDefault="00673BC0"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ZWIĄZANIA OFERTĄ</w:t>
      </w:r>
    </w:p>
    <w:p w14:paraId="3607A8FD" w14:textId="6A1A70CC" w:rsidR="00673BC0" w:rsidRPr="0091575F" w:rsidRDefault="00673BC0" w:rsidP="00F11BD9">
      <w:pPr>
        <w:pStyle w:val="Akapitzlist"/>
        <w:numPr>
          <w:ilvl w:val="0"/>
          <w:numId w:val="3"/>
        </w:numPr>
        <w:spacing w:after="120" w:line="240" w:lineRule="auto"/>
        <w:ind w:left="357" w:hanging="357"/>
        <w:jc w:val="both"/>
        <w:rPr>
          <w:rFonts w:asciiTheme="minorHAnsi" w:hAnsiTheme="minorHAnsi" w:cstheme="minorHAnsi"/>
          <w:b/>
          <w:color w:val="000000" w:themeColor="text1"/>
          <w:spacing w:val="0"/>
          <w:kern w:val="0"/>
          <w:sz w:val="22"/>
          <w:szCs w:val="22"/>
          <w:u w:val="single"/>
        </w:rPr>
      </w:pPr>
      <w:r w:rsidRPr="0091575F">
        <w:rPr>
          <w:rFonts w:asciiTheme="minorHAnsi" w:hAnsiTheme="minorHAnsi" w:cstheme="minorHAnsi"/>
          <w:color w:val="000000" w:themeColor="text1"/>
          <w:spacing w:val="0"/>
          <w:kern w:val="0"/>
          <w:sz w:val="22"/>
          <w:szCs w:val="22"/>
        </w:rPr>
        <w:t xml:space="preserve">Wykonawca jest związany ofertą </w:t>
      </w:r>
      <w:r w:rsidR="0091575F" w:rsidRPr="0091575F">
        <w:rPr>
          <w:rFonts w:asciiTheme="minorHAnsi" w:hAnsiTheme="minorHAnsi" w:cstheme="minorHAnsi"/>
          <w:color w:val="000000" w:themeColor="text1"/>
          <w:spacing w:val="0"/>
          <w:kern w:val="0"/>
          <w:sz w:val="22"/>
          <w:szCs w:val="22"/>
        </w:rPr>
        <w:t xml:space="preserve">przez okres nie dłuższy niż 30 dni </w:t>
      </w:r>
      <w:r w:rsidRPr="0091575F">
        <w:rPr>
          <w:rFonts w:asciiTheme="minorHAnsi" w:hAnsiTheme="minorHAnsi" w:cstheme="minorHAnsi"/>
          <w:color w:val="000000" w:themeColor="text1"/>
          <w:spacing w:val="0"/>
          <w:kern w:val="0"/>
          <w:sz w:val="22"/>
          <w:szCs w:val="22"/>
        </w:rPr>
        <w:t>od dnia upływu terminu składania ofert</w:t>
      </w:r>
      <w:r w:rsidR="0091575F" w:rsidRPr="0091575F">
        <w:rPr>
          <w:rFonts w:asciiTheme="minorHAnsi" w:hAnsiTheme="minorHAnsi" w:cstheme="minorHAnsi"/>
          <w:color w:val="000000" w:themeColor="text1"/>
          <w:spacing w:val="0"/>
          <w:kern w:val="0"/>
          <w:sz w:val="22"/>
          <w:szCs w:val="22"/>
        </w:rPr>
        <w:t>.</w:t>
      </w:r>
    </w:p>
    <w:p w14:paraId="256BE666" w14:textId="4A4C6A22" w:rsidR="00673BC0" w:rsidRPr="00744A0E" w:rsidRDefault="00673BC0" w:rsidP="00F11BD9">
      <w:pPr>
        <w:pStyle w:val="Akapitzlist"/>
        <w:numPr>
          <w:ilvl w:val="0"/>
          <w:numId w:val="3"/>
        </w:numPr>
        <w:spacing w:after="120" w:line="240" w:lineRule="auto"/>
        <w:ind w:left="357" w:hanging="357"/>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08161F4" w14:textId="705279E5" w:rsidR="00673BC0" w:rsidRPr="00744A0E" w:rsidRDefault="00673BC0" w:rsidP="00F11BD9">
      <w:pPr>
        <w:pStyle w:val="Akapitzlist"/>
        <w:numPr>
          <w:ilvl w:val="0"/>
          <w:numId w:val="3"/>
        </w:numPr>
        <w:spacing w:after="0" w:line="240" w:lineRule="auto"/>
        <w:ind w:left="357" w:hanging="357"/>
        <w:contextualSpacing w:val="0"/>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Przedłużenie terminu związania ofertą, o którym mowa w ust.2, wymaga złożenia przez Wykonawcę pisemnego oświadczenia o wyrażeniu zgody na przedłużenie terminu związania ofertą.</w:t>
      </w:r>
    </w:p>
    <w:p w14:paraId="271B28E0" w14:textId="77777777" w:rsidR="00FC513F" w:rsidRPr="00744A0E" w:rsidRDefault="00FC513F" w:rsidP="00395BD7">
      <w:pPr>
        <w:pStyle w:val="Akapitzlist"/>
        <w:spacing w:after="120" w:line="240" w:lineRule="auto"/>
        <w:ind w:left="357"/>
        <w:contextualSpacing w:val="0"/>
        <w:jc w:val="both"/>
        <w:rPr>
          <w:rFonts w:asciiTheme="minorHAnsi" w:hAnsiTheme="minorHAnsi" w:cstheme="minorHAnsi"/>
          <w:color w:val="FF0000"/>
          <w:spacing w:val="0"/>
          <w:kern w:val="0"/>
          <w:sz w:val="22"/>
          <w:szCs w:val="22"/>
        </w:rPr>
      </w:pPr>
    </w:p>
    <w:p w14:paraId="2C6A23FB" w14:textId="39079138" w:rsidR="006D6E8C"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w:t>
      </w:r>
      <w:r w:rsidR="0079592E" w:rsidRPr="00744A0E">
        <w:rPr>
          <w:rFonts w:asciiTheme="minorHAnsi" w:hAnsiTheme="minorHAnsi" w:cstheme="minorHAnsi"/>
          <w:b/>
          <w:spacing w:val="0"/>
          <w:kern w:val="0"/>
          <w:sz w:val="22"/>
          <w:szCs w:val="22"/>
        </w:rPr>
        <w:t>IS SPOSOBU PRZYGOTOWANIA OFERTY</w:t>
      </w:r>
    </w:p>
    <w:p w14:paraId="41750F83" w14:textId="77777777" w:rsidR="001C4845" w:rsidRPr="00B55BE1" w:rsidRDefault="001C4845" w:rsidP="00F11BD9">
      <w:pPr>
        <w:pStyle w:val="Akapitzlist"/>
        <w:numPr>
          <w:ilvl w:val="0"/>
          <w:numId w:val="4"/>
        </w:numPr>
        <w:spacing w:after="0" w:line="240" w:lineRule="auto"/>
        <w:ind w:left="357" w:hanging="357"/>
        <w:contextualSpacing w:val="0"/>
        <w:jc w:val="both"/>
        <w:rPr>
          <w:rFonts w:asciiTheme="minorHAnsi" w:hAnsiTheme="minorHAnsi" w:cstheme="minorHAnsi"/>
          <w:spacing w:val="0"/>
          <w:kern w:val="0"/>
          <w:sz w:val="22"/>
          <w:szCs w:val="22"/>
        </w:rPr>
      </w:pPr>
      <w:bookmarkStart w:id="8" w:name="_Hlk125543989"/>
      <w:r w:rsidRPr="00B55BE1">
        <w:rPr>
          <w:rFonts w:asciiTheme="minorHAnsi" w:hAnsiTheme="minorHAnsi" w:cstheme="minorHAnsi"/>
          <w:color w:val="000000"/>
          <w:kern w:val="0"/>
          <w:sz w:val="22"/>
          <w:szCs w:val="22"/>
          <w:lang w:eastAsia="en-US"/>
        </w:rPr>
        <w:t xml:space="preserve">Wykonawca przygotowuje ofertę przy pomocy interaktywnego „Formularza ofertowego” udostępnionego przez Zamawiającego na Platformie e-Zamówienia i zamieszczonego w podglądzie postępowania w zakładce „Informacje podstawowe”. </w:t>
      </w:r>
    </w:p>
    <w:p w14:paraId="35BA9570" w14:textId="77777777" w:rsidR="001C4845" w:rsidRPr="00B55BE1" w:rsidRDefault="001C4845" w:rsidP="00F11BD9">
      <w:pPr>
        <w:pStyle w:val="Akapitzlist"/>
        <w:numPr>
          <w:ilvl w:val="0"/>
          <w:numId w:val="4"/>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5F0490E2" w14:textId="77777777" w:rsidR="001C4845" w:rsidRPr="00B55BE1" w:rsidRDefault="001C4845" w:rsidP="00F11BD9">
      <w:pPr>
        <w:pStyle w:val="Akapitzlist"/>
        <w:numPr>
          <w:ilvl w:val="0"/>
          <w:numId w:val="4"/>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Następnie wykonawca powinien pobrać „Formularz ofertowy”, zapisać go na dysku komputera użytkownika, uzupełnić pozostałymi danymi wymaganymi przez Zamawiającego i ponownie zapisać na </w:t>
      </w:r>
      <w:r w:rsidRPr="00B55BE1">
        <w:rPr>
          <w:rFonts w:asciiTheme="minorHAnsi" w:hAnsiTheme="minorHAnsi" w:cstheme="minorHAnsi"/>
          <w:color w:val="000000"/>
          <w:kern w:val="0"/>
          <w:sz w:val="22"/>
          <w:szCs w:val="22"/>
          <w:lang w:eastAsia="en-US"/>
        </w:rPr>
        <w:lastRenderedPageBreak/>
        <w:t xml:space="preserve">dysku komputera użytkownika oraz podpisać odpowiednim rodzajem podpisu elektronicznego, o którym mowa w rozdz. XIV pkt 5. </w:t>
      </w:r>
    </w:p>
    <w:p w14:paraId="2FB37853" w14:textId="77777777" w:rsidR="001C4845" w:rsidRPr="00B55BE1" w:rsidRDefault="001C4845" w:rsidP="007173B2">
      <w:pPr>
        <w:pStyle w:val="Akapitzlist"/>
        <w:spacing w:after="0" w:line="240" w:lineRule="auto"/>
        <w:ind w:left="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Uwaga! Nie należy zmieniać nazwy pliku nadanej przez Platformę e-Zamówienia. Zapisany „Formularz ofertowy” należy zawsze otwierać w programie Adobe </w:t>
      </w:r>
      <w:proofErr w:type="spellStart"/>
      <w:r w:rsidRPr="00B55BE1">
        <w:rPr>
          <w:rFonts w:asciiTheme="minorHAnsi" w:hAnsiTheme="minorHAnsi" w:cstheme="minorHAnsi"/>
          <w:b/>
          <w:bCs/>
          <w:color w:val="000000"/>
          <w:kern w:val="0"/>
          <w:sz w:val="22"/>
          <w:szCs w:val="22"/>
          <w:lang w:eastAsia="en-US"/>
        </w:rPr>
        <w:t>Acrobat</w:t>
      </w:r>
      <w:proofErr w:type="spellEnd"/>
      <w:r w:rsidRPr="00B55BE1">
        <w:rPr>
          <w:rFonts w:asciiTheme="minorHAnsi" w:hAnsiTheme="minorHAnsi" w:cstheme="minorHAnsi"/>
          <w:b/>
          <w:bCs/>
          <w:color w:val="000000"/>
          <w:kern w:val="0"/>
          <w:sz w:val="22"/>
          <w:szCs w:val="22"/>
          <w:lang w:eastAsia="en-US"/>
        </w:rPr>
        <w:t xml:space="preserve"> Reader DC. </w:t>
      </w:r>
    </w:p>
    <w:p w14:paraId="3C1AA1F7" w14:textId="77777777" w:rsidR="001C4845" w:rsidRPr="00B55BE1" w:rsidRDefault="001C4845" w:rsidP="007173B2">
      <w:pPr>
        <w:pStyle w:val="Akapitzlist"/>
        <w:spacing w:after="0" w:line="240" w:lineRule="auto"/>
        <w:ind w:left="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Zamawiający rekomenduje na format danych przesyłanych plików: *.pdf. </w:t>
      </w:r>
    </w:p>
    <w:p w14:paraId="78653EA7" w14:textId="77777777" w:rsidR="001C4845" w:rsidRPr="00B55BE1" w:rsidRDefault="001C4845" w:rsidP="00F11BD9">
      <w:pPr>
        <w:pStyle w:val="Akapitzlist"/>
        <w:numPr>
          <w:ilvl w:val="0"/>
          <w:numId w:val="4"/>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Treść złożonej oferty musi odpowiadać treści SWZ. </w:t>
      </w:r>
    </w:p>
    <w:p w14:paraId="09D900A2" w14:textId="62C69C40" w:rsidR="001C4845" w:rsidRPr="00B55BE1" w:rsidRDefault="001C4845" w:rsidP="00F11BD9">
      <w:pPr>
        <w:pStyle w:val="Akapitzlist"/>
        <w:numPr>
          <w:ilvl w:val="0"/>
          <w:numId w:val="4"/>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Do oferty powinny zostać załączone wszystkie dokumenty wymagane odpowiednimi postanowieniami SWZ, tj.: </w:t>
      </w:r>
    </w:p>
    <w:p w14:paraId="55091A2F" w14:textId="77777777" w:rsidR="001C4845" w:rsidRPr="00B55BE1" w:rsidRDefault="001C4845" w:rsidP="00F11BD9">
      <w:pPr>
        <w:pStyle w:val="Akapitzlist"/>
        <w:numPr>
          <w:ilvl w:val="0"/>
          <w:numId w:val="31"/>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7F1D0B">
        <w:rPr>
          <w:rFonts w:asciiTheme="minorHAnsi" w:hAnsiTheme="minorHAnsi" w:cstheme="minorHAnsi"/>
          <w:b/>
          <w:color w:val="000000"/>
          <w:kern w:val="0"/>
          <w:sz w:val="22"/>
          <w:szCs w:val="22"/>
          <w:lang w:eastAsia="en-US"/>
        </w:rPr>
        <w:t>Formularz ofertowy</w:t>
      </w:r>
      <w:r w:rsidRPr="00B55BE1">
        <w:rPr>
          <w:rFonts w:asciiTheme="minorHAnsi" w:hAnsiTheme="minorHAnsi" w:cstheme="minorHAnsi"/>
          <w:color w:val="000000"/>
          <w:kern w:val="0"/>
          <w:sz w:val="22"/>
          <w:szCs w:val="22"/>
          <w:lang w:eastAsia="en-US"/>
        </w:rPr>
        <w:t xml:space="preserve">, udostępniony na Platformie e-Zamówienia dla przedmiotowego postępowania (wypełnienie tego formularza możliwe jest wyłącznie dla zalogowanego Wykonawcy). UWAGA: Nie należy zmieniać nazwy pliku nadanej przez Platformę e-zamówienia, </w:t>
      </w:r>
    </w:p>
    <w:p w14:paraId="2BBF4E89" w14:textId="77777777" w:rsidR="001C4845" w:rsidRPr="00B55BE1" w:rsidRDefault="001C4845" w:rsidP="00F11BD9">
      <w:pPr>
        <w:pStyle w:val="Akapitzlist"/>
        <w:numPr>
          <w:ilvl w:val="0"/>
          <w:numId w:val="31"/>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spacing w:val="0"/>
          <w:kern w:val="0"/>
          <w:sz w:val="22"/>
          <w:szCs w:val="22"/>
        </w:rPr>
        <w:t>Pełnomocnictwo upoważniające do złożenia oferty, o ile ofertę składa pełnomocnik;</w:t>
      </w:r>
    </w:p>
    <w:p w14:paraId="048ECFC7" w14:textId="77777777" w:rsidR="001C4845" w:rsidRPr="00B55BE1" w:rsidRDefault="001C4845" w:rsidP="00F11BD9">
      <w:pPr>
        <w:pStyle w:val="Akapitzlist"/>
        <w:numPr>
          <w:ilvl w:val="0"/>
          <w:numId w:val="31"/>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spacing w:val="0"/>
          <w:kern w:val="0"/>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0E157F31" w14:textId="7B96E3CF" w:rsidR="001C4845" w:rsidRPr="00282B7A" w:rsidRDefault="001C4845" w:rsidP="00F11BD9">
      <w:pPr>
        <w:pStyle w:val="Akapitzlist"/>
        <w:numPr>
          <w:ilvl w:val="0"/>
          <w:numId w:val="31"/>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bookmarkStart w:id="9" w:name="_GoBack"/>
      <w:r w:rsidRPr="00B55BE1">
        <w:rPr>
          <w:rFonts w:asciiTheme="minorHAnsi" w:hAnsiTheme="minorHAnsi" w:cstheme="minorHAnsi"/>
          <w:b/>
          <w:spacing w:val="0"/>
          <w:kern w:val="0"/>
          <w:sz w:val="22"/>
          <w:szCs w:val="22"/>
        </w:rPr>
        <w:t xml:space="preserve">Oświadczenie o niepodleganiu wykluczeniu z postępowania - wg załącznika nr 3 do SWZ. </w:t>
      </w:r>
      <w:r w:rsidRPr="007F1D0B">
        <w:rPr>
          <w:rFonts w:asciiTheme="minorHAnsi" w:hAnsiTheme="minorHAnsi" w:cstheme="minorHAnsi"/>
          <w:spacing w:val="0"/>
          <w:kern w:val="0"/>
          <w:sz w:val="22"/>
          <w:szCs w:val="22"/>
        </w:rPr>
        <w:t xml:space="preserve">W przypadku wspólnego ubiegania się o zamówienie przez Wykonawców, oświadczenie to składa każdy z Wykonawców, </w:t>
      </w:r>
    </w:p>
    <w:bookmarkEnd w:id="9"/>
    <w:p w14:paraId="66AE76B4" w14:textId="4DE45D4A" w:rsidR="00282B7A" w:rsidRPr="00606750" w:rsidRDefault="00606750" w:rsidP="00F11BD9">
      <w:pPr>
        <w:pStyle w:val="Akapitzlist"/>
        <w:numPr>
          <w:ilvl w:val="0"/>
          <w:numId w:val="31"/>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Pr>
          <w:rFonts w:asciiTheme="minorHAnsi" w:hAnsiTheme="minorHAnsi" w:cstheme="minorHAnsi"/>
          <w:b/>
          <w:spacing w:val="0"/>
          <w:kern w:val="0"/>
          <w:sz w:val="22"/>
          <w:szCs w:val="22"/>
        </w:rPr>
        <w:t xml:space="preserve">Oświadczenie o spełnianiu warunków udziału w postępowaniu – wg załącznika nr 4 do SWZ. </w:t>
      </w:r>
      <w:r w:rsidRPr="0001716F">
        <w:rPr>
          <w:rFonts w:asciiTheme="minorHAnsi" w:hAnsiTheme="minorHAnsi" w:cstheme="minorHAnsi"/>
          <w:spacing w:val="0"/>
          <w:kern w:val="0"/>
          <w:sz w:val="22"/>
          <w:szCs w:val="22"/>
        </w:rPr>
        <w:t xml:space="preserve"> W przypadku wspólnego ubiegania się o zamówienie przez Wykonawców, oświadczenie to składa każdy z Wykonawców.</w:t>
      </w:r>
    </w:p>
    <w:p w14:paraId="1FF5BA17" w14:textId="59E57E0A" w:rsidR="001C4845" w:rsidRPr="00B55BE1" w:rsidRDefault="001C4845" w:rsidP="00F11BD9">
      <w:pPr>
        <w:pStyle w:val="Akapitzlist"/>
        <w:numPr>
          <w:ilvl w:val="0"/>
          <w:numId w:val="31"/>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color w:val="000000"/>
          <w:kern w:val="0"/>
          <w:sz w:val="22"/>
          <w:szCs w:val="22"/>
          <w:lang w:eastAsia="en-US"/>
        </w:rPr>
        <w:t xml:space="preserve">następujące przedmiotowe środki dowodowe: nie dotyczy. </w:t>
      </w:r>
    </w:p>
    <w:p w14:paraId="491F4295" w14:textId="77777777" w:rsidR="001C4845"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color w:val="000000"/>
          <w:kern w:val="0"/>
          <w:sz w:val="22"/>
          <w:szCs w:val="22"/>
          <w:lang w:eastAsia="en-US"/>
        </w:rPr>
        <w:t xml:space="preserve">Oświadczenia, o których mowa w pkt 5 </w:t>
      </w:r>
      <w:proofErr w:type="spellStart"/>
      <w:r w:rsidRPr="00B55BE1">
        <w:rPr>
          <w:rFonts w:asciiTheme="minorHAnsi" w:hAnsiTheme="minorHAnsi" w:cstheme="minorHAnsi"/>
          <w:color w:val="000000"/>
          <w:kern w:val="0"/>
          <w:sz w:val="22"/>
          <w:szCs w:val="22"/>
          <w:lang w:eastAsia="en-US"/>
        </w:rPr>
        <w:t>ppkt</w:t>
      </w:r>
      <w:proofErr w:type="spellEnd"/>
      <w:r w:rsidRPr="00B55BE1">
        <w:rPr>
          <w:rFonts w:asciiTheme="minorHAnsi" w:hAnsiTheme="minorHAnsi" w:cstheme="minorHAnsi"/>
          <w:color w:val="000000"/>
          <w:kern w:val="0"/>
          <w:sz w:val="22"/>
          <w:szCs w:val="22"/>
          <w:lang w:eastAsia="en-US"/>
        </w:rPr>
        <w:t xml:space="preserve"> 4 i 5, należy złożyć, pod rygorem nieważności, w formie elektronicznej lub w postaci elektronicznej opatrzonej podpisem zaufanym lub podpisem osobistym. </w:t>
      </w:r>
    </w:p>
    <w:p w14:paraId="4A6CF034" w14:textId="77777777" w:rsidR="001C4845"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sz w:val="22"/>
          <w:szCs w:val="22"/>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 </w:t>
      </w:r>
    </w:p>
    <w:p w14:paraId="01DCA4FC" w14:textId="77777777" w:rsidR="001C4845"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sz w:val="22"/>
          <w:szCs w:val="22"/>
        </w:rPr>
        <w:t xml:space="preserve">Zamawiający żąda wskazania przez Wykonawcę, w ofercie, części zamówienia, których wykonanie zamierza powierzyć podwykonawcom, oraz podania nazw ewentualnych podwykonawców, jeżeli są już znani. </w:t>
      </w:r>
    </w:p>
    <w:p w14:paraId="4871DFDD" w14:textId="77777777" w:rsidR="00B61ECB"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b/>
          <w:bCs/>
          <w:kern w:val="0"/>
          <w:sz w:val="22"/>
          <w:szCs w:val="22"/>
          <w:lang w:eastAsia="en-US"/>
        </w:rPr>
        <w:t xml:space="preserve">Dokumenty sporządzone w języku obcym są składane wraz z tłumaczeniem na język polski. </w:t>
      </w:r>
    </w:p>
    <w:p w14:paraId="08BBE67E" w14:textId="77777777" w:rsidR="00B61ECB"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Każdy Wykonawca może złożyć tylko jedną ofertę na jedno lub dwa zadania. Złożenie większej liczby ofert spowoduje odrzucenie wszystkich ofert złożonych przez danego wykonawcę. </w:t>
      </w:r>
    </w:p>
    <w:p w14:paraId="13B5FBD0" w14:textId="77777777" w:rsidR="00B61ECB"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Wykonawca ponosi wszelkie koszty związane z przygotowaniem oferty, a Zamawiający nie przewiduje zwrotu kosztów udziału w postepowaniu. </w:t>
      </w:r>
    </w:p>
    <w:p w14:paraId="3CAA0094" w14:textId="77777777" w:rsidR="00B61ECB"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10BE7C9F" w14:textId="77777777" w:rsidR="00B61ECB"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lastRenderedPageBreak/>
        <w:t xml:space="preserve">Treść oferty musi być zgodna z wymaganiami zamawiającego określonymi w dokumentach zamówienia. </w:t>
      </w:r>
    </w:p>
    <w:p w14:paraId="36AEB025" w14:textId="77777777" w:rsidR="00B61ECB"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Zamawiający nie wymaga założenia oferty po odbyciu wizji lokalnej lub sprawdzeniu innych, niż udostępnione w ramach postępowania, dokumentów niezbędnych do realizacji zamówienia. </w:t>
      </w:r>
    </w:p>
    <w:p w14:paraId="481FBD78" w14:textId="16EDAA65" w:rsidR="001C4845"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 sprawach nieuregulowanych w niniejszym rozdziale mają zastosowanie właściwe przepisy następujących aktów prawnych: </w:t>
      </w:r>
    </w:p>
    <w:p w14:paraId="796E392D" w14:textId="77777777" w:rsidR="00B61ECB" w:rsidRPr="00B55BE1" w:rsidRDefault="001C4845" w:rsidP="00F11BD9">
      <w:pPr>
        <w:pStyle w:val="Akapitzlist"/>
        <w:numPr>
          <w:ilvl w:val="0"/>
          <w:numId w:val="32"/>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ustawa PZP, </w:t>
      </w:r>
    </w:p>
    <w:p w14:paraId="11820188" w14:textId="48798849" w:rsidR="001C4845" w:rsidRPr="00B55BE1" w:rsidRDefault="001C4845" w:rsidP="00F11BD9">
      <w:pPr>
        <w:pStyle w:val="Akapitzlist"/>
        <w:numPr>
          <w:ilvl w:val="0"/>
          <w:numId w:val="32"/>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r., poz. 2452 ze zm.). </w:t>
      </w:r>
    </w:p>
    <w:p w14:paraId="625B22A5" w14:textId="77777777" w:rsidR="00B61ECB" w:rsidRPr="00B55BE1" w:rsidRDefault="00B61ECB"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43817242" w14:textId="66A851E8"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Informacja o procedurze uzupełniania brakujących dokumentów, ich poprawiania, uzupełniania oraz złożenia wyjaśnień dotyczących treści oferty: </w:t>
      </w:r>
    </w:p>
    <w:p w14:paraId="58091C20" w14:textId="65351196" w:rsidR="001C4845" w:rsidRPr="00B55BE1" w:rsidRDefault="001C4845" w:rsidP="00F11BD9">
      <w:pPr>
        <w:pStyle w:val="Akapitzlist"/>
        <w:numPr>
          <w:ilvl w:val="0"/>
          <w:numId w:val="33"/>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Jeżeli Wykonawca, którego oferta została najwyżej oceniona</w:t>
      </w:r>
      <w:r w:rsidR="00736C72">
        <w:rPr>
          <w:rFonts w:asciiTheme="minorHAnsi" w:hAnsiTheme="minorHAnsi" w:cstheme="minorHAnsi"/>
          <w:kern w:val="0"/>
          <w:sz w:val="22"/>
          <w:szCs w:val="22"/>
          <w:lang w:eastAsia="en-US"/>
        </w:rPr>
        <w:t xml:space="preserve"> </w:t>
      </w:r>
      <w:r w:rsidRPr="00B55BE1">
        <w:rPr>
          <w:rFonts w:asciiTheme="minorHAnsi" w:hAnsiTheme="minorHAnsi" w:cstheme="minorHAnsi"/>
          <w:kern w:val="0"/>
          <w:sz w:val="22"/>
          <w:szCs w:val="22"/>
          <w:lang w:eastAsia="en-US"/>
        </w:rPr>
        <w:t xml:space="preserve">nie złożył oświadczenia, o którym mowa w art. 125 ust. 1 ustawy </w:t>
      </w:r>
      <w:proofErr w:type="spellStart"/>
      <w:r w:rsidRPr="00B55BE1">
        <w:rPr>
          <w:rFonts w:asciiTheme="minorHAnsi" w:hAnsiTheme="minorHAnsi" w:cstheme="minorHAnsi"/>
          <w:kern w:val="0"/>
          <w:sz w:val="22"/>
          <w:szCs w:val="22"/>
          <w:lang w:eastAsia="en-US"/>
        </w:rPr>
        <w:t>Pzp</w:t>
      </w:r>
      <w:proofErr w:type="spellEnd"/>
      <w:r w:rsidRPr="00B55BE1">
        <w:rPr>
          <w:rFonts w:asciiTheme="minorHAnsi" w:hAnsiTheme="minorHAnsi" w:cstheme="minorHAnsi"/>
          <w:kern w:val="0"/>
          <w:sz w:val="22"/>
          <w:szCs w:val="22"/>
          <w:lang w:eastAsia="en-US"/>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nie krótszym niż 5 dni od dnia wezwania, chyba że: </w:t>
      </w:r>
    </w:p>
    <w:p w14:paraId="7088E2C5"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1) oferta Wykonawcy podlega odrzuceniu bez względu na ich złożenie, uzupełnienie lub poprawienie lub </w:t>
      </w:r>
    </w:p>
    <w:p w14:paraId="4E709607"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2) zachodzą przesłanki unieważnienia postępowania. </w:t>
      </w:r>
    </w:p>
    <w:p w14:paraId="221B32FC" w14:textId="77777777" w:rsidR="00B55BE1" w:rsidRPr="00B55BE1" w:rsidRDefault="001C4845" w:rsidP="00F11BD9">
      <w:pPr>
        <w:pStyle w:val="Akapitzlist"/>
        <w:numPr>
          <w:ilvl w:val="0"/>
          <w:numId w:val="33"/>
        </w:numPr>
        <w:autoSpaceDE w:val="0"/>
        <w:autoSpaceDN w:val="0"/>
        <w:adjustRightInd w:val="0"/>
        <w:spacing w:after="0" w:line="240" w:lineRule="auto"/>
        <w:jc w:val="both"/>
        <w:rPr>
          <w:rFonts w:asciiTheme="minorHAnsi" w:hAnsiTheme="minorHAnsi" w:cstheme="minorHAnsi"/>
          <w:sz w:val="22"/>
          <w:szCs w:val="22"/>
        </w:rPr>
      </w:pPr>
      <w:r w:rsidRPr="00B55BE1">
        <w:rPr>
          <w:rFonts w:asciiTheme="minorHAnsi" w:hAnsiTheme="minorHAnsi" w:cstheme="minorHAnsi"/>
          <w:kern w:val="0"/>
          <w:sz w:val="22"/>
          <w:szCs w:val="22"/>
          <w:lang w:eastAsia="en-US"/>
        </w:rPr>
        <w:t xml:space="preserve">Wykonawca składa podmiotowe środki dowodowe na wezwanie, o którym mowa w ust. 1, aktualne na dzień ich złożenia. </w:t>
      </w:r>
    </w:p>
    <w:p w14:paraId="0816F1FC" w14:textId="7C354168" w:rsidR="001C4845" w:rsidRPr="00B55BE1" w:rsidRDefault="001C4845" w:rsidP="00F11BD9">
      <w:pPr>
        <w:pStyle w:val="Akapitzlist"/>
        <w:numPr>
          <w:ilvl w:val="0"/>
          <w:numId w:val="33"/>
        </w:numPr>
        <w:autoSpaceDE w:val="0"/>
        <w:autoSpaceDN w:val="0"/>
        <w:adjustRightInd w:val="0"/>
        <w:spacing w:after="0" w:line="240" w:lineRule="auto"/>
        <w:jc w:val="both"/>
        <w:rPr>
          <w:rFonts w:asciiTheme="minorHAnsi" w:hAnsiTheme="minorHAnsi" w:cstheme="minorHAnsi"/>
          <w:sz w:val="22"/>
          <w:szCs w:val="22"/>
        </w:rPr>
      </w:pPr>
      <w:r w:rsidRPr="00B55BE1">
        <w:rPr>
          <w:rFonts w:asciiTheme="minorHAnsi" w:hAnsiTheme="minorHAnsi" w:cstheme="minorHAnsi"/>
          <w:sz w:val="22"/>
          <w:szCs w:val="22"/>
        </w:rPr>
        <w:t xml:space="preserve">Zamawiający może żądać od Wykonawców, w wyznaczonym terminie, wyjaśnień dotyczących treści oświadczenia, o którym mowa w art. 125 ust. 1 ustawy </w:t>
      </w:r>
      <w:proofErr w:type="spellStart"/>
      <w:r w:rsidRPr="00B55BE1">
        <w:rPr>
          <w:rFonts w:asciiTheme="minorHAnsi" w:hAnsiTheme="minorHAnsi" w:cstheme="minorHAnsi"/>
          <w:sz w:val="22"/>
          <w:szCs w:val="22"/>
        </w:rPr>
        <w:t>Pzp</w:t>
      </w:r>
      <w:proofErr w:type="spellEnd"/>
      <w:r w:rsidRPr="00B55BE1">
        <w:rPr>
          <w:rFonts w:asciiTheme="minorHAnsi" w:hAnsiTheme="minorHAnsi" w:cstheme="minorHAnsi"/>
          <w:sz w:val="22"/>
          <w:szCs w:val="22"/>
        </w:rPr>
        <w:t xml:space="preserve">, lub złożonych podmiotowych środków dowodowych lub innych dokumentów lub oświadczeń składanych w postępowaniu. </w:t>
      </w:r>
    </w:p>
    <w:p w14:paraId="27DA809B" w14:textId="77777777" w:rsidR="00B55BE1" w:rsidRPr="00B55BE1" w:rsidRDefault="00B55BE1"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734DF3C3" w14:textId="087FBF4C"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Udostępnienie zasobów przez inne podmioty: </w:t>
      </w:r>
    </w:p>
    <w:p w14:paraId="3E167DF6" w14:textId="77777777" w:rsidR="00B55BE1" w:rsidRPr="00B55BE1" w:rsidRDefault="001C4845" w:rsidP="00F11BD9">
      <w:pPr>
        <w:pStyle w:val="Akapitzlist"/>
        <w:numPr>
          <w:ilvl w:val="0"/>
          <w:numId w:val="34"/>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61B66C43" w14:textId="77777777" w:rsidR="00B55BE1" w:rsidRPr="00B55BE1" w:rsidRDefault="001C4845" w:rsidP="00F11BD9">
      <w:pPr>
        <w:pStyle w:val="Akapitzlist"/>
        <w:numPr>
          <w:ilvl w:val="0"/>
          <w:numId w:val="34"/>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84D7155" w14:textId="77777777" w:rsidR="00B55BE1" w:rsidRPr="00B55BE1" w:rsidRDefault="001C4845" w:rsidP="00F11BD9">
      <w:pPr>
        <w:pStyle w:val="Akapitzlist"/>
        <w:numPr>
          <w:ilvl w:val="0"/>
          <w:numId w:val="34"/>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E3BB010" w14:textId="27754F82" w:rsidR="001C4845" w:rsidRPr="00B55BE1" w:rsidRDefault="001C4845" w:rsidP="00F11BD9">
      <w:pPr>
        <w:pStyle w:val="Akapitzlist"/>
        <w:numPr>
          <w:ilvl w:val="0"/>
          <w:numId w:val="34"/>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62DE42AE"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1) zakres dostępnych Wykonawcy zasobów podmiotu udostępniającego zasoby; </w:t>
      </w:r>
    </w:p>
    <w:p w14:paraId="03B10A7F"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2) sposób i okres udostępnienia Wykonawcy i wykorzystania przez niego zasobów podmiotu udostępniającego te zasoby przy wykonywaniu zamówienia; </w:t>
      </w:r>
    </w:p>
    <w:p w14:paraId="39EC5239"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69901DA0" w14:textId="77777777" w:rsidR="00B55BE1" w:rsidRPr="00B55BE1" w:rsidRDefault="001C4845" w:rsidP="00F11BD9">
      <w:pPr>
        <w:pStyle w:val="Akapitzlist"/>
        <w:numPr>
          <w:ilvl w:val="0"/>
          <w:numId w:val="34"/>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w:t>
      </w:r>
      <w:r w:rsidRPr="00B55BE1">
        <w:rPr>
          <w:rFonts w:asciiTheme="minorHAnsi" w:hAnsiTheme="minorHAnsi" w:cstheme="minorHAnsi"/>
          <w:kern w:val="0"/>
          <w:sz w:val="22"/>
          <w:szCs w:val="22"/>
          <w:lang w:eastAsia="en-US"/>
        </w:rPr>
        <w:lastRenderedPageBreak/>
        <w:t xml:space="preserve">Zamawiającego zastąpił ten podmiot innym podmiotem lub podmiotami albo wykazał, że samodzielnie spełnia warunki udziału w postępowaniu. </w:t>
      </w:r>
    </w:p>
    <w:p w14:paraId="40DB16C3" w14:textId="6D4ACC65" w:rsidR="001C4845" w:rsidRPr="00B55BE1" w:rsidRDefault="001C4845" w:rsidP="00F11BD9">
      <w:pPr>
        <w:pStyle w:val="Akapitzlist"/>
        <w:numPr>
          <w:ilvl w:val="0"/>
          <w:numId w:val="34"/>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nie może, po upływie terminu składania ofert, powoływać się na zdolności udostępniających zasoby, jeżeli na etapie składania ofert nie polegał on w danym zakresie na zdolnościach podmiotów udostępniających zasoby. wykazuje spełnianie warunków udziału w postępowaniu. </w:t>
      </w:r>
    </w:p>
    <w:p w14:paraId="02D2D5F8" w14:textId="77777777" w:rsidR="00ED7158" w:rsidRDefault="00ED7158" w:rsidP="007173B2">
      <w:pPr>
        <w:autoSpaceDE w:val="0"/>
        <w:autoSpaceDN w:val="0"/>
        <w:adjustRightInd w:val="0"/>
        <w:spacing w:after="0" w:line="240" w:lineRule="auto"/>
        <w:jc w:val="both"/>
        <w:rPr>
          <w:rFonts w:asciiTheme="minorHAnsi" w:hAnsiTheme="minorHAnsi" w:cstheme="minorHAnsi"/>
          <w:b/>
          <w:bCs/>
          <w:kern w:val="0"/>
          <w:sz w:val="22"/>
          <w:szCs w:val="22"/>
          <w:u w:val="single"/>
          <w:lang w:eastAsia="en-US"/>
        </w:rPr>
      </w:pPr>
    </w:p>
    <w:p w14:paraId="300518D9" w14:textId="5C1DEB25"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Wykonawcy wspólnie ubiegający się o zamówienie: </w:t>
      </w:r>
    </w:p>
    <w:p w14:paraId="05F453FF" w14:textId="77777777" w:rsidR="00B55BE1" w:rsidRPr="00B55BE1" w:rsidRDefault="001C4845" w:rsidP="00F11BD9">
      <w:pPr>
        <w:pStyle w:val="Akapitzlist"/>
        <w:numPr>
          <w:ilvl w:val="0"/>
          <w:numId w:val="35"/>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Wykonawcy mogą wspólnie ubiegać się o udzielenie zamówienia, w tym celu ustanawiają pełnomocnika do reprezentowania ich w postępowaniu o udzielenie zamówienia albo do reprezentowania w postępowaniu i zawarcia umowy w sprawie zamówienia publicznego. </w:t>
      </w:r>
    </w:p>
    <w:p w14:paraId="01E20B4B" w14:textId="77777777" w:rsidR="00B55BE1" w:rsidRPr="00B55BE1" w:rsidRDefault="001C4845" w:rsidP="00F11BD9">
      <w:pPr>
        <w:pStyle w:val="Akapitzlist"/>
        <w:numPr>
          <w:ilvl w:val="0"/>
          <w:numId w:val="35"/>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Warunek dotyczący uprawnień do prowadzenia określonej działalności gospodarczej lub zawodowej, o którym mowa w art. 112 ust. 2 pkt 2 ustawy </w:t>
      </w:r>
      <w:proofErr w:type="spellStart"/>
      <w:r w:rsidRPr="00B55BE1">
        <w:rPr>
          <w:rFonts w:asciiTheme="minorHAnsi" w:hAnsiTheme="minorHAnsi" w:cstheme="minorHAnsi"/>
          <w:kern w:val="0"/>
          <w:sz w:val="22"/>
          <w:szCs w:val="22"/>
          <w:lang w:eastAsia="en-US"/>
        </w:rPr>
        <w:t>Pzp</w:t>
      </w:r>
      <w:proofErr w:type="spellEnd"/>
      <w:r w:rsidRPr="00B55BE1">
        <w:rPr>
          <w:rFonts w:asciiTheme="minorHAnsi" w:hAnsiTheme="minorHAnsi" w:cstheme="minorHAnsi"/>
          <w:kern w:val="0"/>
          <w:sz w:val="22"/>
          <w:szCs w:val="22"/>
          <w:lang w:eastAsia="en-US"/>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są wymagane. </w:t>
      </w:r>
    </w:p>
    <w:p w14:paraId="4088C451" w14:textId="77777777" w:rsidR="00B55BE1" w:rsidRPr="00B55BE1" w:rsidRDefault="001C4845" w:rsidP="00F11BD9">
      <w:pPr>
        <w:pStyle w:val="Akapitzlist"/>
        <w:numPr>
          <w:ilvl w:val="0"/>
          <w:numId w:val="35"/>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sz w:val="22"/>
          <w:szCs w:val="22"/>
        </w:rPr>
        <w:t>W odniesieniu do warunków dotyczących wykształcenia, kwalifikacji zawodowych lub doświadczenia, Wykonawcy wspólnie ubiegający się o udzielenie zamówienia mogą</w:t>
      </w:r>
      <w:r w:rsidR="00B55BE1" w:rsidRPr="00B55BE1">
        <w:rPr>
          <w:rFonts w:asciiTheme="minorHAnsi" w:hAnsiTheme="minorHAnsi" w:cstheme="minorHAnsi"/>
          <w:sz w:val="22"/>
          <w:szCs w:val="22"/>
        </w:rPr>
        <w:t xml:space="preserve"> </w:t>
      </w:r>
      <w:r w:rsidRPr="00B55BE1">
        <w:rPr>
          <w:rFonts w:asciiTheme="minorHAnsi" w:hAnsiTheme="minorHAnsi" w:cstheme="minorHAnsi"/>
          <w:sz w:val="22"/>
          <w:szCs w:val="22"/>
        </w:rPr>
        <w:t xml:space="preserve">polegać na zdolnościach tych z Wykonawców, którzy wykonają usługi, do realizacji których te zdolności są wymagane. </w:t>
      </w:r>
    </w:p>
    <w:p w14:paraId="6A053385" w14:textId="77777777" w:rsidR="00B55BE1" w:rsidRPr="00B55BE1" w:rsidRDefault="001C4845" w:rsidP="00F11BD9">
      <w:pPr>
        <w:pStyle w:val="Akapitzlist"/>
        <w:numPr>
          <w:ilvl w:val="0"/>
          <w:numId w:val="35"/>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przypadku, o którym mowa w pkt. 2 i 3, Wykonawcy wspólnie ubiegający się o udzielenie zamówienia dołączają odpowiednio do oferty oświadczenie, z którego wynika, które usługi wykonają poszczególni Wykonawcy. </w:t>
      </w:r>
    </w:p>
    <w:p w14:paraId="4F08335F" w14:textId="77777777" w:rsidR="00B55BE1" w:rsidRPr="00B55BE1" w:rsidRDefault="001C4845" w:rsidP="00F11BD9">
      <w:pPr>
        <w:pStyle w:val="Akapitzlist"/>
        <w:numPr>
          <w:ilvl w:val="0"/>
          <w:numId w:val="35"/>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Obowiązek złożenia oświadczenia, o którym mowa w pkt. 4 odnosi się również do Wykonawców, prowadzących działalność w formie spółki cywilnej. </w:t>
      </w:r>
    </w:p>
    <w:p w14:paraId="5E5A093E" w14:textId="47E59EC1" w:rsidR="001C4845" w:rsidRPr="00B55BE1" w:rsidRDefault="001C4845" w:rsidP="00F11BD9">
      <w:pPr>
        <w:pStyle w:val="Akapitzlist"/>
        <w:numPr>
          <w:ilvl w:val="0"/>
          <w:numId w:val="35"/>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przypadku polegania przez członków konsorcjum na uprawieniach, doświadczeniu, kwalifikacjach lub wykształceniu członka takiego konsorcjum, wymagane zdolności powinien posiadać co najmniej ten z konsorcjantów, który w ramach przyjętego wewnętrznie podziału zadań, wyznaczony zostanie do realizowania danej części zamówienia, z którą wiąże się obowiązek posiadania konkretnych uprawnień, doświadczenia, kwalifikacji lub wykształcenia. </w:t>
      </w:r>
    </w:p>
    <w:p w14:paraId="3F2168FD" w14:textId="77777777"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lang w:eastAsia="en-US"/>
        </w:rPr>
      </w:pPr>
    </w:p>
    <w:p w14:paraId="7FC5871A" w14:textId="77777777"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Pełnomocnictwo: </w:t>
      </w:r>
    </w:p>
    <w:p w14:paraId="1ACD270B" w14:textId="77777777" w:rsidR="00B55BE1" w:rsidRPr="00B55BE1" w:rsidRDefault="001C4845" w:rsidP="00F11BD9">
      <w:pPr>
        <w:pStyle w:val="Akapitzlist"/>
        <w:numPr>
          <w:ilvl w:val="0"/>
          <w:numId w:val="36"/>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Pełnomocnictwo do złożenia oferty/reprezentowania Wykonawców wspólnie ubiegających się o udzielenie zamówienia musi być złożone w oryginale w takiej samej formie, jak składana oferta. </w:t>
      </w:r>
    </w:p>
    <w:p w14:paraId="4F4E6167" w14:textId="1A506F5E" w:rsidR="001C4845" w:rsidRPr="00B55BE1" w:rsidRDefault="001C4845" w:rsidP="00F11BD9">
      <w:pPr>
        <w:pStyle w:val="Akapitzlist"/>
        <w:numPr>
          <w:ilvl w:val="0"/>
          <w:numId w:val="36"/>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Dopuszczasiętakżezłożenieelektronicznejkopii(skanu)pełnomocnictwasporządzonego uprzedniowformiepisemnej,wformieelektronicznegopoświadczeniasporządzonegostosowniedoart.97§2ustawyzdnia14lutego1991r.-Prawoonotariacie, które to poświadczenie notariusz opatruje kwalifikowanym podpisem elektronicznym, bądź też poprzez opatrzenie skanu pełnomocnictwa sporządzonego uprzednio w formie pisemnej kwalifikowanym podpisem, podpisem zaufanym lub zgodnie z ustawą o dowodach osobistych (Dz. U. 2021 poz. 816 z </w:t>
      </w:r>
      <w:proofErr w:type="spellStart"/>
      <w:r w:rsidRPr="00B55BE1">
        <w:rPr>
          <w:rFonts w:asciiTheme="minorHAnsi" w:hAnsiTheme="minorHAnsi" w:cstheme="minorHAnsi"/>
          <w:kern w:val="0"/>
          <w:sz w:val="22"/>
          <w:szCs w:val="22"/>
          <w:lang w:eastAsia="en-US"/>
        </w:rPr>
        <w:t>późn</w:t>
      </w:r>
      <w:proofErr w:type="spellEnd"/>
      <w:r w:rsidRPr="00B55BE1">
        <w:rPr>
          <w:rFonts w:asciiTheme="minorHAnsi" w:hAnsiTheme="minorHAnsi" w:cstheme="minorHAnsi"/>
          <w:kern w:val="0"/>
          <w:sz w:val="22"/>
          <w:szCs w:val="22"/>
          <w:lang w:eastAsia="en-US"/>
        </w:rPr>
        <w:t xml:space="preserve">. zm.) - podpisem osobistym mocodawcy. Elektroniczna kopia pełnomocnictwa nie może być uwierzytelniona przez upełnomocnionego. </w:t>
      </w:r>
    </w:p>
    <w:bookmarkEnd w:id="8"/>
    <w:p w14:paraId="5ED0E343" w14:textId="0E461BB9" w:rsidR="001C4845" w:rsidRDefault="001C4845" w:rsidP="001C4845">
      <w:pPr>
        <w:spacing w:after="0" w:line="240" w:lineRule="auto"/>
        <w:jc w:val="both"/>
        <w:rPr>
          <w:rFonts w:asciiTheme="minorHAnsi" w:hAnsiTheme="minorHAnsi" w:cstheme="minorHAnsi"/>
          <w:spacing w:val="0"/>
          <w:kern w:val="0"/>
          <w:sz w:val="22"/>
          <w:szCs w:val="22"/>
        </w:rPr>
      </w:pPr>
    </w:p>
    <w:p w14:paraId="32A243A0" w14:textId="77777777" w:rsidR="00792144" w:rsidRDefault="00792144" w:rsidP="001C4845">
      <w:pPr>
        <w:spacing w:after="0" w:line="240" w:lineRule="auto"/>
        <w:jc w:val="both"/>
        <w:rPr>
          <w:rFonts w:asciiTheme="minorHAnsi" w:hAnsiTheme="minorHAnsi" w:cstheme="minorHAnsi"/>
          <w:spacing w:val="0"/>
          <w:kern w:val="0"/>
          <w:sz w:val="22"/>
          <w:szCs w:val="22"/>
        </w:rPr>
      </w:pPr>
    </w:p>
    <w:p w14:paraId="5533F26F" w14:textId="3349C48B" w:rsidR="006D6E8C"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3157D6" w:rsidRPr="00744A0E">
        <w:rPr>
          <w:rFonts w:asciiTheme="minorHAnsi" w:hAnsiTheme="minorHAnsi" w:cstheme="minorHAnsi"/>
          <w:b/>
          <w:spacing w:val="0"/>
          <w:kern w:val="0"/>
          <w:sz w:val="22"/>
          <w:szCs w:val="22"/>
        </w:rPr>
        <w:t>SÓB ORAZ TERMIN SKŁADANIA OFERT</w:t>
      </w:r>
    </w:p>
    <w:p w14:paraId="50D13195" w14:textId="4A46AD81" w:rsidR="00B02CE0" w:rsidRPr="00B97613" w:rsidRDefault="00F57519" w:rsidP="00F11BD9">
      <w:pPr>
        <w:pStyle w:val="Akapitzlist"/>
        <w:numPr>
          <w:ilvl w:val="0"/>
          <w:numId w:val="5"/>
        </w:numPr>
        <w:spacing w:after="120" w:line="240" w:lineRule="auto"/>
        <w:ind w:left="357" w:hanging="357"/>
        <w:jc w:val="both"/>
        <w:rPr>
          <w:rFonts w:asciiTheme="minorHAnsi" w:hAnsiTheme="minorHAnsi" w:cstheme="minorHAnsi"/>
          <w:b/>
          <w:color w:val="FF0000"/>
          <w:spacing w:val="0"/>
          <w:kern w:val="0"/>
          <w:sz w:val="22"/>
          <w:szCs w:val="22"/>
          <w:u w:val="single"/>
        </w:rPr>
      </w:pPr>
      <w:r w:rsidRPr="00B97613">
        <w:rPr>
          <w:rFonts w:asciiTheme="minorHAnsi" w:hAnsiTheme="minorHAnsi" w:cstheme="minorHAnsi"/>
          <w:spacing w:val="0"/>
          <w:kern w:val="0"/>
          <w:sz w:val="22"/>
          <w:szCs w:val="22"/>
        </w:rPr>
        <w:t xml:space="preserve">Ofertę wraz z wymaganymi załącznikami należy złożyć w terminie </w:t>
      </w:r>
      <w:r w:rsidRPr="00B97613">
        <w:rPr>
          <w:rFonts w:asciiTheme="minorHAnsi" w:hAnsiTheme="minorHAnsi" w:cstheme="minorHAnsi"/>
          <w:spacing w:val="0"/>
          <w:kern w:val="0"/>
          <w:sz w:val="22"/>
          <w:szCs w:val="22"/>
          <w:u w:val="single"/>
        </w:rPr>
        <w:t xml:space="preserve">do dnia </w:t>
      </w:r>
      <w:r w:rsidR="00B97613" w:rsidRPr="00B97613">
        <w:rPr>
          <w:rFonts w:asciiTheme="minorHAnsi" w:hAnsiTheme="minorHAnsi" w:cstheme="minorHAnsi"/>
          <w:b/>
          <w:spacing w:val="0"/>
          <w:kern w:val="0"/>
          <w:sz w:val="22"/>
          <w:szCs w:val="22"/>
          <w:u w:val="single"/>
        </w:rPr>
        <w:t>20 sierpnia</w:t>
      </w:r>
      <w:r w:rsidR="0091575F" w:rsidRPr="00B97613">
        <w:rPr>
          <w:rFonts w:asciiTheme="minorHAnsi" w:hAnsiTheme="minorHAnsi" w:cstheme="minorHAnsi"/>
          <w:b/>
          <w:spacing w:val="0"/>
          <w:kern w:val="0"/>
          <w:sz w:val="22"/>
          <w:szCs w:val="22"/>
          <w:u w:val="single"/>
        </w:rPr>
        <w:t xml:space="preserve"> 2024</w:t>
      </w:r>
      <w:r w:rsidR="009936B6" w:rsidRPr="00B97613">
        <w:rPr>
          <w:rFonts w:asciiTheme="minorHAnsi" w:hAnsiTheme="minorHAnsi" w:cstheme="minorHAnsi"/>
          <w:b/>
          <w:spacing w:val="0"/>
          <w:kern w:val="0"/>
          <w:sz w:val="22"/>
          <w:szCs w:val="22"/>
          <w:u w:val="single"/>
        </w:rPr>
        <w:t xml:space="preserve"> r.</w:t>
      </w:r>
      <w:r w:rsidRPr="00B97613">
        <w:rPr>
          <w:rFonts w:asciiTheme="minorHAnsi" w:hAnsiTheme="minorHAnsi" w:cstheme="minorHAnsi"/>
          <w:b/>
          <w:spacing w:val="0"/>
          <w:kern w:val="0"/>
          <w:sz w:val="22"/>
          <w:szCs w:val="22"/>
          <w:u w:val="single"/>
        </w:rPr>
        <w:t xml:space="preserve">, do godz. </w:t>
      </w:r>
      <w:r w:rsidR="00B97613" w:rsidRPr="00B97613">
        <w:rPr>
          <w:rFonts w:asciiTheme="minorHAnsi" w:hAnsiTheme="minorHAnsi" w:cstheme="minorHAnsi"/>
          <w:b/>
          <w:spacing w:val="0"/>
          <w:kern w:val="0"/>
          <w:sz w:val="22"/>
          <w:szCs w:val="22"/>
          <w:u w:val="single"/>
        </w:rPr>
        <w:t>10</w:t>
      </w:r>
      <w:r w:rsidR="009936B6" w:rsidRPr="00B97613">
        <w:rPr>
          <w:rFonts w:asciiTheme="minorHAnsi" w:hAnsiTheme="minorHAnsi" w:cstheme="minorHAnsi"/>
          <w:b/>
          <w:spacing w:val="0"/>
          <w:kern w:val="0"/>
          <w:sz w:val="22"/>
          <w:szCs w:val="22"/>
          <w:u w:val="single"/>
        </w:rPr>
        <w:t>:00.</w:t>
      </w:r>
      <w:r w:rsidRPr="00B97613">
        <w:rPr>
          <w:rFonts w:asciiTheme="minorHAnsi" w:hAnsiTheme="minorHAnsi" w:cstheme="minorHAnsi"/>
          <w:b/>
          <w:spacing w:val="0"/>
          <w:kern w:val="0"/>
          <w:sz w:val="22"/>
          <w:szCs w:val="22"/>
          <w:u w:val="single"/>
        </w:rPr>
        <w:t xml:space="preserve"> </w:t>
      </w:r>
    </w:p>
    <w:p w14:paraId="1FF3DCAE" w14:textId="77777777" w:rsidR="00BF4DE8" w:rsidRPr="00BF4DE8" w:rsidRDefault="00BF4DE8" w:rsidP="00F11BD9">
      <w:pPr>
        <w:pStyle w:val="Akapitzlist"/>
        <w:numPr>
          <w:ilvl w:val="0"/>
          <w:numId w:val="5"/>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bookmarkStart w:id="10" w:name="_Hlk125564960"/>
      <w:r w:rsidRPr="008C2C3C">
        <w:rPr>
          <w:rFonts w:asciiTheme="minorHAnsi" w:hAnsiTheme="minorHAnsi" w:cstheme="minorHAnsi"/>
          <w:color w:val="000000"/>
          <w:kern w:val="0"/>
          <w:sz w:val="22"/>
          <w:szCs w:val="22"/>
          <w:lang w:eastAsia="en-US"/>
        </w:rPr>
        <w:t>Wykonawca składa ofertę za pośrednictwem</w:t>
      </w:r>
      <w:r w:rsidRPr="00D457EB">
        <w:rPr>
          <w:rFonts w:asciiTheme="minorHAnsi" w:hAnsiTheme="minorHAnsi" w:cstheme="minorHAnsi"/>
          <w:color w:val="000000"/>
          <w:kern w:val="0"/>
          <w:sz w:val="22"/>
          <w:szCs w:val="22"/>
          <w:lang w:eastAsia="en-US"/>
        </w:rPr>
        <w:t xml:space="preserve"> zakładki „Oferty/wnioski”, widocznej w podglądzie postępowania po zalogowaniu się na konto Wykonawcy. Po</w:t>
      </w:r>
      <w:r w:rsidRPr="00BF4DE8">
        <w:rPr>
          <w:rFonts w:asciiTheme="minorHAnsi" w:hAnsiTheme="minorHAnsi" w:cstheme="minorHAnsi"/>
          <w:color w:val="000000"/>
          <w:kern w:val="0"/>
          <w:sz w:val="22"/>
          <w:szCs w:val="22"/>
          <w:lang w:eastAsia="en-US"/>
        </w:rPr>
        <w:t xml:space="preserve"> wybraniu przycisku „Złóż ofertę” system prezentuje okno składania oferty umożliwiające przekazanie dokumentów elektronicznych, w którym znajdują się dwa pola </w:t>
      </w:r>
      <w:proofErr w:type="spellStart"/>
      <w:r w:rsidRPr="00BF4DE8">
        <w:rPr>
          <w:rFonts w:asciiTheme="minorHAnsi" w:hAnsiTheme="minorHAnsi" w:cstheme="minorHAnsi"/>
          <w:color w:val="000000"/>
          <w:kern w:val="0"/>
          <w:sz w:val="22"/>
          <w:szCs w:val="22"/>
          <w:lang w:eastAsia="en-US"/>
        </w:rPr>
        <w:t>drag&amp;drop</w:t>
      </w:r>
      <w:proofErr w:type="spellEnd"/>
      <w:r w:rsidRPr="00BF4DE8">
        <w:rPr>
          <w:rFonts w:asciiTheme="minorHAnsi" w:hAnsiTheme="minorHAnsi" w:cstheme="minorHAnsi"/>
          <w:color w:val="000000"/>
          <w:kern w:val="0"/>
          <w:sz w:val="22"/>
          <w:szCs w:val="22"/>
          <w:lang w:eastAsia="en-US"/>
        </w:rPr>
        <w:t xml:space="preserve"> („przeciągnij” i „upuść”) służące do dodawania plików. </w:t>
      </w:r>
    </w:p>
    <w:p w14:paraId="6965B515" w14:textId="1F4AD9C1" w:rsidR="00BF4DE8" w:rsidRPr="00BF4DE8" w:rsidRDefault="00BF4DE8" w:rsidP="00F11BD9">
      <w:pPr>
        <w:pStyle w:val="Akapitzlist"/>
        <w:numPr>
          <w:ilvl w:val="0"/>
          <w:numId w:val="5"/>
        </w:numPr>
        <w:autoSpaceDE w:val="0"/>
        <w:autoSpaceDN w:val="0"/>
        <w:adjustRightInd w:val="0"/>
        <w:spacing w:after="145"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color w:val="000000"/>
          <w:kern w:val="0"/>
          <w:sz w:val="22"/>
          <w:szCs w:val="22"/>
          <w:lang w:eastAsia="en-US"/>
        </w:rPr>
        <w:lastRenderedPageBreak/>
        <w:t xml:space="preserve">Wykonawca dodaje wybrany z dysku i uprzednio podpisany „Formularz ofertowy” w pierwszym polu („Wypełniony formularz ofertowy”). W kolejnym polu („Załączniki i inne dokumenty przedstawione w ofercie przez Wykonawcę”) wykonawca dodaje pozostałe pliki stanowiące ofertę lub składane wraz z ofertą. </w:t>
      </w:r>
    </w:p>
    <w:p w14:paraId="7DE0D778" w14:textId="15907F4F" w:rsidR="00BF4DE8" w:rsidRPr="00BF4DE8" w:rsidRDefault="00BF4DE8" w:rsidP="00F11BD9">
      <w:pPr>
        <w:pStyle w:val="Akapitzlist"/>
        <w:numPr>
          <w:ilvl w:val="0"/>
          <w:numId w:val="5"/>
        </w:numPr>
        <w:autoSpaceDE w:val="0"/>
        <w:autoSpaceDN w:val="0"/>
        <w:adjustRightInd w:val="0"/>
        <w:spacing w:after="145"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color w:val="000000"/>
          <w:kern w:val="0"/>
          <w:sz w:val="22"/>
          <w:szCs w:val="22"/>
          <w:lang w:eastAsia="en-US"/>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08DF09AF" w14:textId="77777777" w:rsidR="00BF4DE8" w:rsidRPr="00BF4DE8" w:rsidRDefault="00BF4DE8" w:rsidP="00F11BD9">
      <w:pPr>
        <w:pStyle w:val="Akapitzlist"/>
        <w:numPr>
          <w:ilvl w:val="0"/>
          <w:numId w:val="5"/>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b/>
          <w:bCs/>
          <w:color w:val="000000"/>
          <w:kern w:val="0"/>
          <w:sz w:val="22"/>
          <w:szCs w:val="22"/>
          <w:lang w:eastAsia="en-US"/>
        </w:rPr>
        <w:t xml:space="preserve">Formularz ofertowy podpisuje się kwalifikowanym podpisem elektronicznym, podpisem zaufanym lub podpisem osobistym w formacie </w:t>
      </w:r>
      <w:proofErr w:type="spellStart"/>
      <w:r w:rsidRPr="00BF4DE8">
        <w:rPr>
          <w:rFonts w:asciiTheme="minorHAnsi" w:hAnsiTheme="minorHAnsi" w:cstheme="minorHAnsi"/>
          <w:b/>
          <w:bCs/>
          <w:color w:val="000000"/>
          <w:kern w:val="0"/>
          <w:sz w:val="22"/>
          <w:szCs w:val="22"/>
          <w:lang w:eastAsia="en-US"/>
        </w:rPr>
        <w:t>PAdES</w:t>
      </w:r>
      <w:proofErr w:type="spellEnd"/>
      <w:r w:rsidRPr="00BF4DE8">
        <w:rPr>
          <w:rFonts w:asciiTheme="minorHAnsi" w:hAnsiTheme="minorHAnsi" w:cstheme="minorHAnsi"/>
          <w:b/>
          <w:bCs/>
          <w:color w:val="000000"/>
          <w:kern w:val="0"/>
          <w:sz w:val="22"/>
          <w:szCs w:val="22"/>
          <w:lang w:eastAsia="en-US"/>
        </w:rPr>
        <w:t xml:space="preserve"> typ wewnętrzny. </w:t>
      </w:r>
    </w:p>
    <w:p w14:paraId="18A1913A" w14:textId="77777777" w:rsidR="00BF4DE8" w:rsidRPr="00BF4DE8" w:rsidRDefault="00BF4DE8" w:rsidP="00BF4DE8">
      <w:pPr>
        <w:pStyle w:val="Akapitzlist"/>
        <w:autoSpaceDE w:val="0"/>
        <w:autoSpaceDN w:val="0"/>
        <w:adjustRightInd w:val="0"/>
        <w:spacing w:after="0" w:line="240" w:lineRule="auto"/>
        <w:ind w:left="360"/>
        <w:jc w:val="both"/>
        <w:rPr>
          <w:rFonts w:asciiTheme="minorHAnsi" w:hAnsiTheme="minorHAnsi" w:cstheme="minorHAnsi"/>
          <w:sz w:val="22"/>
          <w:szCs w:val="22"/>
        </w:rPr>
      </w:pPr>
      <w:r w:rsidRPr="00BF4DE8">
        <w:rPr>
          <w:rFonts w:asciiTheme="minorHAnsi" w:hAnsiTheme="minorHAnsi" w:cstheme="minorHAnsi"/>
          <w:b/>
          <w:bCs/>
          <w:color w:val="000000"/>
          <w:kern w:val="0"/>
          <w:sz w:val="22"/>
          <w:szCs w:val="22"/>
          <w:lang w:eastAsia="en-US"/>
        </w:rPr>
        <w:t xml:space="preserve">Pozostałe dokumenty wchodzące w skład oferty lub składane wraz z ofertą, </w:t>
      </w:r>
      <w:r w:rsidRPr="006E0417">
        <w:rPr>
          <w:rFonts w:asciiTheme="minorHAnsi" w:hAnsiTheme="minorHAnsi" w:cstheme="minorHAnsi"/>
          <w:bCs/>
          <w:color w:val="000000"/>
          <w:kern w:val="0"/>
          <w:sz w:val="22"/>
          <w:szCs w:val="22"/>
          <w:lang w:eastAsia="en-US"/>
        </w:rPr>
        <w:t>które są</w:t>
      </w:r>
      <w:r w:rsidRPr="00BF4DE8">
        <w:rPr>
          <w:rFonts w:asciiTheme="minorHAnsi" w:hAnsiTheme="minorHAnsi" w:cstheme="minorHAnsi"/>
          <w:b/>
          <w:bCs/>
          <w:color w:val="000000"/>
          <w:kern w:val="0"/>
          <w:sz w:val="22"/>
          <w:szCs w:val="22"/>
          <w:lang w:eastAsia="en-US"/>
        </w:rPr>
        <w:t xml:space="preserve">  </w:t>
      </w:r>
      <w:r w:rsidRPr="00BF4DE8">
        <w:rPr>
          <w:rFonts w:asciiTheme="minorHAnsi" w:hAnsiTheme="minorHAnsi" w:cstheme="minorHAnsi"/>
          <w:sz w:val="22"/>
          <w:szCs w:val="22"/>
        </w:rPr>
        <w:t xml:space="preserve">zgodnie z ustawą </w:t>
      </w:r>
      <w:proofErr w:type="spellStart"/>
      <w:r w:rsidRPr="00BF4DE8">
        <w:rPr>
          <w:rFonts w:asciiTheme="minorHAnsi" w:hAnsiTheme="minorHAnsi" w:cstheme="minorHAnsi"/>
          <w:sz w:val="22"/>
          <w:szCs w:val="22"/>
        </w:rPr>
        <w:t>Pzp</w:t>
      </w:r>
      <w:proofErr w:type="spellEnd"/>
      <w:r w:rsidRPr="00BF4DE8">
        <w:rPr>
          <w:rFonts w:asciiTheme="minorHAnsi" w:hAnsiTheme="minorHAnsi" w:cstheme="minorHAnsi"/>
          <w:sz w:val="22"/>
          <w:szCs w:val="22"/>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1344D095" w14:textId="1AD280BD" w:rsidR="00BF4DE8" w:rsidRPr="00BF4DE8" w:rsidRDefault="00BF4DE8" w:rsidP="00BF4DE8">
      <w:pPr>
        <w:pStyle w:val="Akapitzlist"/>
        <w:autoSpaceDE w:val="0"/>
        <w:autoSpaceDN w:val="0"/>
        <w:adjustRightInd w:val="0"/>
        <w:spacing w:after="0" w:line="240" w:lineRule="auto"/>
        <w:ind w:left="360"/>
        <w:jc w:val="both"/>
        <w:rPr>
          <w:rFonts w:asciiTheme="minorHAnsi" w:hAnsiTheme="minorHAnsi" w:cstheme="minorHAnsi"/>
          <w:sz w:val="22"/>
          <w:szCs w:val="22"/>
        </w:rPr>
      </w:pPr>
      <w:r w:rsidRPr="00BF4DE8">
        <w:rPr>
          <w:rFonts w:asciiTheme="minorHAnsi" w:hAnsiTheme="minorHAnsi" w:cstheme="minorHAnsi"/>
          <w:kern w:val="0"/>
          <w:sz w:val="22"/>
          <w:szCs w:val="22"/>
          <w:lang w:eastAsia="en-US"/>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2029AC0" w14:textId="531E57AE" w:rsidR="00BF4DE8" w:rsidRPr="00BF4DE8" w:rsidRDefault="00BF4DE8" w:rsidP="00F11BD9">
      <w:pPr>
        <w:pStyle w:val="Akapitzlist"/>
        <w:numPr>
          <w:ilvl w:val="0"/>
          <w:numId w:val="5"/>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48F7A18C" w14:textId="4E1689FF" w:rsidR="00BF4DE8" w:rsidRPr="00BF4DE8" w:rsidRDefault="00BF4DE8" w:rsidP="00F11BD9">
      <w:pPr>
        <w:pStyle w:val="Akapitzlist"/>
        <w:numPr>
          <w:ilvl w:val="0"/>
          <w:numId w:val="5"/>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b/>
          <w:bCs/>
          <w:kern w:val="0"/>
          <w:sz w:val="22"/>
          <w:szCs w:val="22"/>
          <w:lang w:eastAsia="en-US"/>
        </w:rPr>
        <w:t xml:space="preserve">Oferta może być złożona tylko do upływu terminu składania ofert. </w:t>
      </w:r>
    </w:p>
    <w:p w14:paraId="5EFD63FB" w14:textId="51B8E908" w:rsidR="00BF4DE8" w:rsidRPr="00BF4DE8" w:rsidRDefault="00BF4DE8" w:rsidP="00F11BD9">
      <w:pPr>
        <w:pStyle w:val="Akapitzlist"/>
        <w:numPr>
          <w:ilvl w:val="0"/>
          <w:numId w:val="5"/>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Wykonawca może przed upływem terminu składania ofert wycofać ofertę. Wykonawca wycofuje ofertę w zakładce „Oferty/wnioski” używając przycisku „Wycofaj ofertę”. </w:t>
      </w:r>
    </w:p>
    <w:p w14:paraId="7BB04879" w14:textId="50161AFF" w:rsidR="00F8278E" w:rsidRPr="00C16F38" w:rsidRDefault="00BF4DE8" w:rsidP="00F11BD9">
      <w:pPr>
        <w:pStyle w:val="Akapitzlist"/>
        <w:numPr>
          <w:ilvl w:val="0"/>
          <w:numId w:val="5"/>
        </w:numPr>
        <w:autoSpaceDE w:val="0"/>
        <w:autoSpaceDN w:val="0"/>
        <w:adjustRightInd w:val="0"/>
        <w:spacing w:after="0"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Maksymalny łączny rozmiar plików stanowiących ofertę lub składanych wraz z ofertą to 250 MB. </w:t>
      </w:r>
      <w:bookmarkEnd w:id="10"/>
    </w:p>
    <w:p w14:paraId="3E0003B0" w14:textId="77777777" w:rsidR="007F1D0B" w:rsidRPr="00744A0E" w:rsidRDefault="007F1D0B" w:rsidP="00F8278E">
      <w:pPr>
        <w:spacing w:after="120" w:line="240" w:lineRule="auto"/>
        <w:jc w:val="both"/>
        <w:rPr>
          <w:rFonts w:asciiTheme="minorHAnsi" w:hAnsiTheme="minorHAnsi" w:cstheme="minorHAnsi"/>
          <w:spacing w:val="0"/>
          <w:kern w:val="0"/>
          <w:sz w:val="22"/>
          <w:szCs w:val="22"/>
        </w:rPr>
      </w:pPr>
    </w:p>
    <w:p w14:paraId="69F050C7" w14:textId="1536CC0F" w:rsidR="002873A4" w:rsidRPr="00744A0E" w:rsidRDefault="003157D6"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bookmarkStart w:id="11" w:name="_Hlk125565159"/>
      <w:r w:rsidRPr="00744A0E">
        <w:rPr>
          <w:rFonts w:asciiTheme="minorHAnsi" w:hAnsiTheme="minorHAnsi" w:cstheme="minorHAnsi"/>
          <w:b/>
          <w:spacing w:val="0"/>
          <w:kern w:val="0"/>
          <w:sz w:val="22"/>
          <w:szCs w:val="22"/>
        </w:rPr>
        <w:t>TERMIN OTWARCIA OFERT</w:t>
      </w:r>
    </w:p>
    <w:p w14:paraId="66E41A98" w14:textId="5029F65F" w:rsidR="003157D6" w:rsidRPr="00B97613" w:rsidRDefault="003157D6" w:rsidP="00F11BD9">
      <w:pPr>
        <w:pStyle w:val="Akapitzlist"/>
        <w:numPr>
          <w:ilvl w:val="0"/>
          <w:numId w:val="6"/>
        </w:numPr>
        <w:spacing w:after="120" w:line="240" w:lineRule="auto"/>
        <w:ind w:left="357" w:hanging="357"/>
        <w:jc w:val="both"/>
        <w:rPr>
          <w:rFonts w:asciiTheme="minorHAnsi" w:hAnsiTheme="minorHAnsi" w:cstheme="minorHAnsi"/>
          <w:spacing w:val="0"/>
          <w:kern w:val="0"/>
          <w:sz w:val="22"/>
          <w:szCs w:val="22"/>
        </w:rPr>
      </w:pPr>
      <w:r w:rsidRPr="00B97613">
        <w:rPr>
          <w:rFonts w:asciiTheme="minorHAnsi" w:hAnsiTheme="minorHAnsi" w:cstheme="minorHAnsi"/>
          <w:spacing w:val="0"/>
          <w:kern w:val="0"/>
          <w:sz w:val="22"/>
          <w:szCs w:val="22"/>
        </w:rPr>
        <w:t xml:space="preserve">Otwarcie ofert nastąpi w dniu </w:t>
      </w:r>
      <w:r w:rsidR="00B97613" w:rsidRPr="00B97613">
        <w:rPr>
          <w:rFonts w:asciiTheme="minorHAnsi" w:hAnsiTheme="minorHAnsi" w:cstheme="minorHAnsi"/>
          <w:b/>
          <w:spacing w:val="0"/>
          <w:kern w:val="0"/>
          <w:sz w:val="22"/>
          <w:szCs w:val="22"/>
          <w:u w:val="single"/>
        </w:rPr>
        <w:t>20 sierpnia</w:t>
      </w:r>
      <w:r w:rsidR="0091575F" w:rsidRPr="00B97613">
        <w:rPr>
          <w:rFonts w:asciiTheme="minorHAnsi" w:hAnsiTheme="minorHAnsi" w:cstheme="minorHAnsi"/>
          <w:b/>
          <w:spacing w:val="0"/>
          <w:kern w:val="0"/>
          <w:sz w:val="22"/>
          <w:szCs w:val="22"/>
          <w:u w:val="single"/>
        </w:rPr>
        <w:t xml:space="preserve"> 2024</w:t>
      </w:r>
      <w:r w:rsidR="009936B6" w:rsidRPr="00B97613">
        <w:rPr>
          <w:rFonts w:asciiTheme="minorHAnsi" w:hAnsiTheme="minorHAnsi" w:cstheme="minorHAnsi"/>
          <w:b/>
          <w:spacing w:val="0"/>
          <w:kern w:val="0"/>
          <w:sz w:val="22"/>
          <w:szCs w:val="22"/>
          <w:u w:val="single"/>
        </w:rPr>
        <w:t xml:space="preserve"> r.</w:t>
      </w:r>
      <w:r w:rsidRPr="00B97613">
        <w:rPr>
          <w:rFonts w:asciiTheme="minorHAnsi" w:hAnsiTheme="minorHAnsi" w:cstheme="minorHAnsi"/>
          <w:spacing w:val="0"/>
          <w:kern w:val="0"/>
          <w:sz w:val="22"/>
          <w:szCs w:val="22"/>
          <w:u w:val="single"/>
        </w:rPr>
        <w:t xml:space="preserve"> </w:t>
      </w:r>
      <w:r w:rsidRPr="00B97613">
        <w:rPr>
          <w:rFonts w:asciiTheme="minorHAnsi" w:hAnsiTheme="minorHAnsi" w:cstheme="minorHAnsi"/>
          <w:b/>
          <w:spacing w:val="0"/>
          <w:kern w:val="0"/>
          <w:sz w:val="22"/>
          <w:szCs w:val="22"/>
          <w:u w:val="single"/>
        </w:rPr>
        <w:t xml:space="preserve">o godzinie </w:t>
      </w:r>
      <w:r w:rsidR="00B97613" w:rsidRPr="00B97613">
        <w:rPr>
          <w:rFonts w:asciiTheme="minorHAnsi" w:hAnsiTheme="minorHAnsi" w:cstheme="minorHAnsi"/>
          <w:b/>
          <w:spacing w:val="0"/>
          <w:kern w:val="0"/>
          <w:sz w:val="22"/>
          <w:szCs w:val="22"/>
          <w:u w:val="single"/>
        </w:rPr>
        <w:t>10</w:t>
      </w:r>
      <w:r w:rsidR="00844634" w:rsidRPr="00B97613">
        <w:rPr>
          <w:rFonts w:asciiTheme="minorHAnsi" w:hAnsiTheme="minorHAnsi" w:cstheme="minorHAnsi"/>
          <w:b/>
          <w:spacing w:val="0"/>
          <w:kern w:val="0"/>
          <w:sz w:val="22"/>
          <w:szCs w:val="22"/>
          <w:u w:val="single"/>
        </w:rPr>
        <w:t>:30</w:t>
      </w:r>
      <w:r w:rsidR="009E0BC3" w:rsidRPr="00B97613">
        <w:rPr>
          <w:rFonts w:asciiTheme="minorHAnsi" w:hAnsiTheme="minorHAnsi" w:cstheme="minorHAnsi"/>
          <w:b/>
          <w:spacing w:val="0"/>
          <w:kern w:val="0"/>
          <w:sz w:val="22"/>
          <w:szCs w:val="22"/>
          <w:u w:val="single"/>
        </w:rPr>
        <w:t>.</w:t>
      </w:r>
    </w:p>
    <w:p w14:paraId="0A2E8D16" w14:textId="0B07BE76" w:rsidR="003157D6" w:rsidRPr="00D457EB" w:rsidRDefault="003157D6" w:rsidP="00F11BD9">
      <w:pPr>
        <w:pStyle w:val="Akapitzlist"/>
        <w:numPr>
          <w:ilvl w:val="0"/>
          <w:numId w:val="6"/>
        </w:numPr>
        <w:spacing w:after="120" w:line="240" w:lineRule="auto"/>
        <w:ind w:left="357" w:hanging="357"/>
        <w:jc w:val="both"/>
        <w:rPr>
          <w:rFonts w:asciiTheme="minorHAnsi" w:hAnsiTheme="minorHAnsi" w:cstheme="minorHAnsi"/>
          <w:spacing w:val="0"/>
          <w:kern w:val="0"/>
          <w:sz w:val="22"/>
          <w:szCs w:val="22"/>
        </w:rPr>
      </w:pPr>
      <w:r w:rsidRPr="008C2C3C">
        <w:rPr>
          <w:rFonts w:asciiTheme="minorHAnsi" w:hAnsiTheme="minorHAnsi" w:cstheme="minorHAnsi"/>
          <w:spacing w:val="0"/>
          <w:kern w:val="0"/>
          <w:sz w:val="22"/>
          <w:szCs w:val="22"/>
        </w:rPr>
        <w:t>Zamawiający</w:t>
      </w:r>
      <w:r w:rsidR="00381DFD" w:rsidRPr="008C2C3C">
        <w:rPr>
          <w:rFonts w:asciiTheme="minorHAnsi" w:hAnsiTheme="minorHAnsi" w:cstheme="minorHAnsi"/>
          <w:spacing w:val="0"/>
          <w:kern w:val="0"/>
          <w:sz w:val="22"/>
          <w:szCs w:val="22"/>
        </w:rPr>
        <w:t xml:space="preserve"> po upływie terminu składania ofert lecz nie później niż </w:t>
      </w:r>
      <w:r w:rsidRPr="008C2C3C">
        <w:rPr>
          <w:rFonts w:asciiTheme="minorHAnsi" w:hAnsiTheme="minorHAnsi" w:cstheme="minorHAnsi"/>
          <w:spacing w:val="0"/>
          <w:kern w:val="0"/>
          <w:sz w:val="22"/>
          <w:szCs w:val="22"/>
        </w:rPr>
        <w:t xml:space="preserve">przed </w:t>
      </w:r>
      <w:r w:rsidR="00381DFD" w:rsidRPr="008C2C3C">
        <w:rPr>
          <w:rFonts w:asciiTheme="minorHAnsi" w:hAnsiTheme="minorHAnsi" w:cstheme="minorHAnsi"/>
          <w:spacing w:val="0"/>
          <w:kern w:val="0"/>
          <w:sz w:val="22"/>
          <w:szCs w:val="22"/>
        </w:rPr>
        <w:t xml:space="preserve">ustalonym terminem </w:t>
      </w:r>
      <w:r w:rsidRPr="008C2C3C">
        <w:rPr>
          <w:rFonts w:asciiTheme="minorHAnsi" w:hAnsiTheme="minorHAnsi" w:cstheme="minorHAnsi"/>
          <w:spacing w:val="0"/>
          <w:kern w:val="0"/>
          <w:sz w:val="22"/>
          <w:szCs w:val="22"/>
        </w:rPr>
        <w:t>otwarciem ofert, udostępnia na stronie internetowej prowadzonego</w:t>
      </w:r>
      <w:r w:rsidRPr="00D457EB">
        <w:rPr>
          <w:rFonts w:asciiTheme="minorHAnsi" w:hAnsiTheme="minorHAnsi" w:cstheme="minorHAnsi"/>
          <w:spacing w:val="0"/>
          <w:kern w:val="0"/>
          <w:sz w:val="22"/>
          <w:szCs w:val="22"/>
        </w:rPr>
        <w:t xml:space="preserve"> post</w:t>
      </w:r>
      <w:r w:rsidR="00381DFD" w:rsidRPr="00D457EB">
        <w:rPr>
          <w:rFonts w:asciiTheme="minorHAnsi" w:hAnsiTheme="minorHAnsi" w:cstheme="minorHAnsi"/>
          <w:spacing w:val="0"/>
          <w:kern w:val="0"/>
          <w:sz w:val="22"/>
          <w:szCs w:val="22"/>
        </w:rPr>
        <w:t>ę</w:t>
      </w:r>
      <w:r w:rsidRPr="00D457EB">
        <w:rPr>
          <w:rFonts w:asciiTheme="minorHAnsi" w:hAnsiTheme="minorHAnsi" w:cstheme="minorHAnsi"/>
          <w:spacing w:val="0"/>
          <w:kern w:val="0"/>
          <w:sz w:val="22"/>
          <w:szCs w:val="22"/>
        </w:rPr>
        <w:t>powania informację o kwocie, jaką zamierza przeznaczyć na sfinansowanie zamówienia.</w:t>
      </w:r>
    </w:p>
    <w:p w14:paraId="30F8C8F2" w14:textId="77777777" w:rsidR="003157D6" w:rsidRPr="00744A0E" w:rsidRDefault="003157D6" w:rsidP="00F11BD9">
      <w:pPr>
        <w:pStyle w:val="Akapitzlist"/>
        <w:numPr>
          <w:ilvl w:val="0"/>
          <w:numId w:val="6"/>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niezwłocznie po otwarciu ofert, udostępniana stronie internetowej prowadzonego postepowania informacje o:</w:t>
      </w:r>
    </w:p>
    <w:p w14:paraId="265EEF8F" w14:textId="6ECD40FE" w:rsidR="003157D6" w:rsidRPr="00744A0E" w:rsidRDefault="003157D6" w:rsidP="00F11BD9">
      <w:pPr>
        <w:pStyle w:val="Akapitzlist"/>
        <w:numPr>
          <w:ilvl w:val="1"/>
          <w:numId w:val="6"/>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nazwach albo imionach i nazwiskach oraz siedzibach lub miejscach prowadzonej działalności gospodarczej albo miejscach zamieszkania wykonawców, których oferty zostały otwarte;</w:t>
      </w:r>
    </w:p>
    <w:p w14:paraId="017609EC" w14:textId="77777777" w:rsidR="003157D6" w:rsidRPr="00744A0E" w:rsidRDefault="003157D6" w:rsidP="00F11BD9">
      <w:pPr>
        <w:pStyle w:val="Akapitzlist"/>
        <w:numPr>
          <w:ilvl w:val="1"/>
          <w:numId w:val="6"/>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cenach lub kosztach zawartych w ofertach.</w:t>
      </w:r>
    </w:p>
    <w:p w14:paraId="6AE4166D" w14:textId="77777777" w:rsidR="003157D6" w:rsidRPr="00744A0E" w:rsidRDefault="003157D6" w:rsidP="00F11BD9">
      <w:pPr>
        <w:pStyle w:val="Akapitzlist"/>
        <w:numPr>
          <w:ilvl w:val="0"/>
          <w:numId w:val="6"/>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wystąpienia awarii systemu teleinformatycznego, która spowoduje brak możliwości otwarcia ofert w terminie określonym przez Zamawiającego, otwarcie ofert nastąpi niezwłocznie po usunięciu awarii.</w:t>
      </w:r>
    </w:p>
    <w:p w14:paraId="723F0628" w14:textId="0562E936" w:rsidR="003157D6" w:rsidRPr="00744A0E" w:rsidRDefault="003157D6" w:rsidP="00F11BD9">
      <w:pPr>
        <w:pStyle w:val="Akapitzlist"/>
        <w:numPr>
          <w:ilvl w:val="0"/>
          <w:numId w:val="6"/>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poinformuje o zmianie terminu otwarcia ofert na stronie internetowej prowadzonego postepowania.</w:t>
      </w:r>
    </w:p>
    <w:p w14:paraId="3E997291" w14:textId="74DD8D00" w:rsidR="004B1AC8" w:rsidRDefault="004B1AC8" w:rsidP="00395BD7">
      <w:pPr>
        <w:pStyle w:val="Akapitzlist"/>
        <w:spacing w:after="120" w:line="240" w:lineRule="auto"/>
        <w:ind w:left="357"/>
        <w:contextualSpacing w:val="0"/>
        <w:jc w:val="both"/>
        <w:rPr>
          <w:rFonts w:asciiTheme="minorHAnsi" w:hAnsiTheme="minorHAnsi" w:cstheme="minorHAnsi"/>
          <w:spacing w:val="0"/>
          <w:kern w:val="0"/>
          <w:sz w:val="22"/>
          <w:szCs w:val="22"/>
        </w:rPr>
      </w:pPr>
    </w:p>
    <w:p w14:paraId="727727D1" w14:textId="77777777" w:rsidR="00B97613" w:rsidRDefault="00B97613" w:rsidP="00395BD7">
      <w:pPr>
        <w:pStyle w:val="Akapitzlist"/>
        <w:spacing w:after="120" w:line="240" w:lineRule="auto"/>
        <w:ind w:left="357"/>
        <w:contextualSpacing w:val="0"/>
        <w:jc w:val="both"/>
        <w:rPr>
          <w:rFonts w:asciiTheme="minorHAnsi" w:hAnsiTheme="minorHAnsi" w:cstheme="minorHAnsi"/>
          <w:spacing w:val="0"/>
          <w:kern w:val="0"/>
          <w:sz w:val="22"/>
          <w:szCs w:val="22"/>
        </w:rPr>
      </w:pPr>
    </w:p>
    <w:p w14:paraId="1DA2743A" w14:textId="77777777" w:rsidR="00865B0D" w:rsidRPr="00744A0E" w:rsidRDefault="00A9496A" w:rsidP="00F11BD9">
      <w:pPr>
        <w:pStyle w:val="Akapitzlist"/>
        <w:numPr>
          <w:ilvl w:val="0"/>
          <w:numId w:val="13"/>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PODSTAWY WYKLUCZENIA, O</w:t>
      </w:r>
      <w:r w:rsidR="00865B0D" w:rsidRPr="00744A0E">
        <w:rPr>
          <w:rFonts w:asciiTheme="minorHAnsi" w:hAnsiTheme="minorHAnsi" w:cstheme="minorHAnsi"/>
          <w:b/>
          <w:spacing w:val="0"/>
          <w:kern w:val="0"/>
          <w:sz w:val="22"/>
          <w:szCs w:val="22"/>
        </w:rPr>
        <w:t xml:space="preserve"> KTÓRYCH MOWA W ART. 108 UST. 1</w:t>
      </w:r>
    </w:p>
    <w:p w14:paraId="6F446731" w14:textId="7C519D5F" w:rsidR="00865B0D" w:rsidRPr="00267039" w:rsidRDefault="00865B0D" w:rsidP="00F11BD9">
      <w:pPr>
        <w:pStyle w:val="Akapitzlist"/>
        <w:numPr>
          <w:ilvl w:val="0"/>
          <w:numId w:val="30"/>
        </w:numPr>
        <w:spacing w:after="0" w:line="240" w:lineRule="auto"/>
        <w:rPr>
          <w:rFonts w:asciiTheme="minorHAnsi" w:hAnsiTheme="minorHAnsi" w:cstheme="minorHAnsi"/>
          <w:b/>
          <w:spacing w:val="0"/>
          <w:kern w:val="0"/>
          <w:sz w:val="22"/>
          <w:szCs w:val="22"/>
        </w:rPr>
      </w:pPr>
      <w:r w:rsidRPr="00267039">
        <w:rPr>
          <w:rFonts w:asciiTheme="minorHAnsi" w:hAnsiTheme="minorHAnsi" w:cstheme="minorHAnsi"/>
          <w:sz w:val="22"/>
          <w:szCs w:val="22"/>
        </w:rPr>
        <w:t>Z postępowania o udzielenie zamówienia wyklucza się wykonawcę:</w:t>
      </w:r>
    </w:p>
    <w:p w14:paraId="2E37A82E" w14:textId="6963B8AE" w:rsidR="00865B0D" w:rsidRPr="00744A0E" w:rsidRDefault="00865B0D" w:rsidP="00F11BD9">
      <w:pPr>
        <w:pStyle w:val="Akapitzlist"/>
        <w:numPr>
          <w:ilvl w:val="0"/>
          <w:numId w:val="15"/>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będącego osobą fizyczną, którego prawomocnie skazano za przestępstwo:</w:t>
      </w:r>
    </w:p>
    <w:p w14:paraId="15FE5174" w14:textId="77777777" w:rsidR="00E9123A"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490F5429" w14:textId="77777777" w:rsidR="00E9123A"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handlu ludźmi, o którym mowa w art. 189a Kodeksu karnego,</w:t>
      </w:r>
    </w:p>
    <w:p w14:paraId="5FB899AD" w14:textId="77777777" w:rsidR="00E9123A"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228-230a, art. 250a Kodeksu karnego lub w art. 46 lub art. 48 ustawy z dnia 25 czerwca 2010 r. o sporcie,</w:t>
      </w:r>
    </w:p>
    <w:p w14:paraId="22D2D974" w14:textId="77777777" w:rsidR="00E9123A"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4CFCBE9" w14:textId="77777777" w:rsidR="003F32A6"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charakterze terrorystycznym, o którym mowa w art. 115 § 20 Kodeksu karnego, lub mające na celu popełnienie tego przestępstwa,</w:t>
      </w:r>
    </w:p>
    <w:p w14:paraId="534BCD86" w14:textId="77777777" w:rsidR="003F32A6"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FA4011A" w14:textId="77777777" w:rsidR="003F32A6"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9709A7" w14:textId="1339133F" w:rsidR="00865B0D"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675A1432" w14:textId="77777777" w:rsidR="00865B0D" w:rsidRPr="00744A0E" w:rsidRDefault="00865B0D" w:rsidP="00671CDF">
      <w:pPr>
        <w:pStyle w:val="text-justify"/>
        <w:spacing w:before="0" w:beforeAutospacing="0" w:after="0" w:afterAutospacing="0"/>
        <w:jc w:val="both"/>
        <w:rPr>
          <w:rFonts w:asciiTheme="minorHAnsi" w:hAnsiTheme="minorHAnsi" w:cstheme="minorHAnsi"/>
          <w:sz w:val="22"/>
          <w:szCs w:val="22"/>
        </w:rPr>
      </w:pPr>
      <w:r w:rsidRPr="00744A0E">
        <w:rPr>
          <w:rFonts w:asciiTheme="minorHAnsi" w:hAnsiTheme="minorHAnsi" w:cstheme="minorHAnsi"/>
          <w:sz w:val="22"/>
          <w:szCs w:val="22"/>
        </w:rPr>
        <w:t>- lub za odpowiedni czyn zabroniony określony w przepisach prawa obcego;</w:t>
      </w:r>
    </w:p>
    <w:p w14:paraId="71FE9347" w14:textId="77777777" w:rsidR="003F32A6" w:rsidRPr="00744A0E" w:rsidRDefault="00865B0D" w:rsidP="00F11BD9">
      <w:pPr>
        <w:pStyle w:val="Akapitzlist"/>
        <w:numPr>
          <w:ilvl w:val="0"/>
          <w:numId w:val="15"/>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45B421" w14:textId="77777777" w:rsidR="003F32A6" w:rsidRPr="00744A0E" w:rsidRDefault="00865B0D" w:rsidP="00F11BD9">
      <w:pPr>
        <w:pStyle w:val="Akapitzlist"/>
        <w:numPr>
          <w:ilvl w:val="0"/>
          <w:numId w:val="15"/>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B4D21C" w14:textId="77777777" w:rsidR="003F32A6" w:rsidRPr="00744A0E" w:rsidRDefault="00865B0D" w:rsidP="00F11BD9">
      <w:pPr>
        <w:pStyle w:val="Akapitzlist"/>
        <w:numPr>
          <w:ilvl w:val="0"/>
          <w:numId w:val="15"/>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prawomocnie orzeczono zakaz ubiegania się o zamówienia publiczne;</w:t>
      </w:r>
    </w:p>
    <w:p w14:paraId="66E5A7B1" w14:textId="77777777" w:rsidR="003F32A6" w:rsidRPr="00744A0E" w:rsidRDefault="00865B0D" w:rsidP="00F11BD9">
      <w:pPr>
        <w:pStyle w:val="Akapitzlist"/>
        <w:numPr>
          <w:ilvl w:val="0"/>
          <w:numId w:val="15"/>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B214E7" w14:textId="5EC5D768" w:rsidR="00C35CAA" w:rsidRPr="00744A0E" w:rsidRDefault="00865B0D" w:rsidP="00F11BD9">
      <w:pPr>
        <w:pStyle w:val="Akapitzlist"/>
        <w:numPr>
          <w:ilvl w:val="0"/>
          <w:numId w:val="15"/>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5F8A157" w14:textId="0F85C172" w:rsidR="003F32A6" w:rsidRPr="00267039" w:rsidRDefault="003F32A6" w:rsidP="00F11BD9">
      <w:pPr>
        <w:pStyle w:val="Akapitzlist"/>
        <w:numPr>
          <w:ilvl w:val="0"/>
          <w:numId w:val="30"/>
        </w:numPr>
        <w:spacing w:after="0" w:line="240" w:lineRule="auto"/>
        <w:jc w:val="both"/>
        <w:rPr>
          <w:rFonts w:asciiTheme="minorHAnsi" w:hAnsiTheme="minorHAnsi" w:cstheme="minorHAnsi"/>
          <w:sz w:val="22"/>
          <w:szCs w:val="22"/>
        </w:rPr>
      </w:pPr>
      <w:r w:rsidRPr="00267039">
        <w:rPr>
          <w:rFonts w:asciiTheme="minorHAnsi" w:hAnsiTheme="minorHAnsi" w:cstheme="minorHAnsi"/>
          <w:iCs/>
          <w:sz w:val="22"/>
          <w:szCs w:val="22"/>
          <w:shd w:val="clear" w:color="auto" w:fill="FFFFFF"/>
        </w:rPr>
        <w:t>Wykluczenie wykonawcy następuje:</w:t>
      </w:r>
    </w:p>
    <w:p w14:paraId="4A0DB060" w14:textId="77777777" w:rsidR="003F32A6" w:rsidRPr="00666018" w:rsidRDefault="003F32A6" w:rsidP="00F11BD9">
      <w:pPr>
        <w:pStyle w:val="Akapitzlist"/>
        <w:numPr>
          <w:ilvl w:val="0"/>
          <w:numId w:val="17"/>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w przypadkach, o których mowa w art. 108 ust. 1 pkt 1 lit. a-g i pkt 2, na okres 5 lat od dnia uprawomocnienia się wyroku potwierdzającego zaistnienie jednej z podstaw wykluczenia, chyba że w tym wyroku został określony inny okres wykluczenia;</w:t>
      </w:r>
    </w:p>
    <w:p w14:paraId="1CF51830" w14:textId="4A079548" w:rsidR="003F32A6" w:rsidRPr="00744A0E" w:rsidRDefault="003F32A6" w:rsidP="00F11BD9">
      <w:pPr>
        <w:pStyle w:val="Akapitzlist"/>
        <w:numPr>
          <w:ilvl w:val="0"/>
          <w:numId w:val="17"/>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 xml:space="preserve">w przypadkach, o których mowa </w:t>
      </w:r>
      <w:r w:rsidRPr="00744A0E">
        <w:rPr>
          <w:rFonts w:asciiTheme="minorHAnsi" w:hAnsiTheme="minorHAnsi" w:cstheme="minorHAnsi"/>
          <w:bCs/>
          <w:iCs/>
          <w:sz w:val="22"/>
          <w:szCs w:val="22"/>
        </w:rPr>
        <w:t xml:space="preserve">w art. 108 ust. 1 pkt 1 lit. h i pkt 2, gdy osoba, o której mowa w tych przepisach, została skazana za przestępstwo wymienione w art. 108 ust. 1 pkt 1 lit. h - na okres </w:t>
      </w:r>
      <w:r w:rsidRPr="00744A0E">
        <w:rPr>
          <w:rFonts w:asciiTheme="minorHAnsi" w:hAnsiTheme="minorHAnsi" w:cstheme="minorHAnsi"/>
          <w:bCs/>
          <w:iCs/>
          <w:sz w:val="22"/>
          <w:szCs w:val="22"/>
        </w:rPr>
        <w:lastRenderedPageBreak/>
        <w:t>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AC93D2F" w14:textId="77777777" w:rsidR="003F32A6" w:rsidRPr="00744A0E" w:rsidRDefault="003F32A6" w:rsidP="00F8278E">
      <w:pPr>
        <w:pStyle w:val="Akapitzlist"/>
        <w:autoSpaceDE w:val="0"/>
        <w:autoSpaceDN w:val="0"/>
        <w:adjustRightInd w:val="0"/>
        <w:spacing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5, na okres 3 lat od zaistnienia zdarzenia będącego podstawą wykluczenia;</w:t>
      </w:r>
    </w:p>
    <w:p w14:paraId="42A39182" w14:textId="77777777" w:rsidR="00F8278E" w:rsidRPr="00744A0E" w:rsidRDefault="003F32A6" w:rsidP="00F11BD9">
      <w:pPr>
        <w:pStyle w:val="Akapitzlist"/>
        <w:numPr>
          <w:ilvl w:val="0"/>
          <w:numId w:val="17"/>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eastAsia="ArialMT-Identity-H" w:hAnsiTheme="minorHAnsi" w:cstheme="minorHAnsi"/>
          <w:kern w:val="0"/>
          <w:sz w:val="22"/>
          <w:szCs w:val="22"/>
          <w:lang w:eastAsia="en-US"/>
        </w:rPr>
        <w:t>w przypadku, o którym mowa w art. 108 ust. 1 pkt 4, na okres, na jaki został prawomocnie orzeczony zakaz ubiegania się o zamówienia publiczne;</w:t>
      </w:r>
    </w:p>
    <w:p w14:paraId="57EF1363" w14:textId="77777777" w:rsidR="00F8278E" w:rsidRPr="00744A0E" w:rsidRDefault="003F32A6" w:rsidP="00F11BD9">
      <w:pPr>
        <w:pStyle w:val="Akapitzlist"/>
        <w:numPr>
          <w:ilvl w:val="0"/>
          <w:numId w:val="17"/>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eastAsia="Arial-BoldItalicMT-Identity-H" w:hAnsiTheme="minorHAnsi" w:cstheme="minorHAnsi"/>
          <w:bCs/>
          <w:iCs/>
          <w:kern w:val="0"/>
          <w:sz w:val="22"/>
          <w:szCs w:val="22"/>
          <w:lang w:eastAsia="en-US"/>
        </w:rPr>
        <w:t>w przypadkach, o których mowa w art. 108 ust. 1 pkt 5, na okres 3 lat od zaistnienia zdarzenia będącego podstawą wykluczenia;</w:t>
      </w:r>
    </w:p>
    <w:p w14:paraId="78170E2C" w14:textId="28517480" w:rsidR="003F32A6" w:rsidRPr="00744A0E" w:rsidRDefault="003F32A6" w:rsidP="00F11BD9">
      <w:pPr>
        <w:pStyle w:val="Akapitzlist"/>
        <w:numPr>
          <w:ilvl w:val="0"/>
          <w:numId w:val="17"/>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6, w postępowaniu o udzielenie zamówienia, w którym zaistniało zdarzenie będące podstawą wykluczenia.</w:t>
      </w:r>
    </w:p>
    <w:p w14:paraId="3ED4E829" w14:textId="77777777" w:rsidR="00267039" w:rsidRDefault="00267039" w:rsidP="00F11BD9">
      <w:pPr>
        <w:pStyle w:val="Akapitzlist"/>
        <w:numPr>
          <w:ilvl w:val="0"/>
          <w:numId w:val="30"/>
        </w:numPr>
        <w:spacing w:after="0" w:line="240" w:lineRule="auto"/>
        <w:jc w:val="both"/>
        <w:rPr>
          <w:rFonts w:asciiTheme="minorHAnsi" w:hAnsiTheme="minorHAnsi" w:cstheme="minorHAnsi"/>
          <w:b/>
          <w:sz w:val="22"/>
          <w:szCs w:val="22"/>
        </w:rPr>
      </w:pPr>
      <w:r w:rsidRPr="007F1D0B">
        <w:rPr>
          <w:rFonts w:asciiTheme="minorHAnsi" w:hAnsiTheme="minorHAnsi" w:cstheme="minorHAnsi"/>
          <w:sz w:val="22"/>
          <w:szCs w:val="22"/>
        </w:rPr>
        <w:t xml:space="preserve">O </w:t>
      </w:r>
      <w:r w:rsidR="00816716" w:rsidRPr="007F1D0B">
        <w:rPr>
          <w:rFonts w:asciiTheme="minorHAnsi" w:hAnsiTheme="minorHAnsi" w:cstheme="minorHAnsi"/>
          <w:sz w:val="22"/>
          <w:szCs w:val="22"/>
        </w:rPr>
        <w:t>udzielenie zamówienia mogą ubiegać się Wykonawcy, którzy</w:t>
      </w:r>
      <w:r w:rsidR="00816716" w:rsidRPr="00267039">
        <w:rPr>
          <w:rFonts w:asciiTheme="minorHAnsi" w:hAnsiTheme="minorHAnsi" w:cstheme="minorHAnsi"/>
          <w:b/>
          <w:sz w:val="22"/>
          <w:szCs w:val="22"/>
        </w:rPr>
        <w:t xml:space="preserve"> dodatkowo nie podlegają wykluczeniu z postępowania na podstawie art. 109 ust. 1 pkt 4).</w:t>
      </w:r>
    </w:p>
    <w:p w14:paraId="7D6316A1" w14:textId="36F06163" w:rsidR="00267039" w:rsidRPr="00267039" w:rsidRDefault="00267039" w:rsidP="00F11BD9">
      <w:pPr>
        <w:pStyle w:val="Akapitzlist"/>
        <w:numPr>
          <w:ilvl w:val="0"/>
          <w:numId w:val="30"/>
        </w:numPr>
        <w:spacing w:after="0" w:line="240" w:lineRule="auto"/>
        <w:jc w:val="both"/>
        <w:rPr>
          <w:rFonts w:asciiTheme="minorHAnsi" w:hAnsiTheme="minorHAnsi" w:cstheme="minorHAnsi"/>
          <w:b/>
          <w:sz w:val="22"/>
          <w:szCs w:val="22"/>
        </w:rPr>
      </w:pPr>
      <w:r w:rsidRPr="00267039">
        <w:rPr>
          <w:rFonts w:asciiTheme="minorHAnsi" w:hAnsiTheme="minorHAnsi" w:cstheme="minorHAnsi"/>
          <w:b/>
          <w:sz w:val="22"/>
          <w:szCs w:val="22"/>
        </w:rPr>
        <w:t>PODSTAWY WYKLUCZENIA, O KTÓRYCH MOWA W ART. 7 UST. 1 Ustawy z dnia 13 kwietnia 2022 r. o szczególnych rozwiązaniach w zakresie przeciwdziałania wspieraniu agresji na Ukrainę oraz służących ochronie bezpieczeństwa narodowego:</w:t>
      </w:r>
    </w:p>
    <w:p w14:paraId="2D73C55F" w14:textId="77777777" w:rsidR="00267039" w:rsidRDefault="00267039" w:rsidP="007F1D0B">
      <w:pPr>
        <w:pStyle w:val="Akapitzlist"/>
        <w:spacing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Z postępowania o udzielenie zamówienia publicznego lub konkursu prowadzonego na podstawie ustawy z dnia 11 września 2019 r. - Prawo zamówień publicznych wyklucza się:</w:t>
      </w:r>
    </w:p>
    <w:p w14:paraId="5454ACF1" w14:textId="77777777" w:rsidR="00D84BE7" w:rsidRDefault="00267039" w:rsidP="00F11BD9">
      <w:pPr>
        <w:pStyle w:val="Akapitzlist"/>
        <w:numPr>
          <w:ilvl w:val="0"/>
          <w:numId w:val="37"/>
        </w:numPr>
        <w:spacing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wykonawcę oraz uczestnika konkursu wymienionego w wykazach określonych w rozporządzeniu 765/2006 i rozporządzeniu 269/2014 albo wpisanego na listę na podstawie decyzji w sprawie wpisu na</w:t>
      </w:r>
      <w:r>
        <w:rPr>
          <w:rFonts w:asciiTheme="minorHAnsi" w:hAnsiTheme="minorHAnsi" w:cstheme="minorHAnsi"/>
          <w:bCs/>
          <w:sz w:val="22"/>
          <w:szCs w:val="22"/>
        </w:rPr>
        <w:t xml:space="preserve"> </w:t>
      </w:r>
      <w:r w:rsidRPr="00267039">
        <w:rPr>
          <w:rFonts w:asciiTheme="minorHAnsi" w:hAnsiTheme="minorHAnsi" w:cstheme="minorHAnsi"/>
          <w:bCs/>
          <w:sz w:val="22"/>
          <w:szCs w:val="22"/>
        </w:rPr>
        <w:t>listę rozstrzygającej o zastosowaniu środka, o którym mowa w art. 1 pkt 3;</w:t>
      </w:r>
    </w:p>
    <w:p w14:paraId="6DF34778" w14:textId="77777777" w:rsidR="00D84BE7" w:rsidRDefault="00267039" w:rsidP="00F11BD9">
      <w:pPr>
        <w:pStyle w:val="Akapitzlist"/>
        <w:numPr>
          <w:ilvl w:val="0"/>
          <w:numId w:val="37"/>
        </w:numPr>
        <w:spacing w:after="0" w:line="240" w:lineRule="auto"/>
        <w:jc w:val="both"/>
        <w:rPr>
          <w:rFonts w:asciiTheme="minorHAnsi" w:hAnsiTheme="minorHAnsi" w:cstheme="minorHAnsi"/>
          <w:bCs/>
          <w:sz w:val="22"/>
          <w:szCs w:val="22"/>
        </w:rPr>
      </w:pPr>
      <w:r w:rsidRPr="00D84BE7">
        <w:rPr>
          <w:rFonts w:asciiTheme="minorHAnsi" w:hAnsiTheme="minorHAnsi" w:cstheme="minorHAnsi"/>
          <w:bCs/>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7808CAC" w14:textId="32A7E46F" w:rsidR="00267039" w:rsidRPr="00D84BE7" w:rsidRDefault="00267039" w:rsidP="00F11BD9">
      <w:pPr>
        <w:pStyle w:val="Akapitzlist"/>
        <w:numPr>
          <w:ilvl w:val="0"/>
          <w:numId w:val="37"/>
        </w:numPr>
        <w:spacing w:before="120" w:after="0" w:line="240" w:lineRule="auto"/>
        <w:jc w:val="both"/>
        <w:rPr>
          <w:rFonts w:asciiTheme="minorHAnsi" w:hAnsiTheme="minorHAnsi" w:cstheme="minorHAnsi"/>
          <w:bCs/>
          <w:sz w:val="22"/>
          <w:szCs w:val="22"/>
        </w:rPr>
      </w:pPr>
      <w:r w:rsidRPr="00D84BE7">
        <w:rPr>
          <w:rFonts w:asciiTheme="minorHAnsi" w:hAnsiTheme="minorHAnsi" w:cstheme="minorHAnsi"/>
          <w:bCs/>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56F9728" w14:textId="77777777" w:rsidR="00267039" w:rsidRDefault="00267039" w:rsidP="00267039">
      <w:pPr>
        <w:pStyle w:val="Akapitzlist"/>
        <w:spacing w:before="120"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 xml:space="preserve">Wykluczenie następuje na okres trwania okoliczności określonych powyżej. </w:t>
      </w:r>
    </w:p>
    <w:p w14:paraId="02211577" w14:textId="77777777" w:rsidR="00267039" w:rsidRPr="00267039" w:rsidRDefault="00267039" w:rsidP="00F11BD9">
      <w:pPr>
        <w:pStyle w:val="Akapitzlist"/>
        <w:numPr>
          <w:ilvl w:val="0"/>
          <w:numId w:val="30"/>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
          <w:sz w:val="22"/>
          <w:szCs w:val="22"/>
        </w:rPr>
        <w:t>Zamawiający wykluczy Wykonawcę na podstawie art. 5k Rozporządzenia (UE) 2022/576 w sprawie zmiany rozporządzenia (UE) nr 833/2014 dotyczącego środków ograniczających w związku z działaniami Rosji destabilizującymi sytuację na Ukrainie, które ustanawiają zakaz udziału rosyjskich wykonawców w zamówieniach publicznych i koncesjach udzielanych we wszystkich państwach członkowskich Unii Europejskiej, tj. będącego:</w:t>
      </w:r>
    </w:p>
    <w:p w14:paraId="6D2F105E" w14:textId="77777777" w:rsidR="007C2E29" w:rsidRDefault="00267039" w:rsidP="00F11BD9">
      <w:pPr>
        <w:pStyle w:val="Akapitzlist"/>
        <w:numPr>
          <w:ilvl w:val="0"/>
          <w:numId w:val="38"/>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obywatelem rosyjskim, osobą fizyczną lub prawną, podmiotem lub organem z siedzibą w Rosji;</w:t>
      </w:r>
    </w:p>
    <w:p w14:paraId="4192713B" w14:textId="77777777" w:rsidR="007C2E29" w:rsidRDefault="00267039" w:rsidP="00F11BD9">
      <w:pPr>
        <w:pStyle w:val="Akapitzlist"/>
        <w:numPr>
          <w:ilvl w:val="0"/>
          <w:numId w:val="38"/>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osobą prawną, podmiotem lub organem, do których prawa własności bezpośrednio lub pośrednio w ponad 50 % należą do obywateli rosyjskich lub osób fizycznych lub prawnych, podmiotów lub organów z siedzibą w Rosji;</w:t>
      </w:r>
    </w:p>
    <w:p w14:paraId="42EEEF85" w14:textId="77777777" w:rsidR="007C2E29" w:rsidRDefault="00267039" w:rsidP="00F11BD9">
      <w:pPr>
        <w:pStyle w:val="Akapitzlist"/>
        <w:numPr>
          <w:ilvl w:val="0"/>
          <w:numId w:val="38"/>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osobą fizyczną lub prawną, podmiotem lub organem działającym w imieniu lub pod kierunkiem:</w:t>
      </w:r>
    </w:p>
    <w:p w14:paraId="627E1639" w14:textId="77777777" w:rsidR="007C2E29" w:rsidRDefault="00267039" w:rsidP="00F11BD9">
      <w:pPr>
        <w:pStyle w:val="Akapitzlist"/>
        <w:numPr>
          <w:ilvl w:val="0"/>
          <w:numId w:val="39"/>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obywateli rosyjskich lub osób fizycznych lub prawnych, podmiotów lub organów z siedzibą w Rosji lub</w:t>
      </w:r>
    </w:p>
    <w:p w14:paraId="2EE1265B" w14:textId="5C0FBACC" w:rsidR="00267039" w:rsidRPr="007C2E29" w:rsidRDefault="00267039" w:rsidP="00F11BD9">
      <w:pPr>
        <w:pStyle w:val="Akapitzlist"/>
        <w:numPr>
          <w:ilvl w:val="0"/>
          <w:numId w:val="39"/>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osób prawnych, podmiotów lub organów, do których prawa własności bezpośrednio lub pośrednio w ponad 50 % należą do obywateli rosyjskich lub osób fizycznych lub prawnych, podmiotów lub organów z siedzibą w Rosji,</w:t>
      </w:r>
    </w:p>
    <w:p w14:paraId="52F9E295" w14:textId="77777777" w:rsidR="00267039" w:rsidRDefault="00267039" w:rsidP="00267039">
      <w:pPr>
        <w:pStyle w:val="Akapitzlist"/>
        <w:spacing w:before="120"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a także</w:t>
      </w:r>
    </w:p>
    <w:p w14:paraId="1C7A3D4E" w14:textId="63157421" w:rsidR="00267039" w:rsidRPr="00267039" w:rsidRDefault="00267039" w:rsidP="00F11BD9">
      <w:pPr>
        <w:pStyle w:val="Akapitzlist"/>
        <w:numPr>
          <w:ilvl w:val="0"/>
          <w:numId w:val="38"/>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 xml:space="preserve">podwykonawcą dostawców i podmiotem, na których zdolności wykonawca lub koncesjonariusz polega, w przypadku gdy przypada na nich ponad 10 % wartości zamówienia lub koncesji, jeżeli taki </w:t>
      </w:r>
      <w:r w:rsidRPr="00267039">
        <w:rPr>
          <w:rFonts w:asciiTheme="minorHAnsi" w:hAnsiTheme="minorHAnsi" w:cstheme="minorHAnsi"/>
          <w:bCs/>
          <w:sz w:val="22"/>
          <w:szCs w:val="22"/>
        </w:rPr>
        <w:lastRenderedPageBreak/>
        <w:t>podwykonawca, dostawca, podmiot, na którego zdolności wykonawca polega, należy do którejkolwiek z kategorii podmiotów wymienionych w podpunktach 1-3.</w:t>
      </w:r>
    </w:p>
    <w:p w14:paraId="1A40C40D" w14:textId="15F08227" w:rsidR="003F32A6" w:rsidRPr="00744A0E" w:rsidRDefault="003F32A6" w:rsidP="00F11BD9">
      <w:pPr>
        <w:pStyle w:val="Default"/>
        <w:numPr>
          <w:ilvl w:val="0"/>
          <w:numId w:val="30"/>
        </w:numPr>
        <w:jc w:val="both"/>
        <w:rPr>
          <w:rFonts w:asciiTheme="minorHAnsi" w:hAnsiTheme="minorHAnsi" w:cstheme="minorHAnsi"/>
          <w:b/>
          <w:iCs/>
          <w:color w:val="auto"/>
          <w:sz w:val="22"/>
          <w:szCs w:val="22"/>
        </w:rPr>
      </w:pPr>
      <w:r w:rsidRPr="00744A0E">
        <w:rPr>
          <w:rFonts w:asciiTheme="minorHAnsi" w:hAnsiTheme="minorHAnsi" w:cstheme="minorHAnsi"/>
          <w:bCs/>
          <w:iCs/>
          <w:color w:val="auto"/>
          <w:sz w:val="22"/>
          <w:szCs w:val="22"/>
        </w:rPr>
        <w:t>Wykonawca może zostać wykluczony przez zamawiającego na każdym etapie postępowania o udzielenie zamówienia.</w:t>
      </w:r>
    </w:p>
    <w:p w14:paraId="41ADE19E" w14:textId="5DA76874" w:rsidR="003F32A6" w:rsidRPr="00744A0E" w:rsidRDefault="003F32A6" w:rsidP="00F11BD9">
      <w:pPr>
        <w:pStyle w:val="Default"/>
        <w:numPr>
          <w:ilvl w:val="0"/>
          <w:numId w:val="3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Wykonawca nie podlega wykluczeniu w okolicznościach określonych w art. 108 ust. 1 pkt 1, 2 i 5, jeżeli udowodni zamawiającemu, że spełnił łącznie następujące przesłanki:</w:t>
      </w:r>
    </w:p>
    <w:p w14:paraId="3EB2851A" w14:textId="77777777" w:rsidR="00881634" w:rsidRPr="00744A0E" w:rsidRDefault="003F32A6" w:rsidP="00F11BD9">
      <w:pPr>
        <w:pStyle w:val="Default"/>
        <w:numPr>
          <w:ilvl w:val="0"/>
          <w:numId w:val="18"/>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naprawił lub zobowiązał się do naprawienia szkody wyrządzonej przestępstwem, wykroczeniem lub swoim nieprawidłowym postępowaniem, w tym poprzez zadośćuczynienie pieniężne;</w:t>
      </w:r>
    </w:p>
    <w:p w14:paraId="5324EE6B" w14:textId="77777777" w:rsidR="00881634" w:rsidRPr="00744A0E" w:rsidRDefault="003F32A6" w:rsidP="00F11BD9">
      <w:pPr>
        <w:pStyle w:val="Default"/>
        <w:numPr>
          <w:ilvl w:val="0"/>
          <w:numId w:val="18"/>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965AAB" w14:textId="4ADB4EE5" w:rsidR="003F32A6" w:rsidRPr="00744A0E" w:rsidRDefault="003F32A6" w:rsidP="00F11BD9">
      <w:pPr>
        <w:pStyle w:val="Default"/>
        <w:numPr>
          <w:ilvl w:val="0"/>
          <w:numId w:val="18"/>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podjął konkretne środki techniczne, organizacyjne i kadrowe, odpowiednie dla zapobiegania dalszym przestępstwom, wykroczeniom lub nieprawidłowemu postępowaniu, w szczególności:</w:t>
      </w:r>
    </w:p>
    <w:p w14:paraId="771E25D2" w14:textId="77777777" w:rsidR="00881634" w:rsidRPr="00744A0E" w:rsidRDefault="003F32A6" w:rsidP="00F11BD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zerwał wszelkie powiązania z osobami lub podmiotami odpowiedzialnymi za nieprawidłowe postępowanie wykonawcy,</w:t>
      </w:r>
    </w:p>
    <w:p w14:paraId="47FFEBB6" w14:textId="77777777" w:rsidR="00881634" w:rsidRPr="00744A0E" w:rsidRDefault="003F32A6" w:rsidP="00F11BD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zreorganizował personel,</w:t>
      </w:r>
    </w:p>
    <w:p w14:paraId="32E6F25E" w14:textId="77777777" w:rsidR="00881634" w:rsidRPr="00744A0E" w:rsidRDefault="003F32A6" w:rsidP="00F11BD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wdrożył system sprawozdawczości i kontroli,</w:t>
      </w:r>
    </w:p>
    <w:p w14:paraId="0D00D5C3" w14:textId="77777777" w:rsidR="00881634" w:rsidRPr="00744A0E" w:rsidRDefault="003F32A6" w:rsidP="00F11BD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utworzył struktury audytu wewnętrznego do monitorowania przestrzegania przepisów, wewnętrznych regulacji lub standardów,</w:t>
      </w:r>
    </w:p>
    <w:p w14:paraId="67BC84F6" w14:textId="3E3832C7" w:rsidR="003F32A6" w:rsidRPr="00744A0E" w:rsidRDefault="003F32A6" w:rsidP="00F11BD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wprowadził wewnętrzne regulacje dotyczące odpowiedzialności i odszkodowań za nieprzestrzeganie przepisów, wewnętrznych regulacji lub standardów.</w:t>
      </w:r>
    </w:p>
    <w:p w14:paraId="4645C941" w14:textId="4782BBD2" w:rsidR="003F32A6" w:rsidRPr="00744A0E" w:rsidRDefault="003F32A6" w:rsidP="00F11BD9">
      <w:pPr>
        <w:pStyle w:val="Default"/>
        <w:numPr>
          <w:ilvl w:val="0"/>
          <w:numId w:val="3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3C4F8A4" w14:textId="4EA359BE" w:rsidR="003F32A6" w:rsidRPr="00744A0E" w:rsidRDefault="003F32A6" w:rsidP="00F11BD9">
      <w:pPr>
        <w:pStyle w:val="Default"/>
        <w:numPr>
          <w:ilvl w:val="0"/>
          <w:numId w:val="30"/>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 niniejszym postępowaniu wymaga, aby wykonawcy wykazując brak podstaw do wykluczenia złożyli wymagane </w:t>
      </w:r>
      <w:r w:rsidRPr="00666018">
        <w:rPr>
          <w:rFonts w:asciiTheme="minorHAnsi" w:hAnsiTheme="minorHAnsi" w:cstheme="minorHAnsi"/>
          <w:bCs/>
          <w:color w:val="auto"/>
          <w:sz w:val="22"/>
          <w:szCs w:val="22"/>
        </w:rPr>
        <w:t xml:space="preserve">oświadczenia / dokumenty do oferty. Na podstawie art. 125 ust. 1 ustawy </w:t>
      </w:r>
      <w:proofErr w:type="spellStart"/>
      <w:r w:rsidRPr="00666018">
        <w:rPr>
          <w:rFonts w:asciiTheme="minorHAnsi" w:hAnsiTheme="minorHAnsi" w:cstheme="minorHAnsi"/>
          <w:bCs/>
          <w:color w:val="auto"/>
          <w:sz w:val="22"/>
          <w:szCs w:val="22"/>
        </w:rPr>
        <w:t>Pzp</w:t>
      </w:r>
      <w:proofErr w:type="spellEnd"/>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w terminie składania ofert</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 xml:space="preserve">każdy z wykonawców składa oświadczenie o braku podstaw do wykluczenia z postępowania </w:t>
      </w:r>
      <w:r w:rsidR="00881634" w:rsidRPr="00666018">
        <w:rPr>
          <w:rFonts w:asciiTheme="minorHAnsi" w:hAnsiTheme="minorHAnsi" w:cstheme="minorHAnsi"/>
          <w:b/>
          <w:bCs/>
          <w:color w:val="auto"/>
          <w:sz w:val="22"/>
          <w:szCs w:val="22"/>
        </w:rPr>
        <w:t>wg</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załącznik</w:t>
      </w:r>
      <w:r w:rsidR="00881634" w:rsidRPr="00666018">
        <w:rPr>
          <w:rFonts w:asciiTheme="minorHAnsi" w:hAnsiTheme="minorHAnsi" w:cstheme="minorHAnsi"/>
          <w:b/>
          <w:bCs/>
          <w:color w:val="auto"/>
          <w:sz w:val="22"/>
          <w:szCs w:val="22"/>
        </w:rPr>
        <w:t>a</w:t>
      </w:r>
      <w:r w:rsidRPr="00666018">
        <w:rPr>
          <w:rFonts w:asciiTheme="minorHAnsi" w:hAnsiTheme="minorHAnsi" w:cstheme="minorHAnsi"/>
          <w:b/>
          <w:bCs/>
          <w:color w:val="auto"/>
          <w:sz w:val="22"/>
          <w:szCs w:val="22"/>
        </w:rPr>
        <w:t xml:space="preserve"> nr </w:t>
      </w:r>
      <w:r w:rsidR="003A4A87" w:rsidRPr="00666018">
        <w:rPr>
          <w:rFonts w:asciiTheme="minorHAnsi" w:hAnsiTheme="minorHAnsi" w:cstheme="minorHAnsi"/>
          <w:b/>
          <w:bCs/>
          <w:color w:val="auto"/>
          <w:sz w:val="22"/>
          <w:szCs w:val="22"/>
        </w:rPr>
        <w:t>3</w:t>
      </w:r>
      <w:r w:rsidRPr="00666018">
        <w:rPr>
          <w:rFonts w:asciiTheme="minorHAnsi" w:hAnsiTheme="minorHAnsi" w:cstheme="minorHAnsi"/>
          <w:b/>
          <w:bCs/>
          <w:color w:val="auto"/>
          <w:sz w:val="22"/>
          <w:szCs w:val="22"/>
        </w:rPr>
        <w:t xml:space="preserve"> do </w:t>
      </w:r>
      <w:r w:rsidRPr="00666018">
        <w:rPr>
          <w:rFonts w:asciiTheme="minorHAnsi" w:hAnsiTheme="minorHAnsi" w:cstheme="minorHAnsi"/>
          <w:b/>
          <w:color w:val="auto"/>
          <w:sz w:val="22"/>
          <w:szCs w:val="22"/>
        </w:rPr>
        <w:t>SWZ</w:t>
      </w:r>
      <w:r w:rsidR="00C16F38">
        <w:rPr>
          <w:rFonts w:asciiTheme="minorHAnsi" w:hAnsiTheme="minorHAnsi" w:cstheme="minorHAnsi"/>
          <w:bCs/>
          <w:color w:val="auto"/>
          <w:sz w:val="22"/>
          <w:szCs w:val="22"/>
        </w:rPr>
        <w:t>.</w:t>
      </w:r>
    </w:p>
    <w:p w14:paraId="622E82C0" w14:textId="32090E66" w:rsidR="003F32A6" w:rsidRPr="00744A0E" w:rsidRDefault="003F32A6" w:rsidP="00F11BD9">
      <w:pPr>
        <w:pStyle w:val="Default"/>
        <w:numPr>
          <w:ilvl w:val="0"/>
          <w:numId w:val="30"/>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t>
      </w:r>
      <w:r w:rsidRPr="00744A0E">
        <w:rPr>
          <w:rFonts w:asciiTheme="minorHAnsi" w:hAnsiTheme="minorHAnsi" w:cstheme="minorHAnsi"/>
          <w:b/>
          <w:bCs/>
          <w:color w:val="auto"/>
          <w:sz w:val="22"/>
          <w:szCs w:val="22"/>
        </w:rPr>
        <w:t>nie będzie wzywał</w:t>
      </w:r>
      <w:r w:rsidRPr="00744A0E">
        <w:rPr>
          <w:rFonts w:asciiTheme="minorHAnsi" w:hAnsiTheme="minorHAnsi" w:cstheme="minorHAnsi"/>
          <w:bCs/>
          <w:color w:val="auto"/>
          <w:sz w:val="22"/>
          <w:szCs w:val="22"/>
        </w:rPr>
        <w:t xml:space="preserve"> wykonawcę, którego oferta zostanie najwyżej oceniona do złożenia podmiotowych środków dowodowych potwierdzających brak podstaw wykluczenia z postępowania.</w:t>
      </w:r>
    </w:p>
    <w:p w14:paraId="12A4D8A8" w14:textId="3FACC20A" w:rsidR="003F32A6" w:rsidRPr="00744A0E" w:rsidRDefault="003F32A6" w:rsidP="00F11BD9">
      <w:pPr>
        <w:pStyle w:val="Default"/>
        <w:numPr>
          <w:ilvl w:val="0"/>
          <w:numId w:val="30"/>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W przypadku wspólnego ubiegania się o zamówienie przez wykonawców, oświadczenie, o</w:t>
      </w:r>
      <w:r w:rsidR="00B421B3" w:rsidRPr="00744A0E">
        <w:rPr>
          <w:rFonts w:asciiTheme="minorHAnsi" w:hAnsiTheme="minorHAnsi" w:cstheme="minorHAnsi"/>
          <w:bCs/>
          <w:color w:val="auto"/>
          <w:sz w:val="22"/>
          <w:szCs w:val="22"/>
        </w:rPr>
        <w:t xml:space="preserve"> braku podstaw do wykluczenia z postępowania </w:t>
      </w:r>
      <w:r w:rsidRPr="00744A0E">
        <w:rPr>
          <w:rFonts w:asciiTheme="minorHAnsi" w:hAnsiTheme="minorHAnsi" w:cstheme="minorHAnsi"/>
          <w:bCs/>
          <w:color w:val="auto"/>
          <w:sz w:val="22"/>
          <w:szCs w:val="22"/>
        </w:rPr>
        <w:t xml:space="preserve">składa każdy z wykonawców. Oświadczenia te potwierdzają brak podstaw wykluczenia z postępowania. </w:t>
      </w:r>
    </w:p>
    <w:p w14:paraId="15EBE68E" w14:textId="5010EA02" w:rsidR="003F32A6" w:rsidRPr="00744A0E" w:rsidRDefault="003F32A6" w:rsidP="00F11BD9">
      <w:pPr>
        <w:pStyle w:val="Default"/>
        <w:numPr>
          <w:ilvl w:val="0"/>
          <w:numId w:val="30"/>
        </w:numPr>
        <w:jc w:val="both"/>
        <w:rPr>
          <w:rFonts w:asciiTheme="minorHAnsi" w:hAnsiTheme="minorHAnsi" w:cstheme="minorHAnsi"/>
          <w:bCs/>
          <w:color w:val="FF0000"/>
          <w:sz w:val="22"/>
          <w:szCs w:val="22"/>
        </w:rPr>
      </w:pPr>
      <w:r w:rsidRPr="00744A0E">
        <w:rPr>
          <w:rFonts w:asciiTheme="minorHAnsi" w:hAnsiTheme="minorHAnsi" w:cstheme="minorHAnsi"/>
          <w:bCs/>
          <w:color w:val="auto"/>
          <w:sz w:val="22"/>
          <w:szCs w:val="22"/>
        </w:rPr>
        <w:t>Oświadczeni</w:t>
      </w:r>
      <w:r w:rsidR="00B421B3" w:rsidRPr="00744A0E">
        <w:rPr>
          <w:rFonts w:asciiTheme="minorHAnsi" w:hAnsiTheme="minorHAnsi" w:cstheme="minorHAnsi"/>
          <w:bCs/>
          <w:color w:val="auto"/>
          <w:sz w:val="22"/>
          <w:szCs w:val="22"/>
        </w:rPr>
        <w:t>e,</w:t>
      </w:r>
      <w:r w:rsidRPr="00744A0E">
        <w:rPr>
          <w:rFonts w:asciiTheme="minorHAnsi" w:hAnsiTheme="minorHAnsi" w:cstheme="minorHAnsi"/>
          <w:bCs/>
          <w:color w:val="auto"/>
          <w:sz w:val="22"/>
          <w:szCs w:val="22"/>
        </w:rPr>
        <w:t xml:space="preserve"> o którym mowa powyżej pod rygorem nieważności mu</w:t>
      </w:r>
      <w:r w:rsidR="00B421B3" w:rsidRPr="00744A0E">
        <w:rPr>
          <w:rFonts w:asciiTheme="minorHAnsi" w:hAnsiTheme="minorHAnsi" w:cstheme="minorHAnsi"/>
          <w:bCs/>
          <w:color w:val="auto"/>
          <w:sz w:val="22"/>
          <w:szCs w:val="22"/>
        </w:rPr>
        <w:t>si</w:t>
      </w:r>
      <w:r w:rsidRPr="00744A0E">
        <w:rPr>
          <w:rFonts w:asciiTheme="minorHAnsi" w:hAnsiTheme="minorHAnsi" w:cstheme="minorHAnsi"/>
          <w:bCs/>
          <w:color w:val="auto"/>
          <w:sz w:val="22"/>
          <w:szCs w:val="22"/>
        </w:rPr>
        <w:t xml:space="preserve"> być złożone w formie elektronicznej, w postaci elektronicznej podpisane podpisem zaufanym lub podpisem osobistym. Szczegóły i wymagania określono w rozdziale </w:t>
      </w:r>
      <w:r w:rsidR="00B421B3" w:rsidRPr="00744A0E">
        <w:rPr>
          <w:rFonts w:asciiTheme="minorHAnsi" w:hAnsiTheme="minorHAnsi" w:cstheme="minorHAnsi"/>
          <w:bCs/>
          <w:color w:val="auto"/>
          <w:sz w:val="22"/>
          <w:szCs w:val="22"/>
        </w:rPr>
        <w:t>XI.</w:t>
      </w:r>
    </w:p>
    <w:bookmarkEnd w:id="11"/>
    <w:p w14:paraId="6CEC1A42" w14:textId="77777777" w:rsidR="00FB0CEB" w:rsidRPr="00744A0E" w:rsidRDefault="00FB0CEB" w:rsidP="00395BD7">
      <w:pPr>
        <w:pStyle w:val="Akapitzlist"/>
        <w:spacing w:after="120" w:line="240" w:lineRule="auto"/>
        <w:ind w:left="357"/>
        <w:contextualSpacing w:val="0"/>
        <w:jc w:val="both"/>
        <w:rPr>
          <w:rFonts w:asciiTheme="minorHAnsi" w:hAnsiTheme="minorHAnsi" w:cstheme="minorHAnsi"/>
          <w:sz w:val="22"/>
          <w:szCs w:val="22"/>
        </w:rPr>
      </w:pPr>
    </w:p>
    <w:p w14:paraId="2BB64902" w14:textId="7E352D33" w:rsidR="003157D6" w:rsidRPr="00744A0E" w:rsidRDefault="00A9496A" w:rsidP="00F11BD9">
      <w:pPr>
        <w:pStyle w:val="Akapitzlist"/>
        <w:numPr>
          <w:ilvl w:val="0"/>
          <w:numId w:val="13"/>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C35CAA" w:rsidRPr="00744A0E">
        <w:rPr>
          <w:rFonts w:asciiTheme="minorHAnsi" w:hAnsiTheme="minorHAnsi" w:cstheme="minorHAnsi"/>
          <w:b/>
          <w:spacing w:val="0"/>
          <w:kern w:val="0"/>
          <w:sz w:val="22"/>
          <w:szCs w:val="22"/>
        </w:rPr>
        <w:t>SÓB OBLICZENIA CENY</w:t>
      </w:r>
    </w:p>
    <w:p w14:paraId="2CF5025D" w14:textId="5B244601" w:rsidR="00C35CAA" w:rsidRPr="00744A0E" w:rsidRDefault="00C35CAA"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poda cenę </w:t>
      </w:r>
      <w:r w:rsidRPr="00666018">
        <w:rPr>
          <w:rFonts w:asciiTheme="minorHAnsi" w:hAnsiTheme="minorHAnsi" w:cstheme="minorHAnsi"/>
          <w:spacing w:val="0"/>
          <w:kern w:val="0"/>
          <w:sz w:val="22"/>
          <w:szCs w:val="22"/>
        </w:rPr>
        <w:t xml:space="preserve">oferty w </w:t>
      </w:r>
      <w:r w:rsidRPr="00666018">
        <w:rPr>
          <w:rFonts w:asciiTheme="minorHAnsi" w:hAnsiTheme="minorHAnsi" w:cstheme="minorHAnsi"/>
          <w:b/>
          <w:spacing w:val="0"/>
          <w:kern w:val="0"/>
          <w:sz w:val="22"/>
          <w:szCs w:val="22"/>
        </w:rPr>
        <w:t>Formularzu Ofertowym</w:t>
      </w:r>
      <w:r w:rsidRPr="00666018">
        <w:rPr>
          <w:rFonts w:asciiTheme="minorHAnsi" w:hAnsiTheme="minorHAnsi" w:cstheme="minorHAnsi"/>
          <w:spacing w:val="0"/>
          <w:kern w:val="0"/>
          <w:sz w:val="22"/>
          <w:szCs w:val="22"/>
        </w:rPr>
        <w:t xml:space="preserve"> sporządzonym według wzoru stanowiącego </w:t>
      </w:r>
      <w:r w:rsidRPr="00666018">
        <w:rPr>
          <w:rFonts w:asciiTheme="minorHAnsi" w:hAnsiTheme="minorHAnsi" w:cstheme="minorHAnsi"/>
          <w:b/>
          <w:spacing w:val="0"/>
          <w:kern w:val="0"/>
          <w:sz w:val="22"/>
          <w:szCs w:val="22"/>
        </w:rPr>
        <w:t xml:space="preserve">Załącznik Nr </w:t>
      </w:r>
      <w:r w:rsidR="00C16F38">
        <w:rPr>
          <w:rFonts w:asciiTheme="minorHAnsi" w:hAnsiTheme="minorHAnsi" w:cstheme="minorHAnsi"/>
          <w:b/>
          <w:spacing w:val="0"/>
          <w:kern w:val="0"/>
          <w:sz w:val="22"/>
          <w:szCs w:val="22"/>
        </w:rPr>
        <w:t>1</w:t>
      </w:r>
      <w:r w:rsidRPr="00666018">
        <w:rPr>
          <w:rFonts w:asciiTheme="minorHAnsi" w:hAnsiTheme="minorHAnsi" w:cstheme="minorHAnsi"/>
          <w:b/>
          <w:spacing w:val="0"/>
          <w:kern w:val="0"/>
          <w:sz w:val="22"/>
          <w:szCs w:val="22"/>
        </w:rPr>
        <w:t xml:space="preserve"> do SWZ</w:t>
      </w:r>
      <w:r w:rsidRPr="00666018">
        <w:rPr>
          <w:rFonts w:asciiTheme="minorHAnsi" w:hAnsiTheme="minorHAnsi" w:cstheme="minorHAnsi"/>
          <w:spacing w:val="0"/>
          <w:kern w:val="0"/>
          <w:sz w:val="22"/>
          <w:szCs w:val="22"/>
        </w:rPr>
        <w:t>, jako cenę</w:t>
      </w:r>
      <w:r w:rsidRPr="00744A0E">
        <w:rPr>
          <w:rFonts w:asciiTheme="minorHAnsi" w:hAnsiTheme="minorHAnsi" w:cstheme="minorHAnsi"/>
          <w:spacing w:val="0"/>
          <w:kern w:val="0"/>
          <w:sz w:val="22"/>
          <w:szCs w:val="22"/>
        </w:rPr>
        <w:t xml:space="preserve"> brutto [z uwzględnieniem kwoty podatku od towarów i usług (VAT)] z wyszczególnieniem stawki podatku od towarów i usług (VAT).</w:t>
      </w:r>
    </w:p>
    <w:p w14:paraId="4BB3AE11" w14:textId="77777777" w:rsidR="00C35CAA" w:rsidRPr="00744A0E" w:rsidRDefault="00C35CAA"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 oferty stanowi wynagrodzenie ryczałtowe.</w:t>
      </w:r>
    </w:p>
    <w:p w14:paraId="2CE930D0" w14:textId="77777777" w:rsidR="00C35CAA" w:rsidRPr="00744A0E" w:rsidRDefault="00C35CAA"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 musi być wyrażona w złotych polskich (PLN), z dokładnością nie większą niż dwa miejsca po przecinku.</w:t>
      </w:r>
    </w:p>
    <w:p w14:paraId="39528CCD" w14:textId="3ED8E6FE" w:rsidR="00C35CAA" w:rsidRPr="00744A0E" w:rsidRDefault="00C35CAA"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poda w Formularzu Ofertowym stawkę podatku od towarów i usług</w:t>
      </w:r>
      <w:r w:rsidR="001C571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 związku z</w:t>
      </w:r>
      <w:r w:rsidR="001C571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art. 223 ust. 2 pkt 3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w:t>
      </w:r>
    </w:p>
    <w:p w14:paraId="1FB0AA3A" w14:textId="77777777" w:rsidR="00C35CAA" w:rsidRPr="00744A0E" w:rsidRDefault="00C35CAA"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lastRenderedPageBreak/>
        <w:t>Rozliczenia między Zamawiającym a Wykonawcą będą prowadzone w złotych polskich (PLN).</w:t>
      </w:r>
    </w:p>
    <w:p w14:paraId="7B4569FB" w14:textId="77777777" w:rsidR="00BD4412" w:rsidRPr="00744A0E" w:rsidRDefault="00C35CAA"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rozbieżności pomiędzy ceną ryczałtową podaną cyfrowo a słownie, jako wartość właściwa zostanie przyjęta cena ryczałtowa podana słownie.</w:t>
      </w:r>
    </w:p>
    <w:p w14:paraId="282C3B8D" w14:textId="77777777" w:rsidR="00BD4412" w:rsidRPr="00744A0E" w:rsidRDefault="00BD4412"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744A0E">
        <w:rPr>
          <w:rFonts w:asciiTheme="minorHAnsi" w:hAnsiTheme="minorHAnsi" w:cstheme="minorHAnsi"/>
          <w:sz w:val="22"/>
          <w:szCs w:val="22"/>
        </w:rPr>
        <w:t>późn</w:t>
      </w:r>
      <w:proofErr w:type="spellEnd"/>
      <w:r w:rsidRPr="00744A0E">
        <w:rPr>
          <w:rFonts w:asciiTheme="minorHAnsi" w:hAnsiTheme="minorHAnsi" w:cstheme="minorHAnsi"/>
          <w:sz w:val="22"/>
          <w:szCs w:val="22"/>
        </w:rPr>
        <w:t>. zm.), dla celów zastosowania kryterium ceny lub kosztu zamawiający dolicza do przedstawionej w tej ofercie ceny kwotę podatku od towarów i usług, którą miałby obowiązek rozliczyć.</w:t>
      </w:r>
    </w:p>
    <w:p w14:paraId="74642CA4" w14:textId="45453BF7" w:rsidR="00BD4412" w:rsidRPr="00744A0E" w:rsidRDefault="00BD4412"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W ofercie Wykonawca ma obowiązek:</w:t>
      </w:r>
    </w:p>
    <w:p w14:paraId="42118BA9" w14:textId="23D2F751" w:rsidR="00BD4412" w:rsidRPr="00744A0E" w:rsidRDefault="00BD4412" w:rsidP="00F11BD9">
      <w:pPr>
        <w:pStyle w:val="Akapitzlist"/>
        <w:numPr>
          <w:ilvl w:val="1"/>
          <w:numId w:val="11"/>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poinformowania zamawiającego, że wybór jego oferty będzie prowadził do powstania u zamawiającego obowiązku podatkowego;</w:t>
      </w:r>
    </w:p>
    <w:p w14:paraId="3627A471" w14:textId="19FEE8D2" w:rsidR="00BD4412" w:rsidRPr="00744A0E" w:rsidRDefault="00BD4412" w:rsidP="00F11BD9">
      <w:pPr>
        <w:pStyle w:val="Akapitzlist"/>
        <w:numPr>
          <w:ilvl w:val="1"/>
          <w:numId w:val="11"/>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nazwy (rodzaju) towaru lub usługi, których dostawa lub świadczenie będą prowadziły do powstania obowiązku podatkowego;</w:t>
      </w:r>
    </w:p>
    <w:p w14:paraId="29DC58EC" w14:textId="63368419" w:rsidR="00BD4412" w:rsidRPr="00744A0E" w:rsidRDefault="00BD4412" w:rsidP="00F11BD9">
      <w:pPr>
        <w:pStyle w:val="Akapitzlist"/>
        <w:numPr>
          <w:ilvl w:val="1"/>
          <w:numId w:val="11"/>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wartości towaru lub usługi objętego obowiązkiem podatkowym zamawiającego, bez kwoty podatku;</w:t>
      </w:r>
    </w:p>
    <w:p w14:paraId="230DCF9B" w14:textId="176CC3CE" w:rsidR="00BD4412" w:rsidRPr="00744A0E" w:rsidRDefault="00BD4412" w:rsidP="00F11BD9">
      <w:pPr>
        <w:pStyle w:val="Akapitzlist"/>
        <w:numPr>
          <w:ilvl w:val="1"/>
          <w:numId w:val="11"/>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stawki podatku od towarów i usług, która zgodnie z wiedzą wykonawcy, będzie miała zastosowanie.</w:t>
      </w:r>
    </w:p>
    <w:p w14:paraId="42A07D78" w14:textId="0F1E78AF" w:rsidR="008823E7" w:rsidRDefault="008823E7" w:rsidP="00395BD7">
      <w:pPr>
        <w:pStyle w:val="Akapitzlist"/>
        <w:spacing w:after="120" w:line="240" w:lineRule="auto"/>
        <w:ind w:left="714"/>
        <w:contextualSpacing w:val="0"/>
        <w:jc w:val="both"/>
        <w:rPr>
          <w:rFonts w:asciiTheme="minorHAnsi" w:hAnsiTheme="minorHAnsi" w:cstheme="minorHAnsi"/>
          <w:sz w:val="22"/>
          <w:szCs w:val="22"/>
        </w:rPr>
      </w:pPr>
    </w:p>
    <w:p w14:paraId="51C073A6" w14:textId="63A1DEA7" w:rsidR="00C35CAA"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OPIS KRYTERIÓW OCENY OFERT, WRAZ Z PODANIEM WAG TYCH K</w:t>
      </w:r>
      <w:r w:rsidR="00C35CAA" w:rsidRPr="00744A0E">
        <w:rPr>
          <w:rFonts w:asciiTheme="minorHAnsi" w:hAnsiTheme="minorHAnsi" w:cstheme="minorHAnsi"/>
          <w:b/>
          <w:spacing w:val="0"/>
          <w:kern w:val="0"/>
          <w:sz w:val="22"/>
          <w:szCs w:val="22"/>
        </w:rPr>
        <w:t>RYTERIÓW, I SPOSOBU OCENY OFERT</w:t>
      </w:r>
    </w:p>
    <w:p w14:paraId="30BD5EC7" w14:textId="77777777" w:rsidR="000F492A" w:rsidRPr="00744A0E" w:rsidRDefault="000F492A" w:rsidP="000F492A">
      <w:pPr>
        <w:pStyle w:val="Akapitzlist"/>
        <w:numPr>
          <w:ilvl w:val="0"/>
          <w:numId w:val="1"/>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Przy wyborze oferty najkorzystniejszej Zamawiający będzie kierował się następującymi kryteriami oceny ofert: </w:t>
      </w:r>
    </w:p>
    <w:p w14:paraId="6BE9C312" w14:textId="77777777" w:rsidR="000F492A" w:rsidRPr="00744A0E" w:rsidRDefault="000F492A" w:rsidP="000F492A">
      <w:pPr>
        <w:numPr>
          <w:ilvl w:val="0"/>
          <w:numId w:val="53"/>
        </w:numPr>
        <w:autoSpaceDE w:val="0"/>
        <w:autoSpaceDN w:val="0"/>
        <w:adjustRightInd w:val="0"/>
        <w:spacing w:after="0" w:line="240" w:lineRule="auto"/>
        <w:jc w:val="both"/>
        <w:rPr>
          <w:rFonts w:asciiTheme="minorHAnsi" w:eastAsiaTheme="minorHAnsi" w:hAnsiTheme="minorHAnsi" w:cstheme="minorHAnsi"/>
          <w:b/>
          <w:color w:val="000000"/>
          <w:spacing w:val="0"/>
          <w:kern w:val="0"/>
          <w:sz w:val="22"/>
          <w:szCs w:val="22"/>
          <w:lang w:eastAsia="en-US"/>
        </w:rPr>
      </w:pPr>
      <w:r w:rsidRPr="00744A0E">
        <w:rPr>
          <w:rFonts w:asciiTheme="minorHAnsi" w:eastAsiaTheme="minorHAnsi" w:hAnsiTheme="minorHAnsi" w:cstheme="minorHAnsi"/>
          <w:b/>
          <w:color w:val="000000"/>
          <w:spacing w:val="0"/>
          <w:kern w:val="0"/>
          <w:sz w:val="22"/>
          <w:szCs w:val="22"/>
          <w:lang w:eastAsia="en-US"/>
        </w:rPr>
        <w:t xml:space="preserve">„Cena” – C; </w:t>
      </w:r>
    </w:p>
    <w:p w14:paraId="01ED6E06" w14:textId="3C2C7BE2" w:rsidR="000F492A" w:rsidRPr="00B02CE0" w:rsidRDefault="000F492A" w:rsidP="000F492A">
      <w:pPr>
        <w:numPr>
          <w:ilvl w:val="0"/>
          <w:numId w:val="53"/>
        </w:numPr>
        <w:autoSpaceDE w:val="0"/>
        <w:autoSpaceDN w:val="0"/>
        <w:adjustRightInd w:val="0"/>
        <w:spacing w:after="0" w:line="240" w:lineRule="auto"/>
        <w:ind w:left="714" w:hanging="357"/>
        <w:jc w:val="both"/>
        <w:rPr>
          <w:rFonts w:asciiTheme="minorHAnsi" w:eastAsiaTheme="minorHAnsi" w:hAnsiTheme="minorHAnsi" w:cstheme="minorHAnsi"/>
          <w:b/>
          <w:color w:val="000000"/>
          <w:spacing w:val="0"/>
          <w:kern w:val="0"/>
          <w:sz w:val="22"/>
          <w:szCs w:val="22"/>
          <w:lang w:eastAsia="en-US"/>
        </w:rPr>
      </w:pPr>
      <w:r w:rsidRPr="00744A0E">
        <w:rPr>
          <w:rFonts w:asciiTheme="minorHAnsi" w:eastAsiaTheme="minorHAnsi" w:hAnsiTheme="minorHAnsi" w:cstheme="minorHAnsi"/>
          <w:b/>
          <w:color w:val="000000"/>
          <w:spacing w:val="0"/>
          <w:kern w:val="0"/>
          <w:sz w:val="22"/>
          <w:szCs w:val="22"/>
          <w:lang w:eastAsia="en-US"/>
        </w:rPr>
        <w:t>„</w:t>
      </w:r>
      <w:r>
        <w:rPr>
          <w:rFonts w:asciiTheme="minorHAnsi" w:eastAsiaTheme="minorHAnsi" w:hAnsiTheme="minorHAnsi" w:cstheme="minorHAnsi"/>
          <w:b/>
          <w:color w:val="000000"/>
          <w:spacing w:val="0"/>
          <w:kern w:val="0"/>
          <w:sz w:val="22"/>
          <w:szCs w:val="22"/>
          <w:lang w:eastAsia="en-US"/>
        </w:rPr>
        <w:t>Doświadczenie Wykonawcy</w:t>
      </w:r>
      <w:r w:rsidRPr="00744A0E">
        <w:rPr>
          <w:rFonts w:asciiTheme="minorHAnsi" w:eastAsiaTheme="minorHAnsi" w:hAnsiTheme="minorHAnsi" w:cstheme="minorHAnsi"/>
          <w:b/>
          <w:color w:val="000000"/>
          <w:spacing w:val="0"/>
          <w:kern w:val="0"/>
          <w:sz w:val="22"/>
          <w:szCs w:val="22"/>
          <w:lang w:eastAsia="en-US"/>
        </w:rPr>
        <w:t xml:space="preserve">” – </w:t>
      </w:r>
      <w:r>
        <w:rPr>
          <w:rFonts w:asciiTheme="minorHAnsi" w:eastAsiaTheme="minorHAnsi" w:hAnsiTheme="minorHAnsi" w:cstheme="minorHAnsi"/>
          <w:b/>
          <w:color w:val="000000"/>
          <w:spacing w:val="0"/>
          <w:kern w:val="0"/>
          <w:sz w:val="22"/>
          <w:szCs w:val="22"/>
          <w:lang w:eastAsia="en-US"/>
        </w:rPr>
        <w:t>D</w:t>
      </w:r>
      <w:r w:rsidRPr="00744A0E">
        <w:rPr>
          <w:rFonts w:asciiTheme="minorHAnsi" w:eastAsiaTheme="minorHAnsi" w:hAnsiTheme="minorHAnsi" w:cstheme="minorHAnsi"/>
          <w:b/>
          <w:color w:val="000000"/>
          <w:spacing w:val="0"/>
          <w:kern w:val="0"/>
          <w:sz w:val="22"/>
          <w:szCs w:val="22"/>
          <w:lang w:eastAsia="en-US"/>
        </w:rPr>
        <w:t>.</w:t>
      </w:r>
    </w:p>
    <w:p w14:paraId="0CA27FA0" w14:textId="77777777" w:rsidR="000F492A" w:rsidRPr="00B02CE0" w:rsidRDefault="000F492A" w:rsidP="000F492A">
      <w:pPr>
        <w:spacing w:before="240" w:after="0"/>
        <w:jc w:val="both"/>
        <w:rPr>
          <w:rFonts w:asciiTheme="minorHAnsi" w:hAnsiTheme="minorHAnsi" w:cstheme="minorHAnsi"/>
          <w:b/>
          <w:bCs/>
          <w:sz w:val="22"/>
          <w:szCs w:val="22"/>
        </w:rPr>
      </w:pPr>
      <w:r w:rsidRPr="00B02CE0">
        <w:rPr>
          <w:rFonts w:asciiTheme="minorHAnsi" w:hAnsiTheme="minorHAnsi" w:cstheme="minorHAnsi"/>
          <w:b/>
          <w:bCs/>
          <w:sz w:val="22"/>
          <w:szCs w:val="22"/>
        </w:rPr>
        <w:t xml:space="preserve">A. Cena - 60% </w:t>
      </w:r>
    </w:p>
    <w:p w14:paraId="5106CD61" w14:textId="0F38FAF5" w:rsidR="000F492A" w:rsidRPr="00B02CE0" w:rsidRDefault="000F492A" w:rsidP="000F492A">
      <w:pPr>
        <w:spacing w:after="0"/>
        <w:jc w:val="both"/>
        <w:rPr>
          <w:rFonts w:asciiTheme="minorHAnsi" w:hAnsiTheme="minorHAnsi" w:cstheme="minorHAnsi"/>
          <w:b/>
          <w:bCs/>
          <w:sz w:val="22"/>
          <w:szCs w:val="22"/>
        </w:rPr>
      </w:pPr>
      <w:r w:rsidRPr="00B02CE0">
        <w:rPr>
          <w:rFonts w:asciiTheme="minorHAnsi" w:hAnsiTheme="minorHAnsi" w:cstheme="minorHAnsi"/>
          <w:b/>
          <w:bCs/>
          <w:sz w:val="22"/>
          <w:szCs w:val="22"/>
        </w:rPr>
        <w:t xml:space="preserve">B. </w:t>
      </w:r>
      <w:r>
        <w:rPr>
          <w:rFonts w:asciiTheme="minorHAnsi" w:eastAsiaTheme="minorHAnsi" w:hAnsiTheme="minorHAnsi" w:cstheme="minorHAnsi"/>
          <w:b/>
          <w:color w:val="000000"/>
          <w:spacing w:val="0"/>
          <w:kern w:val="0"/>
          <w:sz w:val="22"/>
          <w:szCs w:val="22"/>
          <w:lang w:eastAsia="en-US"/>
        </w:rPr>
        <w:t>Doświadczenie Wykonawcy</w:t>
      </w:r>
      <w:r w:rsidRPr="00B02CE0">
        <w:rPr>
          <w:rFonts w:asciiTheme="minorHAnsi" w:hAnsiTheme="minorHAnsi" w:cstheme="minorHAnsi"/>
          <w:b/>
          <w:bCs/>
          <w:sz w:val="22"/>
          <w:szCs w:val="22"/>
        </w:rPr>
        <w:t xml:space="preserve"> </w:t>
      </w:r>
      <w:r w:rsidRPr="00B02CE0">
        <w:rPr>
          <w:rFonts w:asciiTheme="minorHAnsi" w:hAnsiTheme="minorHAnsi" w:cstheme="minorHAnsi"/>
          <w:b/>
          <w:bCs/>
          <w:sz w:val="22"/>
          <w:szCs w:val="22"/>
        </w:rPr>
        <w:t xml:space="preserve">- 40% </w:t>
      </w:r>
    </w:p>
    <w:p w14:paraId="11F59C36" w14:textId="63379F67" w:rsidR="000F492A" w:rsidRDefault="000F492A" w:rsidP="00B02CE0">
      <w:pPr>
        <w:spacing w:after="0"/>
        <w:jc w:val="both"/>
        <w:rPr>
          <w:rFonts w:asciiTheme="minorHAnsi" w:hAnsiTheme="minorHAnsi" w:cstheme="minorHAnsi"/>
          <w:sz w:val="22"/>
          <w:szCs w:val="22"/>
        </w:rPr>
      </w:pPr>
    </w:p>
    <w:p w14:paraId="43302462" w14:textId="77777777" w:rsidR="000F492A" w:rsidRPr="00B02CE0" w:rsidRDefault="000F492A" w:rsidP="000F492A">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A/ Kryterium łącznej ceny brutto  </w:t>
      </w:r>
    </w:p>
    <w:p w14:paraId="430B4E30" w14:textId="1A1EBEF1" w:rsid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Zastosowanie będzie miał następujący wzór, wykorzystywany przy ocenie oferty:        </w:t>
      </w:r>
    </w:p>
    <w:p w14:paraId="5B7CE8A0" w14:textId="38B85222" w:rsidR="007F1D0B" w:rsidRDefault="007F1D0B" w:rsidP="00B02CE0">
      <w:pPr>
        <w:spacing w:after="0"/>
        <w:jc w:val="both"/>
        <w:rPr>
          <w:rFonts w:asciiTheme="minorHAnsi" w:hAnsiTheme="minorHAnsi" w:cstheme="minorHAnsi"/>
          <w:sz w:val="22"/>
          <w:szCs w:val="22"/>
        </w:rPr>
      </w:pPr>
    </w:p>
    <w:p w14:paraId="23C36134" w14:textId="014DF20E"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ab/>
        <w:t xml:space="preserve">Cena </w:t>
      </w:r>
      <w:r w:rsidR="00736C72">
        <w:rPr>
          <w:rFonts w:asciiTheme="minorHAnsi" w:hAnsiTheme="minorHAnsi" w:cstheme="minorHAnsi"/>
          <w:sz w:val="22"/>
          <w:szCs w:val="22"/>
        </w:rPr>
        <w:t xml:space="preserve">brutto </w:t>
      </w:r>
      <w:r w:rsidRPr="00B02CE0">
        <w:rPr>
          <w:rFonts w:asciiTheme="minorHAnsi" w:hAnsiTheme="minorHAnsi" w:cstheme="minorHAnsi"/>
          <w:sz w:val="22"/>
          <w:szCs w:val="22"/>
        </w:rPr>
        <w:t>oferowana najniższa</w:t>
      </w:r>
    </w:p>
    <w:p w14:paraId="1974D299" w14:textId="116F26FF"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A =        --------------------------------------</w:t>
      </w:r>
      <w:r w:rsidR="00736C72">
        <w:rPr>
          <w:rFonts w:asciiTheme="minorHAnsi" w:hAnsiTheme="minorHAnsi" w:cstheme="minorHAnsi"/>
          <w:sz w:val="22"/>
          <w:szCs w:val="22"/>
        </w:rPr>
        <w:t>----------</w:t>
      </w:r>
      <w:r w:rsidRPr="00B02CE0">
        <w:rPr>
          <w:rFonts w:asciiTheme="minorHAnsi" w:hAnsiTheme="minorHAnsi" w:cstheme="minorHAnsi"/>
          <w:sz w:val="22"/>
          <w:szCs w:val="22"/>
        </w:rPr>
        <w:t xml:space="preserve">---  x 100 pkt  x 60% </w:t>
      </w:r>
    </w:p>
    <w:p w14:paraId="31BFEEBB" w14:textId="6E5C00D9"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w:t>
      </w:r>
      <w:r w:rsidRPr="00B02CE0">
        <w:rPr>
          <w:rFonts w:asciiTheme="minorHAnsi" w:hAnsiTheme="minorHAnsi" w:cstheme="minorHAnsi"/>
          <w:sz w:val="22"/>
          <w:szCs w:val="22"/>
        </w:rPr>
        <w:tab/>
        <w:t xml:space="preserve">   Cena </w:t>
      </w:r>
      <w:r w:rsidR="00736C72">
        <w:rPr>
          <w:rFonts w:asciiTheme="minorHAnsi" w:hAnsiTheme="minorHAnsi" w:cstheme="minorHAnsi"/>
          <w:sz w:val="22"/>
          <w:szCs w:val="22"/>
        </w:rPr>
        <w:t xml:space="preserve">brutto </w:t>
      </w:r>
      <w:r w:rsidRPr="00B02CE0">
        <w:rPr>
          <w:rFonts w:asciiTheme="minorHAnsi" w:hAnsiTheme="minorHAnsi" w:cstheme="minorHAnsi"/>
          <w:sz w:val="22"/>
          <w:szCs w:val="22"/>
        </w:rPr>
        <w:t xml:space="preserve">oferty badanej </w:t>
      </w:r>
    </w:p>
    <w:p w14:paraId="4AD94C03" w14:textId="28F0AC6E" w:rsidR="00E825C6" w:rsidRDefault="00E825C6" w:rsidP="00736C72">
      <w:pPr>
        <w:autoSpaceDE w:val="0"/>
        <w:autoSpaceDN w:val="0"/>
        <w:adjustRightInd w:val="0"/>
        <w:spacing w:after="120" w:line="240" w:lineRule="auto"/>
        <w:jc w:val="both"/>
        <w:rPr>
          <w:rFonts w:asciiTheme="minorHAnsi" w:eastAsiaTheme="minorHAnsi" w:hAnsiTheme="minorHAnsi" w:cstheme="minorHAnsi"/>
          <w:color w:val="000000"/>
          <w:spacing w:val="0"/>
          <w:kern w:val="0"/>
          <w:sz w:val="22"/>
          <w:szCs w:val="22"/>
          <w:lang w:eastAsia="en-US"/>
        </w:rPr>
      </w:pPr>
    </w:p>
    <w:p w14:paraId="3413AFDC" w14:textId="70424EF9" w:rsidR="000F492A" w:rsidRPr="008B2147" w:rsidRDefault="000F492A" w:rsidP="00736C72">
      <w:pPr>
        <w:autoSpaceDE w:val="0"/>
        <w:autoSpaceDN w:val="0"/>
        <w:adjustRightInd w:val="0"/>
        <w:spacing w:after="120" w:line="240" w:lineRule="auto"/>
        <w:jc w:val="both"/>
        <w:rPr>
          <w:rFonts w:asciiTheme="minorHAnsi" w:eastAsiaTheme="minorHAnsi" w:hAnsiTheme="minorHAnsi" w:cstheme="minorHAnsi"/>
          <w:color w:val="000000"/>
          <w:spacing w:val="0"/>
          <w:kern w:val="0"/>
          <w:sz w:val="22"/>
          <w:szCs w:val="22"/>
          <w:lang w:eastAsia="en-US"/>
        </w:rPr>
      </w:pPr>
      <w:r w:rsidRPr="008B2147">
        <w:rPr>
          <w:rFonts w:asciiTheme="minorHAnsi" w:eastAsiaTheme="minorHAnsi" w:hAnsiTheme="minorHAnsi" w:cstheme="minorHAnsi"/>
          <w:color w:val="000000"/>
          <w:spacing w:val="0"/>
          <w:kern w:val="0"/>
          <w:sz w:val="22"/>
          <w:szCs w:val="22"/>
          <w:lang w:eastAsia="en-US"/>
        </w:rPr>
        <w:t xml:space="preserve">B/ </w:t>
      </w:r>
      <w:r w:rsidRPr="008B2147">
        <w:rPr>
          <w:rFonts w:asciiTheme="minorHAnsi" w:eastAsiaTheme="minorHAnsi" w:hAnsiTheme="minorHAnsi" w:cstheme="minorHAnsi"/>
          <w:color w:val="000000"/>
          <w:spacing w:val="0"/>
          <w:kern w:val="0"/>
          <w:sz w:val="22"/>
          <w:szCs w:val="22"/>
          <w:lang w:eastAsia="en-US"/>
        </w:rPr>
        <w:t>Doświadczenie Wykonawcy</w:t>
      </w:r>
    </w:p>
    <w:p w14:paraId="3CC9AEA7" w14:textId="5D3EACEE" w:rsidR="000F492A" w:rsidRPr="008B2147" w:rsidRDefault="000F492A" w:rsidP="008B2147">
      <w:pPr>
        <w:autoSpaceDE w:val="0"/>
        <w:autoSpaceDN w:val="0"/>
        <w:adjustRightInd w:val="0"/>
        <w:spacing w:line="240" w:lineRule="auto"/>
        <w:jc w:val="both"/>
        <w:rPr>
          <w:rFonts w:asciiTheme="minorHAnsi" w:hAnsiTheme="minorHAnsi" w:cstheme="minorHAnsi"/>
          <w:iCs/>
          <w:sz w:val="22"/>
          <w:szCs w:val="22"/>
        </w:rPr>
      </w:pPr>
      <w:r w:rsidRPr="008B2147">
        <w:rPr>
          <w:rFonts w:asciiTheme="minorHAnsi" w:hAnsiTheme="minorHAnsi" w:cstheme="minorHAnsi"/>
          <w:sz w:val="22"/>
          <w:szCs w:val="22"/>
        </w:rPr>
        <w:t xml:space="preserve">Wykonawca przedmiotu zamówienia składający ofertę posiada </w:t>
      </w:r>
      <w:r w:rsidRPr="008B2147">
        <w:rPr>
          <w:rFonts w:asciiTheme="minorHAnsi" w:hAnsiTheme="minorHAnsi" w:cstheme="minorHAnsi"/>
          <w:sz w:val="22"/>
          <w:szCs w:val="22"/>
        </w:rPr>
        <w:t>doświadczenie w opracowaniu dokumentacji planistycznej</w:t>
      </w:r>
      <w:r w:rsidRPr="008B2147">
        <w:rPr>
          <w:rFonts w:asciiTheme="minorHAnsi" w:hAnsiTheme="minorHAnsi" w:cstheme="minorHAnsi"/>
          <w:sz w:val="22"/>
          <w:szCs w:val="22"/>
        </w:rPr>
        <w:t xml:space="preserve"> (tj. studium uwarunkowań lub/i miejscowego planu zagospodarowania przestrzennego)</w:t>
      </w:r>
    </w:p>
    <w:p w14:paraId="203E0F39" w14:textId="318BA2C6" w:rsidR="000F492A" w:rsidRPr="008B2147" w:rsidRDefault="000F492A" w:rsidP="008B2147">
      <w:pPr>
        <w:numPr>
          <w:ilvl w:val="0"/>
          <w:numId w:val="54"/>
        </w:numPr>
        <w:autoSpaceDE w:val="0"/>
        <w:autoSpaceDN w:val="0"/>
        <w:adjustRightInd w:val="0"/>
        <w:spacing w:after="0" w:line="240" w:lineRule="auto"/>
        <w:rPr>
          <w:rFonts w:asciiTheme="minorHAnsi" w:hAnsiTheme="minorHAnsi" w:cstheme="minorHAnsi"/>
          <w:bCs/>
          <w:sz w:val="22"/>
          <w:szCs w:val="22"/>
        </w:rPr>
      </w:pPr>
      <w:r w:rsidRPr="008B2147">
        <w:rPr>
          <w:rFonts w:asciiTheme="minorHAnsi" w:hAnsiTheme="minorHAnsi" w:cstheme="minorHAnsi"/>
          <w:b/>
          <w:bCs/>
          <w:sz w:val="22"/>
          <w:szCs w:val="22"/>
        </w:rPr>
        <w:t>0,00 pkt</w:t>
      </w:r>
      <w:r w:rsidRPr="008B2147">
        <w:rPr>
          <w:rFonts w:asciiTheme="minorHAnsi" w:hAnsiTheme="minorHAnsi" w:cstheme="minorHAnsi"/>
          <w:bCs/>
          <w:sz w:val="22"/>
          <w:szCs w:val="22"/>
        </w:rPr>
        <w:tab/>
        <w:t>-</w:t>
      </w:r>
      <w:r w:rsidRPr="008B2147">
        <w:rPr>
          <w:rFonts w:asciiTheme="minorHAnsi" w:hAnsiTheme="minorHAnsi" w:cstheme="minorHAnsi"/>
          <w:bCs/>
          <w:sz w:val="22"/>
          <w:szCs w:val="22"/>
        </w:rPr>
        <w:tab/>
      </w:r>
      <w:r w:rsidRPr="008B2147">
        <w:rPr>
          <w:rFonts w:asciiTheme="minorHAnsi" w:hAnsiTheme="minorHAnsi" w:cstheme="minorHAnsi"/>
          <w:bCs/>
          <w:sz w:val="22"/>
          <w:szCs w:val="22"/>
        </w:rPr>
        <w:t>opracowanie tylko 1 dokumentu planistycznego</w:t>
      </w:r>
      <w:r w:rsidRPr="008B2147">
        <w:rPr>
          <w:rFonts w:asciiTheme="minorHAnsi" w:hAnsiTheme="minorHAnsi" w:cstheme="minorHAnsi"/>
          <w:bCs/>
          <w:sz w:val="22"/>
          <w:szCs w:val="22"/>
        </w:rPr>
        <w:t>;</w:t>
      </w:r>
    </w:p>
    <w:p w14:paraId="07DABF7F" w14:textId="01286706" w:rsidR="000F492A" w:rsidRPr="008B2147" w:rsidRDefault="000F492A" w:rsidP="008B2147">
      <w:pPr>
        <w:numPr>
          <w:ilvl w:val="0"/>
          <w:numId w:val="54"/>
        </w:numPr>
        <w:autoSpaceDE w:val="0"/>
        <w:autoSpaceDN w:val="0"/>
        <w:adjustRightInd w:val="0"/>
        <w:spacing w:after="0" w:line="240" w:lineRule="auto"/>
        <w:rPr>
          <w:rFonts w:asciiTheme="minorHAnsi" w:hAnsiTheme="minorHAnsi" w:cstheme="minorHAnsi"/>
          <w:bCs/>
          <w:sz w:val="22"/>
          <w:szCs w:val="22"/>
        </w:rPr>
      </w:pPr>
      <w:r w:rsidRPr="008B2147">
        <w:rPr>
          <w:rFonts w:asciiTheme="minorHAnsi" w:hAnsiTheme="minorHAnsi" w:cstheme="minorHAnsi"/>
          <w:b/>
          <w:bCs/>
          <w:sz w:val="22"/>
          <w:szCs w:val="22"/>
        </w:rPr>
        <w:t>10,00 pkt</w:t>
      </w:r>
      <w:r w:rsidRPr="008B2147">
        <w:rPr>
          <w:rFonts w:asciiTheme="minorHAnsi" w:hAnsiTheme="minorHAnsi" w:cstheme="minorHAnsi"/>
          <w:bCs/>
          <w:sz w:val="22"/>
          <w:szCs w:val="22"/>
        </w:rPr>
        <w:tab/>
        <w:t>-</w:t>
      </w:r>
      <w:r w:rsidRPr="008B2147">
        <w:rPr>
          <w:rFonts w:asciiTheme="minorHAnsi" w:hAnsiTheme="minorHAnsi" w:cstheme="minorHAnsi"/>
          <w:bCs/>
          <w:sz w:val="22"/>
          <w:szCs w:val="22"/>
        </w:rPr>
        <w:tab/>
        <w:t xml:space="preserve">opracowanie </w:t>
      </w:r>
      <w:r w:rsidRPr="008B2147">
        <w:rPr>
          <w:rFonts w:asciiTheme="minorHAnsi" w:hAnsiTheme="minorHAnsi" w:cstheme="minorHAnsi"/>
          <w:bCs/>
          <w:sz w:val="22"/>
          <w:szCs w:val="22"/>
        </w:rPr>
        <w:t>2</w:t>
      </w:r>
      <w:r w:rsidRPr="008B2147">
        <w:rPr>
          <w:rFonts w:asciiTheme="minorHAnsi" w:hAnsiTheme="minorHAnsi" w:cstheme="minorHAnsi"/>
          <w:bCs/>
          <w:sz w:val="22"/>
          <w:szCs w:val="22"/>
        </w:rPr>
        <w:t xml:space="preserve"> dokument</w:t>
      </w:r>
      <w:r w:rsidRPr="008B2147">
        <w:rPr>
          <w:rFonts w:asciiTheme="minorHAnsi" w:hAnsiTheme="minorHAnsi" w:cstheme="minorHAnsi"/>
          <w:bCs/>
          <w:sz w:val="22"/>
          <w:szCs w:val="22"/>
        </w:rPr>
        <w:t>ów</w:t>
      </w:r>
      <w:r w:rsidRPr="008B2147">
        <w:rPr>
          <w:rFonts w:asciiTheme="minorHAnsi" w:hAnsiTheme="minorHAnsi" w:cstheme="minorHAnsi"/>
          <w:bCs/>
          <w:sz w:val="22"/>
          <w:szCs w:val="22"/>
        </w:rPr>
        <w:t xml:space="preserve"> planistyczn</w:t>
      </w:r>
      <w:r w:rsidRPr="008B2147">
        <w:rPr>
          <w:rFonts w:asciiTheme="minorHAnsi" w:hAnsiTheme="minorHAnsi" w:cstheme="minorHAnsi"/>
          <w:bCs/>
          <w:sz w:val="22"/>
          <w:szCs w:val="22"/>
        </w:rPr>
        <w:t>ych</w:t>
      </w:r>
      <w:r w:rsidRPr="008B2147">
        <w:rPr>
          <w:rFonts w:asciiTheme="minorHAnsi" w:hAnsiTheme="minorHAnsi" w:cstheme="minorHAnsi"/>
          <w:bCs/>
          <w:sz w:val="22"/>
          <w:szCs w:val="22"/>
        </w:rPr>
        <w:t>;</w:t>
      </w:r>
    </w:p>
    <w:p w14:paraId="6DF1310B" w14:textId="7CE84074" w:rsidR="000F492A" w:rsidRPr="008B2147" w:rsidRDefault="000F492A" w:rsidP="008B2147">
      <w:pPr>
        <w:numPr>
          <w:ilvl w:val="0"/>
          <w:numId w:val="54"/>
        </w:numPr>
        <w:autoSpaceDE w:val="0"/>
        <w:autoSpaceDN w:val="0"/>
        <w:adjustRightInd w:val="0"/>
        <w:spacing w:after="0" w:line="240" w:lineRule="auto"/>
        <w:rPr>
          <w:rFonts w:asciiTheme="minorHAnsi" w:hAnsiTheme="minorHAnsi" w:cstheme="minorHAnsi"/>
          <w:bCs/>
          <w:sz w:val="22"/>
          <w:szCs w:val="22"/>
        </w:rPr>
      </w:pPr>
      <w:r w:rsidRPr="008B2147">
        <w:rPr>
          <w:rFonts w:asciiTheme="minorHAnsi" w:hAnsiTheme="minorHAnsi" w:cstheme="minorHAnsi"/>
          <w:b/>
          <w:bCs/>
          <w:sz w:val="22"/>
          <w:szCs w:val="22"/>
        </w:rPr>
        <w:t>30,00 pkt</w:t>
      </w:r>
      <w:r w:rsidRPr="008B2147">
        <w:rPr>
          <w:rFonts w:asciiTheme="minorHAnsi" w:hAnsiTheme="minorHAnsi" w:cstheme="minorHAnsi"/>
          <w:bCs/>
          <w:sz w:val="22"/>
          <w:szCs w:val="22"/>
        </w:rPr>
        <w:tab/>
        <w:t>-</w:t>
      </w:r>
      <w:r w:rsidRPr="008B2147">
        <w:rPr>
          <w:rFonts w:asciiTheme="minorHAnsi" w:hAnsiTheme="minorHAnsi" w:cstheme="minorHAnsi"/>
          <w:bCs/>
          <w:sz w:val="22"/>
          <w:szCs w:val="22"/>
        </w:rPr>
        <w:tab/>
        <w:t xml:space="preserve">opracowanie </w:t>
      </w:r>
      <w:r w:rsidRPr="008B2147">
        <w:rPr>
          <w:rFonts w:asciiTheme="minorHAnsi" w:hAnsiTheme="minorHAnsi" w:cstheme="minorHAnsi"/>
          <w:bCs/>
          <w:sz w:val="22"/>
          <w:szCs w:val="22"/>
        </w:rPr>
        <w:t>3</w:t>
      </w:r>
      <w:r w:rsidRPr="008B2147">
        <w:rPr>
          <w:rFonts w:asciiTheme="minorHAnsi" w:hAnsiTheme="minorHAnsi" w:cstheme="minorHAnsi"/>
          <w:bCs/>
          <w:sz w:val="22"/>
          <w:szCs w:val="22"/>
        </w:rPr>
        <w:t xml:space="preserve"> dokumentów planistycznych;;</w:t>
      </w:r>
    </w:p>
    <w:p w14:paraId="58F35EE4" w14:textId="5429F2A8" w:rsidR="000F492A" w:rsidRPr="008B2147" w:rsidRDefault="000F492A" w:rsidP="008B2147">
      <w:pPr>
        <w:numPr>
          <w:ilvl w:val="0"/>
          <w:numId w:val="54"/>
        </w:numPr>
        <w:autoSpaceDE w:val="0"/>
        <w:autoSpaceDN w:val="0"/>
        <w:adjustRightInd w:val="0"/>
        <w:spacing w:after="0" w:line="240" w:lineRule="auto"/>
        <w:rPr>
          <w:rFonts w:asciiTheme="minorHAnsi" w:hAnsiTheme="minorHAnsi" w:cstheme="minorHAnsi"/>
          <w:bCs/>
          <w:sz w:val="22"/>
          <w:szCs w:val="22"/>
        </w:rPr>
      </w:pPr>
      <w:r w:rsidRPr="008B2147">
        <w:rPr>
          <w:rFonts w:asciiTheme="minorHAnsi" w:hAnsiTheme="minorHAnsi" w:cstheme="minorHAnsi"/>
          <w:b/>
          <w:bCs/>
          <w:sz w:val="22"/>
          <w:szCs w:val="22"/>
        </w:rPr>
        <w:t>40,00 pkt</w:t>
      </w:r>
      <w:r w:rsidRPr="008B2147">
        <w:rPr>
          <w:rFonts w:asciiTheme="minorHAnsi" w:hAnsiTheme="minorHAnsi" w:cstheme="minorHAnsi"/>
          <w:bCs/>
          <w:sz w:val="22"/>
          <w:szCs w:val="22"/>
        </w:rPr>
        <w:tab/>
        <w:t>-</w:t>
      </w:r>
      <w:r w:rsidRPr="008B2147">
        <w:rPr>
          <w:rFonts w:asciiTheme="minorHAnsi" w:hAnsiTheme="minorHAnsi" w:cstheme="minorHAnsi"/>
          <w:bCs/>
          <w:sz w:val="22"/>
          <w:szCs w:val="22"/>
        </w:rPr>
        <w:tab/>
        <w:t xml:space="preserve">opracowanie </w:t>
      </w:r>
      <w:r w:rsidRPr="008B2147">
        <w:rPr>
          <w:rFonts w:asciiTheme="minorHAnsi" w:hAnsiTheme="minorHAnsi" w:cstheme="minorHAnsi"/>
          <w:bCs/>
          <w:sz w:val="22"/>
          <w:szCs w:val="22"/>
        </w:rPr>
        <w:t>4</w:t>
      </w:r>
      <w:r w:rsidRPr="008B2147">
        <w:rPr>
          <w:rFonts w:asciiTheme="minorHAnsi" w:hAnsiTheme="minorHAnsi" w:cstheme="minorHAnsi"/>
          <w:bCs/>
          <w:sz w:val="22"/>
          <w:szCs w:val="22"/>
        </w:rPr>
        <w:t xml:space="preserve"> dokumentów planistycznych</w:t>
      </w:r>
      <w:r w:rsidRPr="008B2147">
        <w:rPr>
          <w:rFonts w:asciiTheme="minorHAnsi" w:hAnsiTheme="minorHAnsi" w:cstheme="minorHAnsi"/>
          <w:bCs/>
          <w:sz w:val="22"/>
          <w:szCs w:val="22"/>
        </w:rPr>
        <w:t>.</w:t>
      </w:r>
    </w:p>
    <w:p w14:paraId="0EC1D309" w14:textId="684EF67D" w:rsidR="000F492A" w:rsidRPr="008B2147" w:rsidRDefault="000F492A" w:rsidP="008B2147">
      <w:pPr>
        <w:autoSpaceDE w:val="0"/>
        <w:autoSpaceDN w:val="0"/>
        <w:adjustRightInd w:val="0"/>
        <w:spacing w:after="120" w:line="240" w:lineRule="auto"/>
        <w:jc w:val="both"/>
        <w:rPr>
          <w:rFonts w:asciiTheme="minorHAnsi" w:eastAsiaTheme="minorHAnsi" w:hAnsiTheme="minorHAnsi" w:cstheme="minorHAnsi"/>
          <w:color w:val="000000"/>
          <w:spacing w:val="0"/>
          <w:kern w:val="0"/>
          <w:sz w:val="22"/>
          <w:szCs w:val="22"/>
          <w:lang w:eastAsia="en-US"/>
        </w:rPr>
      </w:pPr>
    </w:p>
    <w:p w14:paraId="385302FC" w14:textId="2E3FACC4" w:rsidR="000F492A" w:rsidRPr="008B2147" w:rsidRDefault="000F492A" w:rsidP="008B2147">
      <w:pPr>
        <w:autoSpaceDE w:val="0"/>
        <w:autoSpaceDN w:val="0"/>
        <w:adjustRightInd w:val="0"/>
        <w:spacing w:after="120" w:line="240" w:lineRule="auto"/>
        <w:jc w:val="both"/>
        <w:rPr>
          <w:rFonts w:asciiTheme="minorHAnsi" w:eastAsiaTheme="minorHAnsi" w:hAnsiTheme="minorHAnsi" w:cstheme="minorHAnsi"/>
          <w:color w:val="000000"/>
          <w:spacing w:val="0"/>
          <w:kern w:val="0"/>
          <w:sz w:val="22"/>
          <w:szCs w:val="22"/>
          <w:lang w:eastAsia="en-US"/>
        </w:rPr>
      </w:pPr>
      <w:r w:rsidRPr="008B2147">
        <w:rPr>
          <w:rFonts w:asciiTheme="minorHAnsi" w:eastAsiaTheme="minorHAnsi" w:hAnsiTheme="minorHAnsi" w:cstheme="minorHAnsi"/>
          <w:color w:val="000000"/>
          <w:spacing w:val="0"/>
          <w:kern w:val="0"/>
          <w:sz w:val="22"/>
          <w:szCs w:val="22"/>
          <w:lang w:eastAsia="en-US"/>
        </w:rPr>
        <w:t xml:space="preserve">Jako opracowanie dokumentacji planistycznej należy rozumieć opracowanie uchwalonego i opublikowanego we właściwym dzienniku urzędowym województwa dokumentu planistycznego (tj. </w:t>
      </w:r>
      <w:r w:rsidRPr="008B2147">
        <w:rPr>
          <w:rFonts w:asciiTheme="minorHAnsi" w:hAnsiTheme="minorHAnsi" w:cstheme="minorHAnsi"/>
          <w:sz w:val="22"/>
          <w:szCs w:val="22"/>
        </w:rPr>
        <w:t>studium uwarunkowań lub/i miejscowego planu zagospodarowania przestrzennego</w:t>
      </w:r>
      <w:r w:rsidRPr="008B2147">
        <w:rPr>
          <w:rFonts w:asciiTheme="minorHAnsi" w:hAnsiTheme="minorHAnsi" w:cstheme="minorHAnsi"/>
          <w:sz w:val="22"/>
          <w:szCs w:val="22"/>
        </w:rPr>
        <w:t>).</w:t>
      </w:r>
    </w:p>
    <w:p w14:paraId="421788F2" w14:textId="77777777" w:rsidR="008B2147" w:rsidRPr="008B2147" w:rsidRDefault="00191DE4" w:rsidP="008B2147">
      <w:pPr>
        <w:pStyle w:val="Akapitzlist"/>
        <w:numPr>
          <w:ilvl w:val="0"/>
          <w:numId w:val="1"/>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lastRenderedPageBreak/>
        <w:t xml:space="preserve">Ocena punktowa w kryterium „Cena” dokonana zostanie na podstawie całkowitej ceny oferty </w:t>
      </w:r>
      <w:r w:rsidRPr="008B2147">
        <w:rPr>
          <w:rFonts w:asciiTheme="minorHAnsi" w:eastAsiaTheme="minorHAnsi" w:hAnsiTheme="minorHAnsi" w:cstheme="minorHAnsi"/>
          <w:color w:val="000000"/>
          <w:spacing w:val="0"/>
          <w:kern w:val="0"/>
          <w:sz w:val="22"/>
          <w:szCs w:val="22"/>
          <w:lang w:eastAsia="en-US"/>
        </w:rPr>
        <w:t xml:space="preserve">brutto wskazanej przez Wykonawcę w ofercie i przeliczona według wzoru opisanego w tabeli powyżej. </w:t>
      </w:r>
    </w:p>
    <w:p w14:paraId="3C4A6EA8" w14:textId="4EB8E7B5" w:rsidR="008B2147" w:rsidRPr="008B2147" w:rsidRDefault="008B2147" w:rsidP="008B2147">
      <w:pPr>
        <w:pStyle w:val="Akapitzlist"/>
        <w:numPr>
          <w:ilvl w:val="0"/>
          <w:numId w:val="1"/>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8B2147">
        <w:rPr>
          <w:rFonts w:asciiTheme="minorHAnsi" w:hAnsiTheme="minorHAnsi" w:cstheme="minorHAnsi"/>
          <w:sz w:val="22"/>
          <w:szCs w:val="22"/>
        </w:rPr>
        <w:t xml:space="preserve">Ocena </w:t>
      </w:r>
      <w:r w:rsidRPr="008B2147">
        <w:rPr>
          <w:rFonts w:asciiTheme="minorHAnsi" w:hAnsiTheme="minorHAnsi" w:cstheme="minorHAnsi"/>
          <w:sz w:val="22"/>
          <w:szCs w:val="22"/>
        </w:rPr>
        <w:t xml:space="preserve">punktowa w kryterium „Doświadczenie Wykonawcy” </w:t>
      </w:r>
      <w:r w:rsidRPr="008B2147">
        <w:rPr>
          <w:rFonts w:asciiTheme="minorHAnsi" w:hAnsiTheme="minorHAnsi" w:cstheme="minorHAnsi"/>
          <w:sz w:val="22"/>
          <w:szCs w:val="22"/>
        </w:rPr>
        <w:t>przeprowadzona zostanie na podstawie oświadczenia wykonawcy złożonego w ofercie</w:t>
      </w:r>
      <w:r w:rsidRPr="008B2147">
        <w:rPr>
          <w:rFonts w:asciiTheme="minorHAnsi" w:hAnsiTheme="minorHAnsi" w:cstheme="minorHAnsi"/>
          <w:sz w:val="22"/>
          <w:szCs w:val="22"/>
        </w:rPr>
        <w:t xml:space="preserve">. </w:t>
      </w:r>
      <w:r w:rsidRPr="008B2147">
        <w:rPr>
          <w:rFonts w:asciiTheme="minorHAnsi" w:hAnsiTheme="minorHAnsi" w:cstheme="minorHAnsi"/>
          <w:sz w:val="22"/>
          <w:szCs w:val="22"/>
        </w:rPr>
        <w:t xml:space="preserve">W przypadku braku złożonej deklaracji </w:t>
      </w:r>
      <w:r w:rsidRPr="008B2147">
        <w:rPr>
          <w:rFonts w:asciiTheme="minorHAnsi" w:hAnsiTheme="minorHAnsi" w:cstheme="minorHAnsi"/>
          <w:sz w:val="22"/>
          <w:szCs w:val="22"/>
        </w:rPr>
        <w:t xml:space="preserve">w tym zakresie, </w:t>
      </w:r>
      <w:r w:rsidRPr="008B2147">
        <w:rPr>
          <w:rFonts w:asciiTheme="minorHAnsi" w:hAnsiTheme="minorHAnsi" w:cstheme="minorHAnsi"/>
          <w:sz w:val="22"/>
          <w:szCs w:val="22"/>
        </w:rPr>
        <w:t>Zamawiający nie przyzna punktów w tym kryterium.</w:t>
      </w:r>
    </w:p>
    <w:p w14:paraId="277D97C2" w14:textId="77777777" w:rsidR="00191DE4" w:rsidRPr="008B2147" w:rsidRDefault="00191DE4" w:rsidP="00F11BD9">
      <w:pPr>
        <w:pStyle w:val="Akapitzlist"/>
        <w:numPr>
          <w:ilvl w:val="0"/>
          <w:numId w:val="1"/>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8B2147">
        <w:rPr>
          <w:rFonts w:asciiTheme="minorHAnsi" w:eastAsiaTheme="minorHAnsi" w:hAnsiTheme="minorHAnsi" w:cstheme="minorHAnsi"/>
          <w:color w:val="000000"/>
          <w:spacing w:val="0"/>
          <w:kern w:val="0"/>
          <w:sz w:val="22"/>
          <w:szCs w:val="22"/>
          <w:lang w:eastAsia="en-US"/>
        </w:rPr>
        <w:t xml:space="preserve">Punktacja przyznawana ofertom w poszczególnych kryteriach będzie liczona z dokładnością do dwóch miejsc po przecinku. Najwyższa liczba punktów wyznaczy najkorzystniejszą ofertę. </w:t>
      </w:r>
    </w:p>
    <w:p w14:paraId="1833B975" w14:textId="7F575A52" w:rsidR="00191DE4" w:rsidRPr="00744A0E" w:rsidRDefault="00191DE4" w:rsidP="00F11BD9">
      <w:pPr>
        <w:pStyle w:val="Akapitzlist"/>
        <w:numPr>
          <w:ilvl w:val="0"/>
          <w:numId w:val="1"/>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8B2147">
        <w:rPr>
          <w:rFonts w:asciiTheme="minorHAnsi" w:eastAsiaTheme="minorHAnsi" w:hAnsiTheme="minorHAnsi" w:cstheme="minorHAnsi"/>
          <w:color w:val="000000"/>
          <w:spacing w:val="0"/>
          <w:kern w:val="0"/>
          <w:sz w:val="22"/>
          <w:szCs w:val="22"/>
          <w:lang w:eastAsia="en-US"/>
        </w:rPr>
        <w:t>Zamawiający udzieli zamówienia Wykonawcy,</w:t>
      </w:r>
      <w:r w:rsidRPr="00744A0E">
        <w:rPr>
          <w:rFonts w:asciiTheme="minorHAnsi" w:eastAsiaTheme="minorHAnsi" w:hAnsiTheme="minorHAnsi" w:cstheme="minorHAnsi"/>
          <w:color w:val="000000"/>
          <w:spacing w:val="0"/>
          <w:kern w:val="0"/>
          <w:sz w:val="22"/>
          <w:szCs w:val="22"/>
          <w:lang w:eastAsia="en-US"/>
        </w:rPr>
        <w:t xml:space="preserve"> którego oferta odpowiadać będzie wszystkim wymaganiom przeds</w:t>
      </w:r>
      <w:r w:rsidR="00A01BEA" w:rsidRPr="00744A0E">
        <w:rPr>
          <w:rFonts w:asciiTheme="minorHAnsi" w:eastAsiaTheme="minorHAnsi" w:hAnsiTheme="minorHAnsi" w:cstheme="minorHAnsi"/>
          <w:color w:val="000000"/>
          <w:spacing w:val="0"/>
          <w:kern w:val="0"/>
          <w:sz w:val="22"/>
          <w:szCs w:val="22"/>
          <w:lang w:eastAsia="en-US"/>
        </w:rPr>
        <w:t>tawionym w ustawie PZP oraz w S</w:t>
      </w:r>
      <w:r w:rsidRPr="00744A0E">
        <w:rPr>
          <w:rFonts w:asciiTheme="minorHAnsi" w:eastAsiaTheme="minorHAnsi" w:hAnsiTheme="minorHAnsi" w:cstheme="minorHAnsi"/>
          <w:color w:val="000000"/>
          <w:spacing w:val="0"/>
          <w:kern w:val="0"/>
          <w:sz w:val="22"/>
          <w:szCs w:val="22"/>
          <w:lang w:eastAsia="en-US"/>
        </w:rPr>
        <w:t xml:space="preserve">WZ i zostanie oceniona jako najkorzystniejsza w oparciu o podane kryteria wyboru. </w:t>
      </w:r>
    </w:p>
    <w:p w14:paraId="53E7938B" w14:textId="534F3968" w:rsidR="00C35CAA" w:rsidRPr="00744A0E" w:rsidRDefault="00191DE4" w:rsidP="00F11BD9">
      <w:pPr>
        <w:pStyle w:val="Akapitzlist"/>
        <w:numPr>
          <w:ilvl w:val="0"/>
          <w:numId w:val="1"/>
        </w:numPr>
        <w:autoSpaceDE w:val="0"/>
        <w:autoSpaceDN w:val="0"/>
        <w:adjustRightInd w:val="0"/>
        <w:spacing w:after="0" w:line="240" w:lineRule="auto"/>
        <w:ind w:left="357" w:hanging="357"/>
        <w:contextualSpacing w:val="0"/>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Jeżeli nie można </w:t>
      </w:r>
      <w:r w:rsidR="00A01BEA" w:rsidRPr="00744A0E">
        <w:rPr>
          <w:rFonts w:asciiTheme="minorHAnsi" w:eastAsiaTheme="minorHAnsi" w:hAnsiTheme="minorHAnsi" w:cstheme="minorHAnsi"/>
          <w:color w:val="000000"/>
          <w:spacing w:val="0"/>
          <w:kern w:val="0"/>
          <w:sz w:val="22"/>
          <w:szCs w:val="22"/>
          <w:lang w:eastAsia="en-US"/>
        </w:rPr>
        <w:t>wybrać</w:t>
      </w:r>
      <w:r w:rsidRPr="00744A0E">
        <w:rPr>
          <w:rFonts w:asciiTheme="minorHAnsi" w:eastAsiaTheme="minorHAnsi" w:hAnsiTheme="minorHAnsi" w:cstheme="minorHAnsi"/>
          <w:color w:val="000000"/>
          <w:spacing w:val="0"/>
          <w:kern w:val="0"/>
          <w:sz w:val="22"/>
          <w:szCs w:val="22"/>
          <w:lang w:eastAsia="en-US"/>
        </w:rPr>
        <w:t xml:space="preserve"> najkorzystniejszej </w:t>
      </w:r>
      <w:r w:rsidR="00A01BEA" w:rsidRPr="00744A0E">
        <w:rPr>
          <w:rFonts w:asciiTheme="minorHAnsi" w:eastAsiaTheme="minorHAnsi" w:hAnsiTheme="minorHAnsi" w:cstheme="minorHAnsi"/>
          <w:color w:val="000000"/>
          <w:spacing w:val="0"/>
          <w:kern w:val="0"/>
          <w:sz w:val="22"/>
          <w:szCs w:val="22"/>
          <w:lang w:eastAsia="en-US"/>
        </w:rPr>
        <w:t xml:space="preserve">oferty </w:t>
      </w:r>
      <w:r w:rsidRPr="00744A0E">
        <w:rPr>
          <w:rFonts w:asciiTheme="minorHAnsi" w:eastAsiaTheme="minorHAnsi" w:hAnsiTheme="minorHAnsi" w:cstheme="minorHAnsi"/>
          <w:color w:val="000000"/>
          <w:spacing w:val="0"/>
          <w:kern w:val="0"/>
          <w:sz w:val="22"/>
          <w:szCs w:val="22"/>
          <w:lang w:eastAsia="en-US"/>
        </w:rPr>
        <w:t>z</w:t>
      </w:r>
      <w:r w:rsidR="00A01BEA" w:rsidRPr="00744A0E">
        <w:rPr>
          <w:rFonts w:asciiTheme="minorHAnsi" w:eastAsiaTheme="minorHAnsi" w:hAnsiTheme="minorHAnsi" w:cstheme="minorHAnsi"/>
          <w:color w:val="000000"/>
          <w:spacing w:val="0"/>
          <w:kern w:val="0"/>
          <w:sz w:val="22"/>
          <w:szCs w:val="22"/>
          <w:lang w:eastAsia="en-US"/>
        </w:rPr>
        <w:t xml:space="preserve"> uwagi </w:t>
      </w:r>
      <w:r w:rsidRPr="00744A0E">
        <w:rPr>
          <w:rFonts w:asciiTheme="minorHAnsi" w:eastAsiaTheme="minorHAnsi" w:hAnsiTheme="minorHAnsi" w:cstheme="minorHAnsi"/>
          <w:color w:val="000000"/>
          <w:spacing w:val="0"/>
          <w:kern w:val="0"/>
          <w:sz w:val="22"/>
          <w:szCs w:val="22"/>
          <w:lang w:eastAsia="en-US"/>
        </w:rPr>
        <w:t xml:space="preserve">na to, że dwie lub więcej ofert przedstawia taki sam bilans ceny i </w:t>
      </w:r>
      <w:r w:rsidR="00A01BEA" w:rsidRPr="00744A0E">
        <w:rPr>
          <w:rFonts w:asciiTheme="minorHAnsi" w:eastAsiaTheme="minorHAnsi" w:hAnsiTheme="minorHAnsi" w:cstheme="minorHAnsi"/>
          <w:color w:val="000000"/>
          <w:spacing w:val="0"/>
          <w:kern w:val="0"/>
          <w:sz w:val="22"/>
          <w:szCs w:val="22"/>
          <w:lang w:eastAsia="en-US"/>
        </w:rPr>
        <w:t>innych</w:t>
      </w:r>
      <w:r w:rsidRPr="00744A0E">
        <w:rPr>
          <w:rFonts w:asciiTheme="minorHAnsi" w:eastAsiaTheme="minorHAnsi" w:hAnsiTheme="minorHAnsi" w:cstheme="minorHAnsi"/>
          <w:color w:val="000000"/>
          <w:spacing w:val="0"/>
          <w:kern w:val="0"/>
          <w:sz w:val="22"/>
          <w:szCs w:val="22"/>
          <w:lang w:eastAsia="en-US"/>
        </w:rPr>
        <w:t xml:space="preserve"> kryteriów oceny ofert, Zamawiający </w:t>
      </w:r>
      <w:r w:rsidR="00A01BEA" w:rsidRPr="00744A0E">
        <w:rPr>
          <w:rFonts w:asciiTheme="minorHAnsi" w:eastAsiaTheme="minorHAnsi" w:hAnsiTheme="minorHAnsi" w:cstheme="minorHAnsi"/>
          <w:color w:val="000000"/>
          <w:spacing w:val="0"/>
          <w:kern w:val="0"/>
          <w:sz w:val="22"/>
          <w:szCs w:val="22"/>
          <w:lang w:eastAsia="en-US"/>
        </w:rPr>
        <w:t xml:space="preserve">wybiera </w:t>
      </w:r>
      <w:r w:rsidRPr="00744A0E">
        <w:rPr>
          <w:rFonts w:asciiTheme="minorHAnsi" w:eastAsiaTheme="minorHAnsi" w:hAnsiTheme="minorHAnsi" w:cstheme="minorHAnsi"/>
          <w:color w:val="000000"/>
          <w:spacing w:val="0"/>
          <w:kern w:val="0"/>
          <w:sz w:val="22"/>
          <w:szCs w:val="22"/>
          <w:lang w:eastAsia="en-US"/>
        </w:rPr>
        <w:t xml:space="preserve">spośród tych ofert </w:t>
      </w:r>
      <w:r w:rsidR="00A01BEA" w:rsidRPr="00744A0E">
        <w:rPr>
          <w:rFonts w:asciiTheme="minorHAnsi" w:eastAsiaTheme="minorHAnsi" w:hAnsiTheme="minorHAnsi" w:cstheme="minorHAnsi"/>
          <w:color w:val="000000"/>
          <w:spacing w:val="0"/>
          <w:kern w:val="0"/>
          <w:sz w:val="22"/>
          <w:szCs w:val="22"/>
          <w:lang w:eastAsia="en-US"/>
        </w:rPr>
        <w:t>ofertę, która otrzymała najwyższą ocenę w kryterium o najwyższej wadze.</w:t>
      </w:r>
    </w:p>
    <w:p w14:paraId="215A2CA4" w14:textId="19BE6899" w:rsidR="00FC513F" w:rsidRDefault="00FC513F" w:rsidP="00395BD7">
      <w:pPr>
        <w:pStyle w:val="Akapitzlist"/>
        <w:autoSpaceDE w:val="0"/>
        <w:autoSpaceDN w:val="0"/>
        <w:adjustRightInd w:val="0"/>
        <w:spacing w:after="120" w:line="240" w:lineRule="auto"/>
        <w:ind w:left="357"/>
        <w:contextualSpacing w:val="0"/>
        <w:jc w:val="both"/>
        <w:rPr>
          <w:rFonts w:asciiTheme="minorHAnsi" w:eastAsiaTheme="minorHAnsi" w:hAnsiTheme="minorHAnsi" w:cstheme="minorHAnsi"/>
          <w:color w:val="FF0000"/>
          <w:spacing w:val="0"/>
          <w:kern w:val="0"/>
          <w:sz w:val="22"/>
          <w:szCs w:val="22"/>
          <w:lang w:eastAsia="en-US"/>
        </w:rPr>
      </w:pPr>
    </w:p>
    <w:p w14:paraId="3ED3B642" w14:textId="3EA7FF85" w:rsidR="00C35CAA"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bookmarkStart w:id="12" w:name="_Hlk125565891"/>
      <w:r w:rsidRPr="00744A0E">
        <w:rPr>
          <w:rFonts w:asciiTheme="minorHAnsi" w:hAnsiTheme="minorHAnsi" w:cstheme="minorHAnsi"/>
          <w:b/>
          <w:spacing w:val="0"/>
          <w:kern w:val="0"/>
          <w:sz w:val="22"/>
          <w:szCs w:val="22"/>
        </w:rPr>
        <w:t xml:space="preserve">INFORMACJE O FORMALNOŚCIACH, JAKIE MUSZĄ ZOSTAĆ DOPEŁNIONE PO WYBORZE OFERTY </w:t>
      </w:r>
      <w:r w:rsidR="00C16F38">
        <w:rPr>
          <w:rFonts w:asciiTheme="minorHAnsi" w:hAnsiTheme="minorHAnsi" w:cstheme="minorHAnsi"/>
          <w:b/>
          <w:spacing w:val="0"/>
          <w:kern w:val="0"/>
          <w:sz w:val="22"/>
          <w:szCs w:val="22"/>
        </w:rPr>
        <w:br/>
      </w:r>
      <w:r w:rsidRPr="00744A0E">
        <w:rPr>
          <w:rFonts w:asciiTheme="minorHAnsi" w:hAnsiTheme="minorHAnsi" w:cstheme="minorHAnsi"/>
          <w:b/>
          <w:spacing w:val="0"/>
          <w:kern w:val="0"/>
          <w:sz w:val="22"/>
          <w:szCs w:val="22"/>
        </w:rPr>
        <w:t>W CELU ZAWARCIA UMOWY W</w:t>
      </w:r>
      <w:r w:rsidR="0038482B" w:rsidRPr="00744A0E">
        <w:rPr>
          <w:rFonts w:asciiTheme="minorHAnsi" w:hAnsiTheme="minorHAnsi" w:cstheme="minorHAnsi"/>
          <w:b/>
          <w:spacing w:val="0"/>
          <w:kern w:val="0"/>
          <w:sz w:val="22"/>
          <w:szCs w:val="22"/>
        </w:rPr>
        <w:t xml:space="preserve"> SPRAWIE ZAMÓWIENIA PUBLICZNEGO</w:t>
      </w:r>
    </w:p>
    <w:p w14:paraId="0B686A46" w14:textId="3ACB144B" w:rsidR="0038482B" w:rsidRPr="00744A0E" w:rsidRDefault="0038482B" w:rsidP="00F11BD9">
      <w:pPr>
        <w:pStyle w:val="Akapitzlist"/>
        <w:numPr>
          <w:ilvl w:val="0"/>
          <w:numId w:val="8"/>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Zamawiający zawiera umowę̨ w sprawie zamówienia publicznego, z uwzględnieniem art. 577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 terminie nie krótszym </w:t>
      </w:r>
      <w:proofErr w:type="spellStart"/>
      <w:r w:rsidRPr="00744A0E">
        <w:rPr>
          <w:rFonts w:asciiTheme="minorHAnsi" w:hAnsiTheme="minorHAnsi" w:cstheme="minorHAnsi"/>
          <w:spacing w:val="0"/>
          <w:kern w:val="0"/>
          <w:sz w:val="22"/>
          <w:szCs w:val="22"/>
        </w:rPr>
        <w:t>niz</w:t>
      </w:r>
      <w:proofErr w:type="spellEnd"/>
      <w:r w:rsidRPr="00744A0E">
        <w:rPr>
          <w:rFonts w:asciiTheme="minorHAnsi" w:hAnsiTheme="minorHAnsi" w:cstheme="minorHAnsi"/>
          <w:spacing w:val="0"/>
          <w:kern w:val="0"/>
          <w:sz w:val="22"/>
          <w:szCs w:val="22"/>
        </w:rPr>
        <w:t>̇</w:t>
      </w:r>
      <w:r w:rsidR="0030320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5 dni od dnia przesłania zawiadomienia o wyborze najkorzystniejszej oferty, jeżeli zawiadomienie to zostało przesłane przy użyciu środków komunikacji elektronicznej, albo 10 dni, jeżeli zostało przesłane w inny sposób.</w:t>
      </w:r>
    </w:p>
    <w:p w14:paraId="2322FC40" w14:textId="48CB82FC" w:rsidR="0038482B" w:rsidRPr="00744A0E" w:rsidRDefault="0038482B" w:rsidP="00F11BD9">
      <w:pPr>
        <w:pStyle w:val="Akapitzlist"/>
        <w:numPr>
          <w:ilvl w:val="0"/>
          <w:numId w:val="8"/>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może zawrzeć umowę̨ w sprawie zamówienia publicznego przed upływem terminu, o którym mowa w ust. 1, jeżeli w postepowaniu o udzielenie zamówienia złożono tylko jedną ofertę̨.</w:t>
      </w:r>
    </w:p>
    <w:p w14:paraId="258C4F60" w14:textId="77777777" w:rsidR="0038482B" w:rsidRPr="00744A0E" w:rsidRDefault="0038482B" w:rsidP="00F11BD9">
      <w:pPr>
        <w:pStyle w:val="Akapitzlist"/>
        <w:numPr>
          <w:ilvl w:val="0"/>
          <w:numId w:val="8"/>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którego oferta została wybrana jako najkorzystniejsza, zostanie poinformowany przez Zamawiającego o miejscu i terminie podpisania umowy.</w:t>
      </w:r>
    </w:p>
    <w:p w14:paraId="733A28F5" w14:textId="7C064741" w:rsidR="0038482B" w:rsidRPr="00744A0E" w:rsidRDefault="0038482B" w:rsidP="00F11BD9">
      <w:pPr>
        <w:pStyle w:val="Akapitzlist"/>
        <w:numPr>
          <w:ilvl w:val="0"/>
          <w:numId w:val="8"/>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o którym mowa w ust. 1, ma obowiązek zawrzeć umowę w sprawie zamówienia na warunkach określonych w projektowanych postanowieniach umowy, które stanowią </w:t>
      </w:r>
      <w:r w:rsidRPr="00300F63">
        <w:rPr>
          <w:rFonts w:asciiTheme="minorHAnsi" w:hAnsiTheme="minorHAnsi" w:cstheme="minorHAnsi"/>
          <w:b/>
          <w:spacing w:val="0"/>
          <w:kern w:val="0"/>
          <w:sz w:val="22"/>
          <w:szCs w:val="22"/>
        </w:rPr>
        <w:t xml:space="preserve">Załącznik Nr </w:t>
      </w:r>
      <w:r w:rsidR="00300F63" w:rsidRPr="00300F63">
        <w:rPr>
          <w:rFonts w:asciiTheme="minorHAnsi" w:hAnsiTheme="minorHAnsi" w:cstheme="minorHAnsi"/>
          <w:b/>
          <w:spacing w:val="0"/>
          <w:kern w:val="0"/>
          <w:sz w:val="22"/>
          <w:szCs w:val="22"/>
        </w:rPr>
        <w:t>2</w:t>
      </w:r>
      <w:r w:rsidRPr="00300F63">
        <w:rPr>
          <w:rFonts w:asciiTheme="minorHAnsi" w:hAnsiTheme="minorHAnsi" w:cstheme="minorHAnsi"/>
          <w:b/>
          <w:spacing w:val="0"/>
          <w:kern w:val="0"/>
          <w:sz w:val="22"/>
          <w:szCs w:val="22"/>
        </w:rPr>
        <w:t xml:space="preserve"> do SWZ</w:t>
      </w:r>
      <w:r w:rsidRPr="00744A0E">
        <w:rPr>
          <w:rFonts w:asciiTheme="minorHAnsi" w:hAnsiTheme="minorHAnsi" w:cstheme="minorHAnsi"/>
          <w:spacing w:val="0"/>
          <w:kern w:val="0"/>
          <w:sz w:val="22"/>
          <w:szCs w:val="22"/>
        </w:rPr>
        <w:t>. Umowa zostanie uzupełniona o zapisy wynikające ze złożonej oferty.</w:t>
      </w:r>
    </w:p>
    <w:p w14:paraId="0ADC84B6" w14:textId="77777777" w:rsidR="00560316" w:rsidRPr="00744A0E" w:rsidRDefault="0038482B" w:rsidP="00F11BD9">
      <w:pPr>
        <w:pStyle w:val="Akapitzlist"/>
        <w:numPr>
          <w:ilvl w:val="0"/>
          <w:numId w:val="8"/>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Przed podpisaniem umowy Wykonawcy wspólnie ubiegający się o udzielenie zamówienia (w przypadku wyboru ich oferty jako najkorzystniejszej) przedstawią Zamawiającemu umowę regulującą współpracę tych Wykonawców.</w:t>
      </w:r>
    </w:p>
    <w:p w14:paraId="2E360DC3" w14:textId="1BC66C1D" w:rsidR="00671CDF" w:rsidRPr="001F123E" w:rsidRDefault="0038482B" w:rsidP="00F11BD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Jeżeli Wykonawca, którego oferta została wybrana jako najkorzystniejsza, uchyla się̨ od zawarcia umowy w sprawie zamówienia publicznego Zamawiający może dokonać ponownego badania i oceny ofert spośród ofert pozostałych w postepow</w:t>
      </w:r>
      <w:r w:rsidR="006554B1" w:rsidRPr="00744A0E">
        <w:rPr>
          <w:rFonts w:asciiTheme="minorHAnsi" w:hAnsiTheme="minorHAnsi" w:cstheme="minorHAnsi"/>
          <w:spacing w:val="0"/>
          <w:kern w:val="0"/>
          <w:sz w:val="22"/>
          <w:szCs w:val="22"/>
        </w:rPr>
        <w:t>aniu Wykonawców albo unieważnić</w:t>
      </w:r>
      <w:r w:rsidRPr="00744A0E">
        <w:rPr>
          <w:rFonts w:asciiTheme="minorHAnsi" w:hAnsiTheme="minorHAnsi" w:cstheme="minorHAnsi"/>
          <w:spacing w:val="0"/>
          <w:kern w:val="0"/>
          <w:sz w:val="22"/>
          <w:szCs w:val="22"/>
        </w:rPr>
        <w:t xml:space="preserve"> postepowanie.</w:t>
      </w:r>
    </w:p>
    <w:p w14:paraId="03AE13A8" w14:textId="77777777" w:rsidR="0060557C" w:rsidRPr="00744A0E" w:rsidRDefault="0060557C" w:rsidP="00671CDF">
      <w:pPr>
        <w:pStyle w:val="Akapitzlist"/>
        <w:spacing w:after="120" w:line="240" w:lineRule="auto"/>
        <w:ind w:left="357"/>
        <w:contextualSpacing w:val="0"/>
        <w:jc w:val="both"/>
        <w:rPr>
          <w:rFonts w:asciiTheme="minorHAnsi" w:hAnsiTheme="minorHAnsi" w:cstheme="minorHAnsi"/>
          <w:spacing w:val="0"/>
          <w:kern w:val="0"/>
          <w:sz w:val="22"/>
          <w:szCs w:val="22"/>
        </w:rPr>
      </w:pPr>
    </w:p>
    <w:p w14:paraId="5A1E0ADA" w14:textId="511F1C94" w:rsidR="002873A4"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POUCZENIE O ŚRODKACH OCHRONY PR</w:t>
      </w:r>
      <w:r w:rsidR="0038482B" w:rsidRPr="00744A0E">
        <w:rPr>
          <w:rFonts w:asciiTheme="minorHAnsi" w:hAnsiTheme="minorHAnsi" w:cstheme="minorHAnsi"/>
          <w:b/>
          <w:spacing w:val="0"/>
          <w:kern w:val="0"/>
          <w:sz w:val="22"/>
          <w:szCs w:val="22"/>
        </w:rPr>
        <w:t>AWNEJ PRZYSŁUGUJĄCYCH WYKONAWCY</w:t>
      </w:r>
    </w:p>
    <w:p w14:paraId="0D23D70F" w14:textId="7777777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4C5BDF48" w14:textId="7777777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2353A498" w14:textId="7777777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Postępowanie odwoławcze jest prowadzone w języku polskim.</w:t>
      </w:r>
    </w:p>
    <w:p w14:paraId="3D3D290E" w14:textId="7777777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5389B39" w14:textId="398BA4C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przysługuje na:</w:t>
      </w:r>
    </w:p>
    <w:p w14:paraId="2AD0175D" w14:textId="77777777" w:rsidR="006963FE" w:rsidRPr="00744A0E" w:rsidRDefault="006963FE" w:rsidP="00F11BD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lastRenderedPageBreak/>
        <w:t>niezgodną z przepisami ustawy czynność zamawiającego, podjętą w postępowaniu o udzielenie zamówienia, o zawarcie umowy ramowej, dynamicznym systemie zakupów, systemie kwalifikowania wykonawców lub konkursie, w tym na projektowane postanowienie umowy;</w:t>
      </w:r>
    </w:p>
    <w:p w14:paraId="45D79CA0" w14:textId="77777777" w:rsidR="006963FE" w:rsidRPr="00744A0E" w:rsidRDefault="006963FE" w:rsidP="00F11BD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0B201637" w14:textId="7EC0CF24" w:rsidR="006963FE" w:rsidRPr="00744A0E" w:rsidRDefault="006963FE" w:rsidP="00F11BD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przeprowadzenia postępowania o udzielenie zamówienia lub zorganizowania konkursu na podstawie ustawy, mimo że zamawiający był do tego obowiązany.</w:t>
      </w:r>
    </w:p>
    <w:p w14:paraId="161AA2EB" w14:textId="7777777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do Prezesa Izby.</w:t>
      </w:r>
    </w:p>
    <w:p w14:paraId="2DED197A" w14:textId="7777777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Odwołujący przekazuje kopię odwołania zamawiającemu przed upływem terminu do wniesienia odwołania w taki sposób, aby mógł on zapoznać się z jego treścią przed upływem tego terminu.</w:t>
      </w:r>
    </w:p>
    <w:p w14:paraId="62B93244" w14:textId="7777777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5337140" w14:textId="75CA3A15"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zawiera:</w:t>
      </w:r>
    </w:p>
    <w:p w14:paraId="6744EB44" w14:textId="77777777" w:rsidR="006963FE"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imię i nazwisko albo nazwę, miejsce zamieszkania albo siedzibę, numer telefonu oraz adres poczty elektronicznej odwołującego oraz imię i nazwisko przedstawiciela (przedstawicieli);</w:t>
      </w:r>
    </w:p>
    <w:p w14:paraId="08C4E85E" w14:textId="77777777" w:rsidR="006963FE"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nazwę i siedzibę zamawiającego, numer telefonu oraz adres poczty elektronicznej zamawiającego;</w:t>
      </w:r>
    </w:p>
    <w:p w14:paraId="5992BEB8" w14:textId="77777777" w:rsidR="006963FE"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Powszechnego Elektronicznego Systemu Ewidencji Ludności (PESEL) lub NIP odwołującego będącego osobą fizyczną, jeżeli jest on obowiązany do jego posiadania albo posiada go nie mając takiego obowiązku;</w:t>
      </w:r>
    </w:p>
    <w:p w14:paraId="5A0A22F5" w14:textId="77777777" w:rsidR="006963FE"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2E3B728" w14:textId="77777777" w:rsidR="006963FE"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określenie przedmiotu zamówienia;</w:t>
      </w:r>
    </w:p>
    <w:p w14:paraId="2512BC98" w14:textId="77777777" w:rsidR="006963FE"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numeru ogłoszenia w przypadku zamieszczenia w Biuletynie Zamówień Publicznych albo publikacji w Dzienniku Urzędowym Unii Europejskiej;</w:t>
      </w:r>
    </w:p>
    <w:p w14:paraId="27732D36" w14:textId="77777777" w:rsidR="006F273F"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czynności lub zaniechania czynności zamawiającego, której zarzuca się niezgodność z przepisami ustawy</w:t>
      </w:r>
      <w:r w:rsidR="006F273F" w:rsidRPr="00744A0E">
        <w:rPr>
          <w:rFonts w:asciiTheme="minorHAnsi" w:hAnsiTheme="minorHAnsi" w:cstheme="minorHAnsi"/>
          <w:color w:val="auto"/>
          <w:sz w:val="22"/>
          <w:szCs w:val="22"/>
        </w:rPr>
        <w:t>,</w:t>
      </w:r>
    </w:p>
    <w:p w14:paraId="40C5A450" w14:textId="77777777" w:rsidR="006F273F"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zwięzłe przedstawienie zarzutów;</w:t>
      </w:r>
    </w:p>
    <w:p w14:paraId="1D623C49" w14:textId="77777777" w:rsidR="006F273F"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żądanie co do sposobu rozstrzygnięcia odwołania;</w:t>
      </w:r>
    </w:p>
    <w:p w14:paraId="43AF8A20" w14:textId="77777777" w:rsidR="006F273F"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okoliczności faktycznych i prawnych uzasadniających wniesienie odwołania oraz dowodów na poparcie przytoczonych okoliczności</w:t>
      </w:r>
      <w:r w:rsidR="006F273F" w:rsidRPr="00744A0E">
        <w:rPr>
          <w:rFonts w:asciiTheme="minorHAnsi" w:hAnsiTheme="minorHAnsi" w:cstheme="minorHAnsi"/>
          <w:color w:val="auto"/>
          <w:sz w:val="22"/>
          <w:szCs w:val="22"/>
        </w:rPr>
        <w:t>,</w:t>
      </w:r>
    </w:p>
    <w:p w14:paraId="4CB0C7E0" w14:textId="77777777" w:rsidR="006F273F"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podpis odwołującego albo jego przedstawiciela lub przedstawicieli;</w:t>
      </w:r>
    </w:p>
    <w:p w14:paraId="71D1ADA8" w14:textId="054BEC31" w:rsidR="006963FE"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wykaz załączników.</w:t>
      </w:r>
    </w:p>
    <w:p w14:paraId="13FFEFAF" w14:textId="34F0BF6E"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 odwołania dołącza się:</w:t>
      </w:r>
    </w:p>
    <w:p w14:paraId="770C2FD1" w14:textId="77777777" w:rsidR="006F273F" w:rsidRPr="00744A0E" w:rsidRDefault="006963FE" w:rsidP="00F11BD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uiszczenia wpisu od odwołania w wymaganej wysokości;</w:t>
      </w:r>
    </w:p>
    <w:p w14:paraId="50B22B0C" w14:textId="77777777" w:rsidR="006F273F" w:rsidRPr="00744A0E" w:rsidRDefault="006963FE" w:rsidP="00F11BD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przesłania kopii odwołania zamawiającemu;</w:t>
      </w:r>
    </w:p>
    <w:p w14:paraId="2E52C186" w14:textId="1E2A1D49" w:rsidR="006963FE" w:rsidRPr="00744A0E" w:rsidRDefault="006963FE" w:rsidP="00F11BD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dokument potwierdzający umocowanie do reprezentowania odwołującego.</w:t>
      </w:r>
    </w:p>
    <w:p w14:paraId="37D6F005" w14:textId="5E2A47AB"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podlega rozpoznaniu, jeżeli:</w:t>
      </w:r>
    </w:p>
    <w:p w14:paraId="59056AA6" w14:textId="77777777" w:rsidR="006F273F" w:rsidRPr="00744A0E" w:rsidRDefault="006963FE" w:rsidP="00F11BD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 zawiera braków formalnych;</w:t>
      </w:r>
    </w:p>
    <w:p w14:paraId="0B76FB6E" w14:textId="5D106527" w:rsidR="006963FE" w:rsidRPr="00744A0E" w:rsidRDefault="006963FE" w:rsidP="00F11BD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uiszczono wpis w wymaganej wysokości.</w:t>
      </w:r>
    </w:p>
    <w:p w14:paraId="177E3AEC" w14:textId="77777777" w:rsidR="006F273F"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Wpis uiszcza się najpóźniej do dnia upływu terminu do wniesienia odwołania.</w:t>
      </w:r>
    </w:p>
    <w:p w14:paraId="671278DB" w14:textId="24742A0F"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w przypadku zamówień, których wartość jest mniejsza niż progi unijne, w terminie:</w:t>
      </w:r>
    </w:p>
    <w:p w14:paraId="405E5C8D" w14:textId="77777777" w:rsidR="006F273F" w:rsidRPr="00744A0E" w:rsidRDefault="006963FE" w:rsidP="00F11BD9">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5 dni od dnia przekazania informacji o czynności zamawiającego stanowiącej podstawę jego wniesienia, jeżeli informacja została przekazana przy użyciu środków komunikacji elektronicznej,</w:t>
      </w:r>
    </w:p>
    <w:p w14:paraId="5E88BF8C" w14:textId="6379527C" w:rsidR="006963FE" w:rsidRPr="00744A0E" w:rsidRDefault="006963FE" w:rsidP="00F11BD9">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10 dni od dnia przekazania informacji o czynności zamawiającego stanowiącej podstawę jego wniesienia, jeżeli informacja została przekazana w sposób inny niż określony w lit. a.</w:t>
      </w:r>
    </w:p>
    <w:p w14:paraId="509B91ED" w14:textId="77777777" w:rsidR="006F273F"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 xml:space="preserve">Odwołanie wobec treści ogłoszenia wszczynającego postępowanie o udzielenie zamówienia lub konkurs lub wobec treści dokumentów zamówienia wnosi się w terminie 5 dni od dnia zamieszczenia </w:t>
      </w:r>
      <w:r w:rsidRPr="00744A0E">
        <w:rPr>
          <w:rFonts w:asciiTheme="minorHAnsi" w:hAnsiTheme="minorHAnsi" w:cstheme="minorHAnsi"/>
          <w:color w:val="auto"/>
          <w:sz w:val="22"/>
          <w:szCs w:val="22"/>
        </w:rPr>
        <w:lastRenderedPageBreak/>
        <w:t>ogłoszenia w Biuletynie Zamówień Publicznych lub dokumentów zamówienia na stronie internetowej, w przypadku zamówień, których wartość jest mniejsza niż progi unijne.</w:t>
      </w:r>
    </w:p>
    <w:p w14:paraId="5D232E7D" w14:textId="77777777" w:rsidR="006F273F"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215DAD35" w14:textId="77777777" w:rsidR="006F273F"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358F5109" w14:textId="77777777" w:rsidR="00F8278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w:t>
      </w:r>
    </w:p>
    <w:p w14:paraId="36E9E767" w14:textId="77777777" w:rsidR="00F8278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46D5D0B6" w14:textId="77777777" w:rsidR="00F8278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Wykonawcy, którzy przystąpili do postępowania odwoławczego, stają się uczestnikami postępowania odwoławczego, jeżeli mają interes w tym, aby odwołanie zostało rozstrzygnięte na korzyść jednej ze stron.</w:t>
      </w:r>
    </w:p>
    <w:p w14:paraId="3B755510" w14:textId="5DCAC433"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1F4D1617" w14:textId="77777777" w:rsidR="006963FE" w:rsidRPr="00744A0E" w:rsidRDefault="006963FE" w:rsidP="004D634A">
      <w:pPr>
        <w:pStyle w:val="Default"/>
        <w:spacing w:before="240"/>
        <w:jc w:val="both"/>
        <w:rPr>
          <w:rFonts w:asciiTheme="minorHAnsi" w:hAnsiTheme="minorHAnsi" w:cstheme="minorHAnsi"/>
          <w:color w:val="auto"/>
          <w:sz w:val="22"/>
          <w:szCs w:val="22"/>
        </w:rPr>
      </w:pPr>
    </w:p>
    <w:p w14:paraId="61A66F72" w14:textId="2F4FB4C1" w:rsidR="00FC513F" w:rsidRPr="00744A0E" w:rsidRDefault="00A2667E" w:rsidP="00F11BD9">
      <w:pPr>
        <w:pStyle w:val="Default"/>
        <w:numPr>
          <w:ilvl w:val="0"/>
          <w:numId w:val="13"/>
        </w:numPr>
        <w:rPr>
          <w:rFonts w:asciiTheme="minorHAnsi" w:hAnsiTheme="minorHAnsi" w:cstheme="minorHAnsi"/>
          <w:b/>
          <w:sz w:val="22"/>
          <w:szCs w:val="22"/>
        </w:rPr>
      </w:pPr>
      <w:r w:rsidRPr="00744A0E">
        <w:rPr>
          <w:rFonts w:asciiTheme="minorHAnsi" w:hAnsiTheme="minorHAnsi" w:cstheme="minorHAnsi"/>
          <w:b/>
          <w:sz w:val="22"/>
          <w:szCs w:val="22"/>
        </w:rPr>
        <w:t>PODSTAWY WYKLUCZENIA, O KTÓRYCH MOWA W ART. 109 UST. 1</w:t>
      </w:r>
    </w:p>
    <w:p w14:paraId="3E972E64" w14:textId="77777777" w:rsidR="00A2667E" w:rsidRPr="00744A0E" w:rsidRDefault="00A2667E" w:rsidP="003F5828">
      <w:pPr>
        <w:spacing w:before="120"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O udzielenie zamówienia mogą ubiegać się Wykonawcy, którzy nie podlegają wykluczeniu </w:t>
      </w:r>
      <w:r w:rsidRPr="00744A0E">
        <w:rPr>
          <w:rFonts w:asciiTheme="minorHAnsi" w:hAnsiTheme="minorHAnsi" w:cstheme="minorHAnsi"/>
          <w:sz w:val="22"/>
          <w:szCs w:val="22"/>
        </w:rPr>
        <w:br/>
        <w:t xml:space="preserve">z postępowania na podstawie </w:t>
      </w:r>
      <w:r w:rsidRPr="003F1B95">
        <w:rPr>
          <w:rFonts w:asciiTheme="minorHAnsi" w:hAnsiTheme="minorHAnsi" w:cstheme="minorHAnsi"/>
          <w:b/>
          <w:sz w:val="22"/>
          <w:szCs w:val="22"/>
        </w:rPr>
        <w:t>art. 109 ust. 1 pkt 4).</w:t>
      </w:r>
    </w:p>
    <w:p w14:paraId="594ADB97" w14:textId="262E5CB1" w:rsidR="00671CDF" w:rsidRDefault="00A2667E" w:rsidP="001F123E">
      <w:p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Zgodnie </w:t>
      </w:r>
      <w:r w:rsidRPr="003F1B95">
        <w:rPr>
          <w:rFonts w:asciiTheme="minorHAnsi" w:hAnsiTheme="minorHAnsi" w:cstheme="minorHAnsi"/>
          <w:sz w:val="22"/>
          <w:szCs w:val="22"/>
        </w:rPr>
        <w:t>z art. 109 ust. 1 pkt 4)</w:t>
      </w:r>
      <w:r w:rsidRPr="00744A0E">
        <w:rPr>
          <w:rFonts w:asciiTheme="minorHAnsi" w:hAnsiTheme="minorHAnsi" w:cstheme="minorHAnsi"/>
          <w:sz w:val="22"/>
          <w:szCs w:val="22"/>
        </w:rPr>
        <w:t xml:space="preserve"> ustawy </w:t>
      </w:r>
      <w:proofErr w:type="spellStart"/>
      <w:r w:rsidR="00775A5E">
        <w:rPr>
          <w:rFonts w:asciiTheme="minorHAnsi" w:hAnsiTheme="minorHAnsi" w:cstheme="minorHAnsi"/>
          <w:sz w:val="22"/>
          <w:szCs w:val="22"/>
        </w:rPr>
        <w:t>Pzp</w:t>
      </w:r>
      <w:proofErr w:type="spellEnd"/>
      <w:r w:rsidR="00775A5E">
        <w:rPr>
          <w:rFonts w:asciiTheme="minorHAnsi" w:hAnsiTheme="minorHAnsi" w:cstheme="minorHAnsi"/>
          <w:sz w:val="22"/>
          <w:szCs w:val="22"/>
        </w:rPr>
        <w:t xml:space="preserve">, </w:t>
      </w:r>
      <w:r w:rsidRPr="00744A0E">
        <w:rPr>
          <w:rFonts w:asciiTheme="minorHAnsi" w:hAnsiTheme="minorHAnsi" w:cstheme="minorHAnsi"/>
          <w:sz w:val="22"/>
          <w:szCs w:val="22"/>
        </w:rPr>
        <w:t>z postępowania o udzielenie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B639D13" w14:textId="77777777" w:rsidR="0060557C" w:rsidRPr="00744A0E" w:rsidRDefault="0060557C" w:rsidP="00073149">
      <w:pPr>
        <w:spacing w:after="160" w:line="240" w:lineRule="auto"/>
        <w:jc w:val="both"/>
        <w:rPr>
          <w:rFonts w:asciiTheme="minorHAnsi" w:hAnsiTheme="minorHAnsi" w:cstheme="minorHAnsi"/>
          <w:sz w:val="22"/>
          <w:szCs w:val="22"/>
        </w:rPr>
      </w:pPr>
    </w:p>
    <w:p w14:paraId="490E421A" w14:textId="222C2295" w:rsidR="00FC513F" w:rsidRPr="00744A0E" w:rsidRDefault="00AE0568"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INFORMACJA O WARUNKACH UDZIAŁU W POSTĘPOWANIU, JEŻELI ZAMAWIAJĄCY JE PRZEWIDUJE</w:t>
      </w:r>
    </w:p>
    <w:p w14:paraId="09E24B31" w14:textId="77777777" w:rsidR="001F45CB" w:rsidRPr="007E1BFA" w:rsidRDefault="001F45CB" w:rsidP="00F11BD9">
      <w:pPr>
        <w:pStyle w:val="Akapitzlist"/>
        <w:numPr>
          <w:ilvl w:val="0"/>
          <w:numId w:val="49"/>
        </w:numPr>
        <w:spacing w:before="120" w:after="0" w:line="240" w:lineRule="auto"/>
        <w:ind w:left="357" w:hanging="357"/>
        <w:jc w:val="both"/>
        <w:rPr>
          <w:rFonts w:asciiTheme="minorHAnsi" w:hAnsiTheme="minorHAnsi" w:cstheme="minorHAnsi"/>
          <w:sz w:val="22"/>
          <w:szCs w:val="22"/>
        </w:rPr>
      </w:pPr>
      <w:r w:rsidRPr="007E1BFA">
        <w:rPr>
          <w:rFonts w:asciiTheme="minorHAnsi" w:hAnsiTheme="minorHAnsi" w:cstheme="minorHAnsi"/>
          <w:color w:val="000000"/>
          <w:kern w:val="0"/>
          <w:sz w:val="22"/>
          <w:szCs w:val="22"/>
          <w:lang w:eastAsia="en-US"/>
        </w:rPr>
        <w:t xml:space="preserve">Zgodnie z art. 112 ustawy </w:t>
      </w:r>
      <w:proofErr w:type="spellStart"/>
      <w:r w:rsidRPr="007E1BFA">
        <w:rPr>
          <w:rFonts w:asciiTheme="minorHAnsi" w:hAnsiTheme="minorHAnsi" w:cstheme="minorHAnsi"/>
          <w:color w:val="000000"/>
          <w:kern w:val="0"/>
          <w:sz w:val="22"/>
          <w:szCs w:val="22"/>
          <w:lang w:eastAsia="en-US"/>
        </w:rPr>
        <w:t>Pzp</w:t>
      </w:r>
      <w:proofErr w:type="spellEnd"/>
      <w:r w:rsidRPr="007E1BFA">
        <w:rPr>
          <w:rFonts w:asciiTheme="minorHAnsi" w:hAnsiTheme="minorHAnsi" w:cstheme="minorHAnsi"/>
          <w:color w:val="000000"/>
          <w:kern w:val="0"/>
          <w:sz w:val="22"/>
          <w:szCs w:val="22"/>
          <w:lang w:eastAsia="en-US"/>
        </w:rPr>
        <w:t>, o</w:t>
      </w:r>
      <w:r w:rsidRPr="007E1BFA">
        <w:rPr>
          <w:rFonts w:asciiTheme="minorHAnsi" w:hAnsiTheme="minorHAnsi" w:cstheme="minorHAnsi"/>
          <w:sz w:val="22"/>
          <w:szCs w:val="22"/>
        </w:rPr>
        <w:t xml:space="preserve"> udzielenie zamówienia mogą ubiegać się Wykonawcy, którzy nie podlegają wykluczeniu z postępowania oraz spełniają warunki udziału w postępowaniu dotyczące:</w:t>
      </w:r>
    </w:p>
    <w:p w14:paraId="496B4B2D" w14:textId="77777777" w:rsidR="001F45CB" w:rsidRPr="007E1BFA" w:rsidRDefault="001F45CB" w:rsidP="00F11BD9">
      <w:pPr>
        <w:pStyle w:val="Default"/>
        <w:numPr>
          <w:ilvl w:val="0"/>
          <w:numId w:val="50"/>
        </w:numPr>
        <w:jc w:val="both"/>
        <w:rPr>
          <w:rFonts w:asciiTheme="minorHAnsi" w:hAnsiTheme="minorHAnsi" w:cstheme="minorHAnsi"/>
          <w:sz w:val="22"/>
          <w:szCs w:val="22"/>
        </w:rPr>
      </w:pPr>
      <w:r w:rsidRPr="007E1BFA">
        <w:rPr>
          <w:rFonts w:asciiTheme="minorHAnsi" w:hAnsiTheme="minorHAnsi" w:cstheme="minorHAnsi"/>
          <w:b/>
          <w:sz w:val="22"/>
          <w:szCs w:val="22"/>
        </w:rPr>
        <w:t>zdolności do występowania w obrocie gospodarczym</w:t>
      </w:r>
      <w:r w:rsidRPr="007E1BFA">
        <w:rPr>
          <w:rFonts w:asciiTheme="minorHAnsi" w:hAnsiTheme="minorHAnsi" w:cstheme="minorHAnsi"/>
          <w:sz w:val="22"/>
          <w:szCs w:val="22"/>
        </w:rPr>
        <w:t xml:space="preserve"> - Zamawiający nie określa warunku udziału w postępowaniu w tym zakresie;</w:t>
      </w:r>
    </w:p>
    <w:p w14:paraId="342FD5EA" w14:textId="77777777" w:rsidR="001F45CB" w:rsidRPr="001F45CB" w:rsidRDefault="001F45CB" w:rsidP="00F11BD9">
      <w:pPr>
        <w:pStyle w:val="Default"/>
        <w:numPr>
          <w:ilvl w:val="0"/>
          <w:numId w:val="50"/>
        </w:numPr>
        <w:jc w:val="both"/>
        <w:rPr>
          <w:rFonts w:asciiTheme="minorHAnsi" w:hAnsiTheme="minorHAnsi" w:cstheme="minorHAnsi"/>
          <w:sz w:val="22"/>
          <w:szCs w:val="22"/>
        </w:rPr>
      </w:pPr>
      <w:r w:rsidRPr="007E1BFA">
        <w:rPr>
          <w:rFonts w:asciiTheme="minorHAnsi" w:hAnsiTheme="minorHAnsi" w:cstheme="minorHAnsi"/>
          <w:b/>
          <w:sz w:val="22"/>
          <w:szCs w:val="22"/>
        </w:rPr>
        <w:t xml:space="preserve">uprawnień do prowadzenia określonej działalności gospodarczej lub zawodowej, o ile wynika to </w:t>
      </w:r>
      <w:r w:rsidRPr="001F45CB">
        <w:rPr>
          <w:rFonts w:asciiTheme="minorHAnsi" w:hAnsiTheme="minorHAnsi" w:cstheme="minorHAnsi"/>
          <w:b/>
          <w:sz w:val="22"/>
          <w:szCs w:val="22"/>
        </w:rPr>
        <w:t>z odrębnych przepisów</w:t>
      </w:r>
      <w:r w:rsidRPr="001F45CB">
        <w:rPr>
          <w:rFonts w:asciiTheme="minorHAnsi" w:hAnsiTheme="minorHAnsi" w:cstheme="minorHAnsi"/>
          <w:sz w:val="22"/>
          <w:szCs w:val="22"/>
        </w:rPr>
        <w:t xml:space="preserve"> - Zamawiający nie określa warunku udziału w postępowaniu w tym zakresie;</w:t>
      </w:r>
    </w:p>
    <w:p w14:paraId="2A2E404F" w14:textId="77777777" w:rsidR="001F45CB" w:rsidRPr="001F45CB" w:rsidRDefault="001F45CB" w:rsidP="00F11BD9">
      <w:pPr>
        <w:pStyle w:val="Default"/>
        <w:numPr>
          <w:ilvl w:val="0"/>
          <w:numId w:val="50"/>
        </w:numPr>
        <w:jc w:val="both"/>
        <w:rPr>
          <w:rFonts w:asciiTheme="minorHAnsi" w:hAnsiTheme="minorHAnsi" w:cstheme="minorHAnsi"/>
          <w:sz w:val="22"/>
          <w:szCs w:val="22"/>
        </w:rPr>
      </w:pPr>
      <w:r w:rsidRPr="001F45CB">
        <w:rPr>
          <w:rFonts w:asciiTheme="minorHAnsi" w:hAnsiTheme="minorHAnsi" w:cstheme="minorHAnsi"/>
          <w:b/>
          <w:sz w:val="22"/>
          <w:szCs w:val="22"/>
        </w:rPr>
        <w:t>sytuacji ekonomicznej lub finansowej</w:t>
      </w:r>
      <w:r w:rsidRPr="001F45CB">
        <w:rPr>
          <w:rFonts w:asciiTheme="minorHAnsi" w:hAnsiTheme="minorHAnsi" w:cstheme="minorHAnsi"/>
          <w:sz w:val="22"/>
          <w:szCs w:val="22"/>
        </w:rPr>
        <w:t xml:space="preserve"> - Zamawiający nie określa warunku udziału w postępowaniu w tym zakresie;</w:t>
      </w:r>
    </w:p>
    <w:p w14:paraId="4B65E96B" w14:textId="77777777" w:rsidR="001F45CB" w:rsidRPr="001F45CB" w:rsidRDefault="001F45CB" w:rsidP="00F11BD9">
      <w:pPr>
        <w:pStyle w:val="Default"/>
        <w:numPr>
          <w:ilvl w:val="0"/>
          <w:numId w:val="50"/>
        </w:numPr>
        <w:jc w:val="both"/>
        <w:rPr>
          <w:rFonts w:asciiTheme="minorHAnsi" w:hAnsiTheme="minorHAnsi" w:cstheme="minorHAnsi"/>
          <w:sz w:val="22"/>
          <w:szCs w:val="22"/>
        </w:rPr>
      </w:pPr>
      <w:r w:rsidRPr="001F45CB">
        <w:rPr>
          <w:rFonts w:asciiTheme="minorHAnsi" w:hAnsiTheme="minorHAnsi" w:cstheme="minorHAnsi"/>
          <w:b/>
          <w:sz w:val="22"/>
          <w:szCs w:val="22"/>
        </w:rPr>
        <w:t>zdolności technicznej lub zawodowej</w:t>
      </w:r>
      <w:r w:rsidRPr="001F45CB">
        <w:rPr>
          <w:rFonts w:asciiTheme="minorHAnsi" w:hAnsiTheme="minorHAnsi" w:cstheme="minorHAnsi"/>
          <w:sz w:val="22"/>
          <w:szCs w:val="22"/>
        </w:rPr>
        <w:t xml:space="preserve"> - Zamawiający wymaga, aby Wykonawca:</w:t>
      </w:r>
    </w:p>
    <w:p w14:paraId="4694C23F" w14:textId="5D01B8FC" w:rsidR="002B3A10" w:rsidRPr="001F45CB" w:rsidRDefault="002B3A10" w:rsidP="00F11BD9">
      <w:pPr>
        <w:pStyle w:val="Akapitzlist"/>
        <w:numPr>
          <w:ilvl w:val="0"/>
          <w:numId w:val="48"/>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1F45CB">
        <w:rPr>
          <w:rFonts w:asciiTheme="minorHAnsi" w:hAnsiTheme="minorHAnsi" w:cstheme="minorHAnsi"/>
          <w:color w:val="000000"/>
          <w:kern w:val="0"/>
          <w:sz w:val="22"/>
          <w:szCs w:val="22"/>
          <w:lang w:eastAsia="en-US"/>
        </w:rPr>
        <w:t>posiadają stosowne kwalifikacje</w:t>
      </w:r>
      <w:r w:rsidRPr="001F45CB">
        <w:rPr>
          <w:rFonts w:asciiTheme="minorHAnsi" w:hAnsiTheme="minorHAnsi" w:cstheme="minorHAnsi"/>
          <w:color w:val="000000"/>
          <w:kern w:val="0"/>
          <w:sz w:val="14"/>
          <w:szCs w:val="14"/>
          <w:lang w:eastAsia="en-US"/>
        </w:rPr>
        <w:t xml:space="preserve"> </w:t>
      </w:r>
      <w:r w:rsidRPr="001F45CB">
        <w:rPr>
          <w:rFonts w:asciiTheme="minorHAnsi" w:hAnsiTheme="minorHAnsi" w:cstheme="minorHAnsi"/>
          <w:color w:val="000000"/>
          <w:kern w:val="0"/>
          <w:sz w:val="22"/>
          <w:szCs w:val="22"/>
          <w:lang w:eastAsia="en-US"/>
        </w:rPr>
        <w:t>i uprawnienia urbanistyczne do projektowania w zakresie przedmiotu zamówienia</w:t>
      </w:r>
      <w:r w:rsidRPr="001F45CB">
        <w:rPr>
          <w:rFonts w:asciiTheme="minorHAnsi" w:hAnsiTheme="minorHAnsi" w:cstheme="minorHAnsi"/>
          <w:b/>
          <w:bCs/>
          <w:color w:val="000000"/>
          <w:kern w:val="0"/>
          <w:sz w:val="22"/>
          <w:szCs w:val="22"/>
          <w:lang w:eastAsia="en-US"/>
        </w:rPr>
        <w:t xml:space="preserve"> </w:t>
      </w:r>
      <w:r w:rsidRPr="001F45CB">
        <w:rPr>
          <w:rFonts w:asciiTheme="minorHAnsi" w:hAnsiTheme="minorHAnsi" w:cstheme="minorHAnsi"/>
          <w:bCs/>
          <w:color w:val="000000"/>
          <w:kern w:val="0"/>
          <w:sz w:val="22"/>
          <w:szCs w:val="22"/>
          <w:lang w:eastAsia="en-US"/>
        </w:rPr>
        <w:t xml:space="preserve">określone w art.5 ustawy z dnia 27 marca 2003 r. o planowaniu i zagospodarowaniu przestrzennym (Dz.U. z 2023 r. poz.977, z </w:t>
      </w:r>
      <w:proofErr w:type="spellStart"/>
      <w:r w:rsidRPr="001F45CB">
        <w:rPr>
          <w:rFonts w:asciiTheme="minorHAnsi" w:hAnsiTheme="minorHAnsi" w:cstheme="minorHAnsi"/>
          <w:bCs/>
          <w:color w:val="000000"/>
          <w:kern w:val="0"/>
          <w:sz w:val="22"/>
          <w:szCs w:val="22"/>
          <w:lang w:eastAsia="en-US"/>
        </w:rPr>
        <w:t>późn</w:t>
      </w:r>
      <w:proofErr w:type="spellEnd"/>
      <w:r w:rsidRPr="001F45CB">
        <w:rPr>
          <w:rFonts w:asciiTheme="minorHAnsi" w:hAnsiTheme="minorHAnsi" w:cstheme="minorHAnsi"/>
          <w:bCs/>
          <w:color w:val="000000"/>
          <w:kern w:val="0"/>
          <w:sz w:val="22"/>
          <w:szCs w:val="22"/>
          <w:lang w:eastAsia="en-US"/>
        </w:rPr>
        <w:t xml:space="preserve">. zm.). Poprzez posiadanie </w:t>
      </w:r>
      <w:r w:rsidRPr="001F45CB">
        <w:rPr>
          <w:rFonts w:asciiTheme="minorHAnsi" w:hAnsiTheme="minorHAnsi" w:cstheme="minorHAnsi"/>
          <w:bCs/>
          <w:color w:val="000000"/>
          <w:kern w:val="0"/>
          <w:sz w:val="22"/>
          <w:szCs w:val="22"/>
          <w:lang w:eastAsia="en-US"/>
        </w:rPr>
        <w:lastRenderedPageBreak/>
        <w:t xml:space="preserve">stosownych kwalifikacji należy rozumieć posiadanie tych kwalifikacji bezpośrednio (samodzielnie) przez Wykonawcę lub chociaż przez jednego z członków zespołu odpowiedzialnego ze strony Wykonawcy za realizację przedmiotu zamówienia. </w:t>
      </w:r>
    </w:p>
    <w:p w14:paraId="65129079" w14:textId="77777777" w:rsidR="001F45CB" w:rsidRPr="001F45CB" w:rsidRDefault="001F45CB" w:rsidP="00F11BD9">
      <w:pPr>
        <w:pStyle w:val="Akapitzlist"/>
        <w:numPr>
          <w:ilvl w:val="0"/>
          <w:numId w:val="49"/>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b/>
          <w:color w:val="000000"/>
          <w:kern w:val="0"/>
          <w:sz w:val="22"/>
          <w:szCs w:val="22"/>
          <w:lang w:eastAsia="en-US"/>
        </w:rPr>
        <w:t>Zamawiający w stosunku do Wykonawców wspólnie ubiegających się o udzielenie zamówienia, w odniesieniu do warunku dotyczącego zdolności technicznej lub zawodowej – dopuszcza łączne spełnianie warunku przez Wykonawców.</w:t>
      </w:r>
    </w:p>
    <w:p w14:paraId="5E15AC30" w14:textId="77777777" w:rsidR="001F45CB" w:rsidRPr="001F45CB" w:rsidRDefault="001F45CB" w:rsidP="00F11BD9">
      <w:pPr>
        <w:pStyle w:val="Akapitzlist"/>
        <w:numPr>
          <w:ilvl w:val="0"/>
          <w:numId w:val="49"/>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DA4275D" w14:textId="77777777" w:rsidR="001F45CB" w:rsidRPr="001F45CB" w:rsidRDefault="001F45CB" w:rsidP="00F11BD9">
      <w:pPr>
        <w:pStyle w:val="Akapitzlist"/>
        <w:numPr>
          <w:ilvl w:val="0"/>
          <w:numId w:val="49"/>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sz w:val="22"/>
          <w:szCs w:val="22"/>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ED4E3DE" w14:textId="35E858D1" w:rsidR="001F45CB" w:rsidRPr="001F45CB" w:rsidRDefault="001F45CB" w:rsidP="00F11BD9">
      <w:pPr>
        <w:pStyle w:val="Akapitzlist"/>
        <w:numPr>
          <w:ilvl w:val="0"/>
          <w:numId w:val="49"/>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sz w:val="22"/>
          <w:szCs w:val="22"/>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(wg </w:t>
      </w:r>
      <w:r w:rsidRPr="001F45CB">
        <w:rPr>
          <w:rFonts w:asciiTheme="minorHAnsi" w:hAnsiTheme="minorHAnsi" w:cstheme="minorHAnsi"/>
          <w:b/>
          <w:sz w:val="22"/>
          <w:szCs w:val="22"/>
        </w:rPr>
        <w:t>załącznika nr 5 do SWZ</w:t>
      </w:r>
      <w:r w:rsidRPr="001F45CB">
        <w:rPr>
          <w:rFonts w:asciiTheme="minorHAnsi" w:hAnsiTheme="minorHAnsi" w:cstheme="minorHAnsi"/>
          <w:sz w:val="22"/>
          <w:szCs w:val="22"/>
        </w:rPr>
        <w:t xml:space="preserve">) potwierdzający, że wykonawca realizując zamówienie, będzie dysponował niezbędnymi zasobami tych podmiotów. </w:t>
      </w:r>
    </w:p>
    <w:p w14:paraId="0E3F64D7" w14:textId="77777777" w:rsidR="009E0BC3" w:rsidRDefault="009E0BC3" w:rsidP="00073149">
      <w:pPr>
        <w:pStyle w:val="Default"/>
        <w:spacing w:after="160"/>
        <w:rPr>
          <w:rFonts w:asciiTheme="minorHAnsi" w:hAnsiTheme="minorHAnsi" w:cstheme="minorHAnsi"/>
          <w:sz w:val="22"/>
          <w:szCs w:val="22"/>
        </w:rPr>
      </w:pPr>
    </w:p>
    <w:p w14:paraId="430AC98B" w14:textId="0A724179" w:rsidR="00FC513F" w:rsidRPr="00744A0E" w:rsidRDefault="00AE0568"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INFORMACJA O PODMIOTOWYCH ŚRODKACH DOWODOWYCH, JEŻELI ZAMAWIAJĄCY BĘDZIE WYMAGAŁ ICH ZŁOŻENIA</w:t>
      </w:r>
    </w:p>
    <w:p w14:paraId="0452485A" w14:textId="77777777" w:rsidR="001F45CB" w:rsidRDefault="001F45CB" w:rsidP="00F11BD9">
      <w:pPr>
        <w:pStyle w:val="Default"/>
        <w:numPr>
          <w:ilvl w:val="0"/>
          <w:numId w:val="51"/>
        </w:numPr>
        <w:spacing w:before="120"/>
        <w:ind w:left="357" w:hanging="357"/>
        <w:jc w:val="both"/>
        <w:rPr>
          <w:rFonts w:asciiTheme="minorHAnsi" w:hAnsiTheme="minorHAnsi" w:cstheme="minorHAnsi"/>
          <w:sz w:val="22"/>
          <w:szCs w:val="22"/>
        </w:rPr>
      </w:pPr>
      <w:r w:rsidRPr="00744A0E">
        <w:rPr>
          <w:rFonts w:asciiTheme="minorHAnsi" w:hAnsiTheme="minorHAnsi" w:cstheme="minorHAnsi"/>
          <w:sz w:val="22"/>
          <w:szCs w:val="22"/>
        </w:rPr>
        <w:t xml:space="preserve">Zamawiający </w:t>
      </w:r>
      <w:r w:rsidRPr="00073149">
        <w:rPr>
          <w:rFonts w:asciiTheme="minorHAnsi" w:hAnsiTheme="minorHAnsi" w:cstheme="minorHAnsi"/>
          <w:b/>
          <w:sz w:val="22"/>
          <w:szCs w:val="22"/>
        </w:rPr>
        <w:t>nie wymaga złożenia podmiotowych środków dowodowych</w:t>
      </w:r>
      <w:r>
        <w:rPr>
          <w:rFonts w:asciiTheme="minorHAnsi" w:hAnsiTheme="minorHAnsi" w:cstheme="minorHAnsi"/>
          <w:sz w:val="22"/>
          <w:szCs w:val="22"/>
        </w:rPr>
        <w:t xml:space="preserve"> potwierdzających spełnienie warunków udziału w postępowaniu.</w:t>
      </w:r>
    </w:p>
    <w:p w14:paraId="63AE57B8" w14:textId="77777777" w:rsidR="001F45CB" w:rsidRPr="00E00AA0" w:rsidRDefault="001F45CB" w:rsidP="00F11BD9">
      <w:pPr>
        <w:pStyle w:val="Default"/>
        <w:numPr>
          <w:ilvl w:val="0"/>
          <w:numId w:val="51"/>
        </w:numPr>
        <w:jc w:val="both"/>
        <w:rPr>
          <w:rFonts w:asciiTheme="minorHAnsi" w:hAnsiTheme="minorHAnsi" w:cstheme="minorHAnsi"/>
          <w:sz w:val="22"/>
          <w:szCs w:val="22"/>
        </w:rPr>
      </w:pPr>
      <w:r w:rsidRPr="00E00AA0">
        <w:rPr>
          <w:rFonts w:asciiTheme="minorHAnsi" w:hAnsiTheme="minorHAnsi" w:cstheme="minorHAnsi"/>
          <w:sz w:val="22"/>
          <w:szCs w:val="22"/>
        </w:rPr>
        <w:t xml:space="preserve">W celu potwierdzenia spełnienia warunków udziału w postępowaniu, do wniosku o dopuszczenie do udziału w postępowaniu albo do oferty wykonawca dołącza oświadczenie o spełnianiu warunków udziału w postępowaniu w zakresie wskazanym przez zamawiającego, wg </w:t>
      </w:r>
      <w:r w:rsidRPr="00E00AA0">
        <w:rPr>
          <w:rFonts w:asciiTheme="minorHAnsi" w:hAnsiTheme="minorHAnsi" w:cstheme="minorHAnsi"/>
          <w:b/>
          <w:sz w:val="22"/>
          <w:szCs w:val="22"/>
        </w:rPr>
        <w:t>załącznika nr 4 do SWZ.</w:t>
      </w:r>
    </w:p>
    <w:p w14:paraId="3268226F" w14:textId="77777777" w:rsidR="001F45CB" w:rsidRDefault="001F45CB" w:rsidP="00F11BD9">
      <w:pPr>
        <w:pStyle w:val="Default"/>
        <w:numPr>
          <w:ilvl w:val="0"/>
          <w:numId w:val="51"/>
        </w:numPr>
        <w:jc w:val="both"/>
        <w:rPr>
          <w:rFonts w:asciiTheme="minorHAnsi" w:hAnsiTheme="minorHAnsi" w:cstheme="minorHAnsi"/>
          <w:sz w:val="22"/>
          <w:szCs w:val="22"/>
        </w:rPr>
      </w:pPr>
      <w:r w:rsidRPr="00775A5E">
        <w:rPr>
          <w:rFonts w:asciiTheme="minorHAnsi" w:hAnsiTheme="minorHAnsi" w:cstheme="minorHAnsi"/>
          <w:sz w:val="22"/>
          <w:szCs w:val="22"/>
        </w:rPr>
        <w:t xml:space="preserve">Oświadczenie, o którym mowa w </w:t>
      </w:r>
      <w:r>
        <w:rPr>
          <w:rFonts w:asciiTheme="minorHAnsi" w:hAnsiTheme="minorHAnsi" w:cstheme="minorHAnsi"/>
          <w:sz w:val="22"/>
          <w:szCs w:val="22"/>
        </w:rPr>
        <w:t>pkt</w:t>
      </w:r>
      <w:r w:rsidRPr="00775A5E">
        <w:rPr>
          <w:rFonts w:asciiTheme="minorHAnsi" w:hAnsiTheme="minorHAnsi" w:cstheme="minorHAnsi"/>
          <w:sz w:val="22"/>
          <w:szCs w:val="22"/>
        </w:rPr>
        <w:t xml:space="preserve"> </w:t>
      </w:r>
      <w:r>
        <w:rPr>
          <w:rFonts w:asciiTheme="minorHAnsi" w:hAnsiTheme="minorHAnsi" w:cstheme="minorHAnsi"/>
          <w:sz w:val="22"/>
          <w:szCs w:val="22"/>
        </w:rPr>
        <w:t>2</w:t>
      </w:r>
      <w:r w:rsidRPr="00775A5E">
        <w:rPr>
          <w:rFonts w:asciiTheme="minorHAnsi" w:hAnsiTheme="minorHAnsi" w:cstheme="minorHAnsi"/>
          <w:sz w:val="22"/>
          <w:szCs w:val="22"/>
        </w:rPr>
        <w:t xml:space="preserve">, stanowi dowód potwierdzający spełnianie warunków udziału w postępowaniu, odpowiednio na dzień składania wniosków o dopuszczenie do udziału w postępowaniu albo ofert. </w:t>
      </w:r>
    </w:p>
    <w:p w14:paraId="5FFDC813" w14:textId="77777777" w:rsidR="001F45CB" w:rsidRDefault="001F45CB" w:rsidP="00F11BD9">
      <w:pPr>
        <w:pStyle w:val="Default"/>
        <w:numPr>
          <w:ilvl w:val="0"/>
          <w:numId w:val="51"/>
        </w:numPr>
        <w:jc w:val="both"/>
        <w:rPr>
          <w:rFonts w:asciiTheme="minorHAnsi" w:hAnsiTheme="minorHAnsi" w:cstheme="minorHAnsi"/>
          <w:sz w:val="22"/>
          <w:szCs w:val="22"/>
        </w:rPr>
      </w:pPr>
      <w:r w:rsidRPr="00073149">
        <w:rPr>
          <w:rFonts w:asciiTheme="minorHAnsi" w:hAnsiTheme="minorHAnsi" w:cstheme="minorHAnsi"/>
          <w:b/>
          <w:sz w:val="22"/>
          <w:szCs w:val="22"/>
        </w:rPr>
        <w:t xml:space="preserve">W przypadku wspólnego ubiegania się o zamówienie przez wykonawców, oświadczenie, o którym mowa w pkt 2, składa każdy z wykonawców. </w:t>
      </w:r>
      <w:r w:rsidRPr="00775A5E">
        <w:rPr>
          <w:rFonts w:asciiTheme="minorHAnsi" w:hAnsiTheme="minorHAnsi" w:cstheme="minorHAnsi"/>
          <w:sz w:val="22"/>
          <w:szCs w:val="22"/>
        </w:rPr>
        <w:t xml:space="preserve">Oświadczenia te potwierdzają spełnianie warunków udziału w postępowaniu lub kryteriów selekcji w zakresie, w jakim każdy z wykonawców wykazuje spełnianie warunków udziału w postępowaniu lub kryteriów selekcji. </w:t>
      </w:r>
    </w:p>
    <w:p w14:paraId="25F1733F" w14:textId="77777777" w:rsidR="001F45CB" w:rsidRPr="00775A5E" w:rsidRDefault="001F45CB" w:rsidP="00F11BD9">
      <w:pPr>
        <w:pStyle w:val="Default"/>
        <w:numPr>
          <w:ilvl w:val="0"/>
          <w:numId w:val="51"/>
        </w:numPr>
        <w:jc w:val="both"/>
        <w:rPr>
          <w:rFonts w:asciiTheme="minorHAnsi" w:hAnsiTheme="minorHAnsi" w:cstheme="minorHAnsi"/>
          <w:sz w:val="22"/>
          <w:szCs w:val="22"/>
        </w:rPr>
      </w:pPr>
      <w:r w:rsidRPr="00775A5E">
        <w:rPr>
          <w:rFonts w:asciiTheme="minorHAnsi" w:hAnsiTheme="minorHAnsi" w:cstheme="minorHAnsi"/>
          <w:b/>
          <w:sz w:val="22"/>
          <w:szCs w:val="22"/>
        </w:rPr>
        <w:t xml:space="preserve">Wykonawca, w przypadku polegania na zdolnościach lub sytuacji podmiotów udostępniających zasoby, przedstawia, wraz z oświadczeniem, o którym mowa w </w:t>
      </w:r>
      <w:r>
        <w:rPr>
          <w:rFonts w:asciiTheme="minorHAnsi" w:hAnsiTheme="minorHAnsi" w:cstheme="minorHAnsi"/>
          <w:b/>
          <w:sz w:val="22"/>
          <w:szCs w:val="22"/>
        </w:rPr>
        <w:t>pkt 2</w:t>
      </w:r>
      <w:r w:rsidRPr="00775A5E">
        <w:rPr>
          <w:rFonts w:asciiTheme="minorHAnsi" w:hAnsiTheme="minorHAnsi" w:cstheme="minorHAnsi"/>
          <w:b/>
          <w:sz w:val="22"/>
          <w:szCs w:val="22"/>
        </w:rPr>
        <w:t>,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ADEF268" w14:textId="77777777" w:rsidR="001F45CB" w:rsidRDefault="001F45CB" w:rsidP="00F11BD9">
      <w:pPr>
        <w:pStyle w:val="Default"/>
        <w:numPr>
          <w:ilvl w:val="0"/>
          <w:numId w:val="51"/>
        </w:numPr>
        <w:jc w:val="both"/>
        <w:rPr>
          <w:rFonts w:asciiTheme="minorHAnsi" w:hAnsiTheme="minorHAnsi" w:cstheme="minorHAnsi"/>
          <w:sz w:val="22"/>
          <w:szCs w:val="22"/>
        </w:rPr>
      </w:pPr>
      <w:r w:rsidRPr="00775A5E">
        <w:rPr>
          <w:rFonts w:asciiTheme="minorHAnsi" w:hAnsiTheme="minorHAnsi" w:cstheme="minorHAnsi"/>
          <w:sz w:val="22"/>
          <w:szCs w:val="22"/>
        </w:rPr>
        <w:t>Jeżeli wykonawca nie złożył oświadczenia, o którym mowa w art. 125 ust. 1</w:t>
      </w:r>
      <w:r>
        <w:rPr>
          <w:rFonts w:asciiTheme="minorHAnsi" w:hAnsiTheme="minorHAnsi" w:cstheme="minorHAnsi"/>
          <w:sz w:val="22"/>
          <w:szCs w:val="22"/>
        </w:rPr>
        <w:t xml:space="preserve">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(tj. </w:t>
      </w:r>
      <w:r w:rsidRPr="002C7B7B">
        <w:rPr>
          <w:rFonts w:asciiTheme="minorHAnsi" w:hAnsiTheme="minorHAnsi" w:cstheme="minorHAnsi"/>
          <w:sz w:val="22"/>
          <w:szCs w:val="22"/>
        </w:rPr>
        <w:t>oświadczenie o niepodleganiu wykluczeniu</w:t>
      </w:r>
      <w:r>
        <w:rPr>
          <w:rFonts w:asciiTheme="minorHAnsi" w:hAnsiTheme="minorHAnsi" w:cstheme="minorHAnsi"/>
          <w:sz w:val="22"/>
          <w:szCs w:val="22"/>
        </w:rPr>
        <w:t xml:space="preserve"> i oświadczenie o</w:t>
      </w:r>
      <w:r w:rsidRPr="002C7B7B">
        <w:rPr>
          <w:rFonts w:asciiTheme="minorHAnsi" w:hAnsiTheme="minorHAnsi" w:cstheme="minorHAnsi"/>
          <w:sz w:val="22"/>
          <w:szCs w:val="22"/>
        </w:rPr>
        <w:t xml:space="preserve"> spełnianiu warunków udziału w postępowaniu</w:t>
      </w:r>
      <w:r>
        <w:rPr>
          <w:rFonts w:asciiTheme="minorHAnsi" w:hAnsiTheme="minorHAnsi" w:cstheme="minorHAnsi"/>
          <w:sz w:val="22"/>
          <w:szCs w:val="22"/>
        </w:rPr>
        <w:t>)</w:t>
      </w:r>
      <w:r w:rsidRPr="002C7B7B">
        <w:rPr>
          <w:rFonts w:asciiTheme="minorHAnsi" w:hAnsiTheme="minorHAnsi" w:cstheme="minorHAnsi"/>
          <w:sz w:val="22"/>
          <w:szCs w:val="22"/>
        </w:rPr>
        <w:t xml:space="preserve"> </w:t>
      </w:r>
      <w:r w:rsidRPr="00775A5E">
        <w:rPr>
          <w:rFonts w:asciiTheme="minorHAnsi" w:hAnsiTheme="minorHAnsi" w:cstheme="minorHAnsi"/>
          <w:sz w:val="22"/>
          <w:szCs w:val="22"/>
        </w:rPr>
        <w:t xml:space="preserve">lub są one niekompletne lub zawierają błędy, zamawiający wzywa wykonawcę odpowiednio do ich złożenia, poprawienia lub uzupełnienia w wyznaczonym terminie, chyba że: </w:t>
      </w:r>
    </w:p>
    <w:p w14:paraId="1606544E" w14:textId="77777777" w:rsidR="001F45CB" w:rsidRDefault="001F45CB" w:rsidP="00F11BD9">
      <w:pPr>
        <w:pStyle w:val="Default"/>
        <w:numPr>
          <w:ilvl w:val="0"/>
          <w:numId w:val="52"/>
        </w:numPr>
        <w:jc w:val="both"/>
        <w:rPr>
          <w:rFonts w:asciiTheme="minorHAnsi" w:hAnsiTheme="minorHAnsi" w:cstheme="minorHAnsi"/>
          <w:sz w:val="22"/>
          <w:szCs w:val="22"/>
        </w:rPr>
      </w:pPr>
      <w:r w:rsidRPr="00073149">
        <w:rPr>
          <w:rFonts w:asciiTheme="minorHAnsi" w:hAnsiTheme="minorHAnsi" w:cstheme="minorHAnsi"/>
          <w:sz w:val="22"/>
          <w:szCs w:val="22"/>
        </w:rPr>
        <w:t xml:space="preserve">wniosek o dopuszczenie do udziału w postępowaniu albo oferta wykonawcy podlegają odrzuceniu bez względu na ich złożenie, uzupełnienie lub poprawienie lub </w:t>
      </w:r>
    </w:p>
    <w:p w14:paraId="0BDCE39F" w14:textId="77777777" w:rsidR="001F45CB" w:rsidRPr="00073149" w:rsidRDefault="001F45CB" w:rsidP="00F11BD9">
      <w:pPr>
        <w:pStyle w:val="Default"/>
        <w:numPr>
          <w:ilvl w:val="0"/>
          <w:numId w:val="52"/>
        </w:numPr>
        <w:jc w:val="both"/>
        <w:rPr>
          <w:rFonts w:asciiTheme="minorHAnsi" w:hAnsiTheme="minorHAnsi" w:cstheme="minorHAnsi"/>
          <w:sz w:val="22"/>
          <w:szCs w:val="22"/>
        </w:rPr>
      </w:pPr>
      <w:r w:rsidRPr="00073149">
        <w:rPr>
          <w:rFonts w:asciiTheme="minorHAnsi" w:hAnsiTheme="minorHAnsi" w:cstheme="minorHAnsi"/>
          <w:sz w:val="22"/>
          <w:szCs w:val="22"/>
        </w:rPr>
        <w:t xml:space="preserve">zachodzą przesłanki unieważnienia postępowania. </w:t>
      </w:r>
    </w:p>
    <w:p w14:paraId="3414EF7A" w14:textId="77777777" w:rsidR="001F45CB" w:rsidRDefault="001F45CB" w:rsidP="00F11BD9">
      <w:pPr>
        <w:pStyle w:val="Default"/>
        <w:numPr>
          <w:ilvl w:val="0"/>
          <w:numId w:val="51"/>
        </w:numPr>
        <w:jc w:val="both"/>
        <w:rPr>
          <w:rFonts w:asciiTheme="minorHAnsi" w:hAnsiTheme="minorHAnsi" w:cstheme="minorHAnsi"/>
          <w:sz w:val="22"/>
          <w:szCs w:val="22"/>
        </w:rPr>
      </w:pPr>
      <w:r w:rsidRPr="002C7B7B">
        <w:rPr>
          <w:rFonts w:asciiTheme="minorHAnsi" w:hAnsiTheme="minorHAnsi" w:cstheme="minorHAnsi"/>
          <w:sz w:val="22"/>
          <w:szCs w:val="22"/>
        </w:rPr>
        <w:t>Zamawiający może żądać od wykonawców wyjaśnień dotyczących treści oświadczenia, o którym mowa w art. 125 ust. 1</w:t>
      </w:r>
      <w:r>
        <w:rPr>
          <w:rFonts w:asciiTheme="minorHAnsi" w:hAnsiTheme="minorHAnsi" w:cstheme="minorHAnsi"/>
          <w:sz w:val="22"/>
          <w:szCs w:val="22"/>
        </w:rPr>
        <w:t xml:space="preserve">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(tj. </w:t>
      </w:r>
      <w:r w:rsidRPr="002C7B7B">
        <w:rPr>
          <w:rFonts w:asciiTheme="minorHAnsi" w:hAnsiTheme="minorHAnsi" w:cstheme="minorHAnsi"/>
          <w:sz w:val="22"/>
          <w:szCs w:val="22"/>
        </w:rPr>
        <w:t>oświadczenie o niepodleganiu wykluczeniu</w:t>
      </w:r>
      <w:r>
        <w:rPr>
          <w:rFonts w:asciiTheme="minorHAnsi" w:hAnsiTheme="minorHAnsi" w:cstheme="minorHAnsi"/>
          <w:sz w:val="22"/>
          <w:szCs w:val="22"/>
        </w:rPr>
        <w:t xml:space="preserve"> i oświadczenie o</w:t>
      </w:r>
      <w:r w:rsidRPr="002C7B7B">
        <w:rPr>
          <w:rFonts w:asciiTheme="minorHAnsi" w:hAnsiTheme="minorHAnsi" w:cstheme="minorHAnsi"/>
          <w:sz w:val="22"/>
          <w:szCs w:val="22"/>
        </w:rPr>
        <w:t xml:space="preserve"> spełnianiu warunków udziału w postępowaniu</w:t>
      </w:r>
      <w:r>
        <w:rPr>
          <w:rFonts w:asciiTheme="minorHAnsi" w:hAnsiTheme="minorHAnsi" w:cstheme="minorHAnsi"/>
          <w:sz w:val="22"/>
          <w:szCs w:val="22"/>
        </w:rPr>
        <w:t xml:space="preserve">) </w:t>
      </w:r>
      <w:r w:rsidRPr="002C7B7B">
        <w:rPr>
          <w:rFonts w:asciiTheme="minorHAnsi" w:hAnsiTheme="minorHAnsi" w:cstheme="minorHAnsi"/>
          <w:sz w:val="22"/>
          <w:szCs w:val="22"/>
        </w:rPr>
        <w:t xml:space="preserve">lub innych dokumentów lub oświadczeń składanych w postępowaniu. </w:t>
      </w:r>
    </w:p>
    <w:p w14:paraId="2233F550" w14:textId="77777777" w:rsidR="001F45CB" w:rsidRPr="00F91FB0" w:rsidRDefault="001F45CB" w:rsidP="00F11BD9">
      <w:pPr>
        <w:pStyle w:val="Default"/>
        <w:numPr>
          <w:ilvl w:val="0"/>
          <w:numId w:val="51"/>
        </w:numPr>
        <w:jc w:val="both"/>
        <w:rPr>
          <w:rFonts w:asciiTheme="minorHAnsi" w:hAnsiTheme="minorHAnsi" w:cstheme="minorHAnsi"/>
          <w:sz w:val="22"/>
          <w:szCs w:val="22"/>
        </w:rPr>
      </w:pPr>
      <w:r w:rsidRPr="00073149">
        <w:rPr>
          <w:rFonts w:asciiTheme="minorHAnsi" w:hAnsiTheme="minorHAnsi" w:cstheme="minorHAnsi"/>
          <w:sz w:val="22"/>
          <w:szCs w:val="22"/>
        </w:rPr>
        <w:lastRenderedPageBreak/>
        <w:t>Jeżeli złożone przez wykonawcę oświadczenie, o którym mowa w art. 125 ust. 1</w:t>
      </w:r>
      <w:r>
        <w:rPr>
          <w:rFonts w:asciiTheme="minorHAnsi" w:hAnsiTheme="minorHAnsi" w:cstheme="minorHAnsi"/>
          <w:sz w:val="22"/>
          <w:szCs w:val="22"/>
        </w:rPr>
        <w:t xml:space="preserve">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w:t>
      </w:r>
      <w:r w:rsidRPr="00073149">
        <w:rPr>
          <w:rFonts w:asciiTheme="minorHAnsi" w:hAnsiTheme="minorHAnsi" w:cstheme="minorHAnsi"/>
          <w:sz w:val="22"/>
          <w:szCs w:val="22"/>
        </w:rPr>
        <w:t>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bookmarkEnd w:id="12"/>
    <w:p w14:paraId="0BFAD006" w14:textId="3E56B74F" w:rsidR="00AE0568" w:rsidRPr="00744A0E" w:rsidRDefault="00AE0568" w:rsidP="00073149">
      <w:pPr>
        <w:pStyle w:val="Default"/>
        <w:tabs>
          <w:tab w:val="left" w:pos="2268"/>
        </w:tabs>
        <w:spacing w:after="160"/>
        <w:rPr>
          <w:rFonts w:asciiTheme="minorHAnsi" w:hAnsiTheme="minorHAnsi" w:cstheme="minorHAnsi"/>
          <w:sz w:val="22"/>
          <w:szCs w:val="22"/>
        </w:rPr>
      </w:pPr>
    </w:p>
    <w:p w14:paraId="0FE2BB22" w14:textId="2B77D008" w:rsidR="00FC513F" w:rsidRPr="00744A0E" w:rsidRDefault="000828BD"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OPIS CZĘŚCI ZAMÓWIENIA, JEŻELI ZAMAWIAJĄCY DOPUSZCZA SKŁADANIE OFERT CZĘŚCIOWYCH</w:t>
      </w:r>
    </w:p>
    <w:p w14:paraId="2AC00D36" w14:textId="18D77110" w:rsidR="000828BD" w:rsidRPr="00BF73F5" w:rsidRDefault="000828BD" w:rsidP="00160A32">
      <w:pPr>
        <w:pStyle w:val="Default"/>
        <w:spacing w:before="120"/>
        <w:jc w:val="both"/>
        <w:rPr>
          <w:rFonts w:asciiTheme="minorHAnsi" w:hAnsiTheme="minorHAnsi" w:cstheme="minorHAnsi"/>
          <w:sz w:val="22"/>
          <w:szCs w:val="22"/>
        </w:rPr>
      </w:pPr>
      <w:r w:rsidRPr="00BF73F5">
        <w:rPr>
          <w:rFonts w:asciiTheme="minorHAnsi" w:hAnsiTheme="minorHAnsi" w:cstheme="minorHAnsi"/>
          <w:sz w:val="22"/>
          <w:szCs w:val="22"/>
        </w:rPr>
        <w:t>Zamawiający nie dopuszcza składania ofert częściowych</w:t>
      </w:r>
      <w:r w:rsidR="00F754DA" w:rsidRPr="00BF73F5">
        <w:rPr>
          <w:rFonts w:asciiTheme="minorHAnsi" w:hAnsiTheme="minorHAnsi" w:cstheme="minorHAnsi"/>
          <w:sz w:val="22"/>
          <w:szCs w:val="22"/>
        </w:rPr>
        <w:t>.</w:t>
      </w:r>
    </w:p>
    <w:p w14:paraId="3A723E6B" w14:textId="4180128D" w:rsidR="005A11C3" w:rsidRDefault="00F754DA" w:rsidP="00ED6165">
      <w:pPr>
        <w:pStyle w:val="Default"/>
        <w:jc w:val="both"/>
        <w:rPr>
          <w:rFonts w:asciiTheme="minorHAnsi" w:hAnsiTheme="minorHAnsi" w:cstheme="minorHAnsi"/>
          <w:sz w:val="22"/>
          <w:szCs w:val="22"/>
        </w:rPr>
      </w:pPr>
      <w:r w:rsidRPr="00BF73F5">
        <w:rPr>
          <w:rFonts w:asciiTheme="minorHAnsi" w:hAnsiTheme="minorHAnsi" w:cstheme="minorHAnsi"/>
          <w:sz w:val="22"/>
          <w:szCs w:val="22"/>
        </w:rPr>
        <w:t xml:space="preserve">Uzasadnienie: </w:t>
      </w:r>
      <w:r w:rsidR="005A11C3" w:rsidRPr="00BF73F5">
        <w:rPr>
          <w:rFonts w:asciiTheme="minorHAnsi" w:hAnsiTheme="minorHAnsi" w:cstheme="minorHAnsi"/>
          <w:sz w:val="22"/>
          <w:szCs w:val="22"/>
        </w:rPr>
        <w:t>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jest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200F122A" w14:textId="77777777" w:rsidR="009E0BC3" w:rsidRPr="00ED6165" w:rsidRDefault="009E0BC3" w:rsidP="009E0BC3">
      <w:pPr>
        <w:pStyle w:val="Default"/>
        <w:spacing w:after="120"/>
        <w:jc w:val="both"/>
        <w:rPr>
          <w:rFonts w:asciiTheme="minorHAnsi" w:hAnsiTheme="minorHAnsi" w:cstheme="minorHAnsi"/>
          <w:sz w:val="22"/>
          <w:szCs w:val="22"/>
        </w:rPr>
      </w:pPr>
    </w:p>
    <w:p w14:paraId="74FEDE06" w14:textId="13F35A24" w:rsidR="00FC513F" w:rsidRPr="00744A0E" w:rsidRDefault="000828BD"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OFERT WARIANTOWYCH, W TYM INFORMACJE O SPOSOBIE PRZEDSTAWIANIA OFERT WARIANTOWYCH ORAZ MINIMALNE WARUNKI, JAKIM MUSZĄ ODPOWIADAĆ OFERTY WARIANTOWE, JEŻELI ZAMAWIAJĄCY WYMAGA LUB DOPUSZCZA ICH SKŁADANIE; </w:t>
      </w:r>
    </w:p>
    <w:p w14:paraId="23397BFE" w14:textId="61D710DC" w:rsidR="000828BD" w:rsidRPr="00744A0E" w:rsidRDefault="000828BD" w:rsidP="00ED6165">
      <w:pPr>
        <w:pStyle w:val="Default"/>
        <w:spacing w:before="120"/>
        <w:rPr>
          <w:rFonts w:asciiTheme="minorHAnsi" w:hAnsiTheme="minorHAnsi" w:cstheme="minorHAnsi"/>
          <w:sz w:val="22"/>
          <w:szCs w:val="22"/>
        </w:rPr>
      </w:pPr>
      <w:r w:rsidRPr="00744A0E">
        <w:rPr>
          <w:rFonts w:asciiTheme="minorHAnsi" w:hAnsiTheme="minorHAnsi" w:cstheme="minorHAnsi"/>
          <w:sz w:val="22"/>
          <w:szCs w:val="22"/>
        </w:rPr>
        <w:t xml:space="preserve">Zamawiający nie dopuszcza składania ofert wariantowych. </w:t>
      </w:r>
    </w:p>
    <w:p w14:paraId="1C54FDE7" w14:textId="039D51A0" w:rsidR="000828BD" w:rsidRPr="00744A0E" w:rsidRDefault="000828BD" w:rsidP="00395BD7">
      <w:pPr>
        <w:pStyle w:val="Default"/>
        <w:rPr>
          <w:rFonts w:asciiTheme="minorHAnsi" w:hAnsiTheme="minorHAnsi" w:cstheme="minorHAnsi"/>
          <w:sz w:val="22"/>
          <w:szCs w:val="22"/>
        </w:rPr>
      </w:pPr>
    </w:p>
    <w:p w14:paraId="7098815D" w14:textId="41341902" w:rsidR="00FC513F" w:rsidRPr="00744A0E" w:rsidRDefault="00617491"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WYMAGANIA W ZAKRESIE ZATRUDNIENIA NA PODSTAWIE STOSUNKU PRACY, W OKOLICZNOŚCIACH, O KTÓRYCH MOWA W ART. 95</w:t>
      </w:r>
    </w:p>
    <w:p w14:paraId="2548D87A" w14:textId="77777777" w:rsidR="00296A14" w:rsidRDefault="00296A14" w:rsidP="00C04E2B">
      <w:pPr>
        <w:autoSpaceDE w:val="0"/>
        <w:autoSpaceDN w:val="0"/>
        <w:adjustRightInd w:val="0"/>
        <w:spacing w:after="0" w:line="240" w:lineRule="auto"/>
        <w:rPr>
          <w:rFonts w:asciiTheme="minorHAnsi" w:hAnsiTheme="minorHAnsi" w:cstheme="minorHAnsi"/>
          <w:color w:val="000000"/>
          <w:kern w:val="0"/>
          <w:sz w:val="22"/>
          <w:szCs w:val="22"/>
          <w:lang w:eastAsia="en-US"/>
        </w:rPr>
      </w:pPr>
      <w:bookmarkStart w:id="13" w:name="_Hlk125566242"/>
    </w:p>
    <w:p w14:paraId="1FB6B15D" w14:textId="1CF6F4B5" w:rsidR="00C04E2B" w:rsidRPr="00296A14" w:rsidRDefault="00C04E2B" w:rsidP="00296A14">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C04E2B">
        <w:rPr>
          <w:rFonts w:asciiTheme="minorHAnsi" w:hAnsiTheme="minorHAnsi" w:cstheme="minorHAnsi"/>
          <w:color w:val="000000"/>
          <w:kern w:val="0"/>
          <w:sz w:val="22"/>
          <w:szCs w:val="22"/>
          <w:lang w:eastAsia="en-US"/>
        </w:rPr>
        <w:t xml:space="preserve">Zamawiający nie określa </w:t>
      </w:r>
      <w:r w:rsidR="00296A14">
        <w:rPr>
          <w:rFonts w:asciiTheme="minorHAnsi" w:hAnsiTheme="minorHAnsi" w:cstheme="minorHAnsi"/>
          <w:color w:val="000000"/>
          <w:kern w:val="0"/>
          <w:sz w:val="22"/>
          <w:szCs w:val="22"/>
          <w:lang w:eastAsia="en-US"/>
        </w:rPr>
        <w:t>w zakresie zatrudnienia na podstawie stosunku pracy</w:t>
      </w:r>
      <w:r w:rsidRPr="00C04E2B">
        <w:rPr>
          <w:rFonts w:asciiTheme="minorHAnsi" w:hAnsiTheme="minorHAnsi" w:cstheme="minorHAnsi"/>
          <w:color w:val="000000"/>
          <w:kern w:val="0"/>
          <w:sz w:val="22"/>
          <w:szCs w:val="22"/>
          <w:lang w:eastAsia="en-US"/>
        </w:rPr>
        <w:t xml:space="preserve">, ponieważ zakres wykonywanych czynności nie dotyczy zapisów, o których mowa w art. 22 § 1 Kodeksu Pracy. </w:t>
      </w:r>
    </w:p>
    <w:bookmarkEnd w:id="13"/>
    <w:p w14:paraId="30F2C679" w14:textId="6CB4CC1F" w:rsidR="00617491" w:rsidRPr="00744A0E" w:rsidRDefault="00617491" w:rsidP="00395BD7">
      <w:pPr>
        <w:pStyle w:val="Default"/>
        <w:rPr>
          <w:rFonts w:asciiTheme="minorHAnsi" w:hAnsiTheme="minorHAnsi" w:cstheme="minorHAnsi"/>
          <w:sz w:val="22"/>
          <w:szCs w:val="22"/>
        </w:rPr>
      </w:pPr>
    </w:p>
    <w:p w14:paraId="0D60F84C" w14:textId="5CB3A650" w:rsidR="00617491" w:rsidRPr="00744A0E" w:rsidRDefault="00617491"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INFORMACJA O ZASTRZEŻENIU MOŻLIWOŚCI UBIEGANIA SIĘ O UDZIELENIE ZAMÓWIENIA WYŁĄCZNIE PRZEZ WYKONAWCÓW, O KTÓRYCH MOWA W ART. 94</w:t>
      </w:r>
    </w:p>
    <w:p w14:paraId="1AD4D260" w14:textId="7FE82D27" w:rsidR="00617491"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 xml:space="preserve">Zamawiający nie przewiduje zastrzeżeń w tym zakresie. </w:t>
      </w:r>
    </w:p>
    <w:p w14:paraId="7F9C220F" w14:textId="1A7CB9E8" w:rsidR="00617491" w:rsidRPr="00744A0E" w:rsidRDefault="00617491" w:rsidP="00F11BD9">
      <w:pPr>
        <w:pStyle w:val="Default"/>
        <w:numPr>
          <w:ilvl w:val="0"/>
          <w:numId w:val="13"/>
        </w:numPr>
        <w:rPr>
          <w:rFonts w:asciiTheme="minorHAnsi" w:hAnsiTheme="minorHAnsi" w:cstheme="minorHAnsi"/>
          <w:b/>
          <w:sz w:val="22"/>
          <w:szCs w:val="22"/>
        </w:rPr>
      </w:pPr>
      <w:r w:rsidRPr="00744A0E">
        <w:rPr>
          <w:rFonts w:asciiTheme="minorHAnsi" w:hAnsiTheme="minorHAnsi" w:cstheme="minorHAnsi"/>
          <w:b/>
          <w:sz w:val="22"/>
          <w:szCs w:val="22"/>
        </w:rPr>
        <w:t xml:space="preserve">WYMAGANIA DOTYCZĄCE WADIUM, W TYM JEGO KWOTĘ </w:t>
      </w:r>
    </w:p>
    <w:p w14:paraId="1E7CCCF9" w14:textId="34D025DA" w:rsidR="00991164"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amawiający</w:t>
      </w:r>
      <w:r w:rsidRPr="00744A0E">
        <w:rPr>
          <w:rFonts w:asciiTheme="minorHAnsi" w:hAnsiTheme="minorHAnsi" w:cstheme="minorHAnsi"/>
          <w:sz w:val="22"/>
          <w:szCs w:val="22"/>
        </w:rPr>
        <w:t xml:space="preserve"> nie</w:t>
      </w:r>
      <w:r w:rsidR="00FC513F" w:rsidRPr="00744A0E">
        <w:rPr>
          <w:rFonts w:asciiTheme="minorHAnsi" w:hAnsiTheme="minorHAnsi" w:cstheme="minorHAnsi"/>
          <w:sz w:val="22"/>
          <w:szCs w:val="22"/>
        </w:rPr>
        <w:t xml:space="preserve"> przewiduje obowiąz</w:t>
      </w:r>
      <w:r w:rsidRPr="00744A0E">
        <w:rPr>
          <w:rFonts w:asciiTheme="minorHAnsi" w:hAnsiTheme="minorHAnsi" w:cstheme="minorHAnsi"/>
          <w:sz w:val="22"/>
          <w:szCs w:val="22"/>
        </w:rPr>
        <w:t>ku</w:t>
      </w:r>
      <w:r w:rsidR="00FC513F" w:rsidRPr="00744A0E">
        <w:rPr>
          <w:rFonts w:asciiTheme="minorHAnsi" w:hAnsiTheme="minorHAnsi" w:cstheme="minorHAnsi"/>
          <w:sz w:val="22"/>
          <w:szCs w:val="22"/>
        </w:rPr>
        <w:t xml:space="preserve"> wniesienia wadium</w:t>
      </w:r>
      <w:r w:rsidRPr="00744A0E">
        <w:rPr>
          <w:rFonts w:asciiTheme="minorHAnsi" w:hAnsiTheme="minorHAnsi" w:cstheme="minorHAnsi"/>
          <w:sz w:val="22"/>
          <w:szCs w:val="22"/>
        </w:rPr>
        <w:t>.</w:t>
      </w:r>
    </w:p>
    <w:p w14:paraId="4AB66692" w14:textId="2C794E1F" w:rsidR="00E15594" w:rsidRPr="00744A0E" w:rsidRDefault="00E15594"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INFORMACJA O PRZEWIDYWANYCH ZAMÓWIENIACH, O KTÓRYCH MOWA W ART. 214 UST. 1 PKT 7 I 8</w:t>
      </w:r>
    </w:p>
    <w:p w14:paraId="1ECB5B95" w14:textId="01A2A941"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udzielenie takich zamówień</w:t>
      </w:r>
      <w:r w:rsidRPr="00744A0E">
        <w:rPr>
          <w:rFonts w:asciiTheme="minorHAnsi" w:hAnsiTheme="minorHAnsi" w:cstheme="minorHAnsi"/>
          <w:sz w:val="22"/>
          <w:szCs w:val="22"/>
        </w:rPr>
        <w:t>.</w:t>
      </w:r>
    </w:p>
    <w:p w14:paraId="79720CDF" w14:textId="77777777" w:rsidR="00E15594" w:rsidRPr="00744A0E" w:rsidRDefault="00E15594" w:rsidP="00395BD7">
      <w:pPr>
        <w:pStyle w:val="Default"/>
        <w:rPr>
          <w:rFonts w:asciiTheme="minorHAnsi" w:hAnsiTheme="minorHAnsi" w:cstheme="minorHAnsi"/>
          <w:sz w:val="22"/>
          <w:szCs w:val="22"/>
        </w:rPr>
      </w:pPr>
    </w:p>
    <w:p w14:paraId="5EDDC8B0" w14:textId="08296DBF" w:rsidR="00FC513F" w:rsidRPr="00744A0E" w:rsidRDefault="00E15594"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WALUT OBCYCH, W JAKICH MOGĄ BYĆ PROWADZONE ROZLICZENIA MIĘDZY ZAMAWIAJĄCYM A WYKONAWCĄ, </w:t>
      </w:r>
    </w:p>
    <w:p w14:paraId="70DB0303" w14:textId="6A6AE281" w:rsidR="00E15594" w:rsidRPr="00744A0E" w:rsidRDefault="00E15594" w:rsidP="00395BD7">
      <w:pPr>
        <w:pStyle w:val="Default"/>
        <w:rPr>
          <w:rFonts w:asciiTheme="minorHAnsi" w:hAnsiTheme="minorHAnsi" w:cstheme="minorHAnsi"/>
          <w:sz w:val="22"/>
          <w:szCs w:val="22"/>
        </w:rPr>
      </w:pPr>
    </w:p>
    <w:p w14:paraId="218062EE" w14:textId="4E5A88AF" w:rsidR="00E15594" w:rsidRPr="00744A0E" w:rsidRDefault="00E15594" w:rsidP="00395BD7">
      <w:pPr>
        <w:pStyle w:val="Default"/>
        <w:rPr>
          <w:rFonts w:asciiTheme="minorHAnsi" w:hAnsiTheme="minorHAnsi" w:cstheme="minorHAnsi"/>
          <w:sz w:val="22"/>
          <w:szCs w:val="22"/>
        </w:rPr>
      </w:pPr>
      <w:r w:rsidRPr="00744A0E">
        <w:rPr>
          <w:rFonts w:asciiTheme="minorHAnsi" w:hAnsiTheme="minorHAnsi" w:cstheme="minorHAnsi"/>
          <w:sz w:val="22"/>
          <w:szCs w:val="22"/>
        </w:rPr>
        <w:t>Zamawiający nie przewiduje rozliczenia w walutach obcych.</w:t>
      </w:r>
    </w:p>
    <w:p w14:paraId="743F9EC5" w14:textId="77777777" w:rsidR="00E15594" w:rsidRPr="00744A0E" w:rsidRDefault="00E15594" w:rsidP="00395BD7">
      <w:pPr>
        <w:pStyle w:val="Default"/>
        <w:rPr>
          <w:rFonts w:asciiTheme="minorHAnsi" w:hAnsiTheme="minorHAnsi" w:cstheme="minorHAnsi"/>
          <w:sz w:val="22"/>
          <w:szCs w:val="22"/>
        </w:rPr>
      </w:pPr>
    </w:p>
    <w:p w14:paraId="4D06236F" w14:textId="7E49EAA8" w:rsidR="00E15594" w:rsidRPr="00744A0E" w:rsidRDefault="00E15594" w:rsidP="00F11BD9">
      <w:pPr>
        <w:pStyle w:val="Default"/>
        <w:numPr>
          <w:ilvl w:val="0"/>
          <w:numId w:val="13"/>
        </w:numPr>
        <w:rPr>
          <w:rFonts w:asciiTheme="minorHAnsi" w:hAnsiTheme="minorHAnsi" w:cstheme="minorHAnsi"/>
          <w:b/>
          <w:sz w:val="22"/>
          <w:szCs w:val="22"/>
        </w:rPr>
      </w:pPr>
      <w:r w:rsidRPr="00744A0E">
        <w:rPr>
          <w:rFonts w:asciiTheme="minorHAnsi" w:hAnsiTheme="minorHAnsi" w:cstheme="minorHAnsi"/>
          <w:b/>
          <w:sz w:val="22"/>
          <w:szCs w:val="22"/>
        </w:rPr>
        <w:t>INFORMACJE DOTYCZĄCE ZWROTU KOSZTÓW UDZIAŁU W POSTĘPOWANIU</w:t>
      </w:r>
    </w:p>
    <w:p w14:paraId="7D68DE7A" w14:textId="79EE634D"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lastRenderedPageBreak/>
        <w:t>Za</w:t>
      </w:r>
      <w:r w:rsidR="00FC513F" w:rsidRPr="00744A0E">
        <w:rPr>
          <w:rFonts w:asciiTheme="minorHAnsi" w:hAnsiTheme="minorHAnsi" w:cstheme="minorHAnsi"/>
          <w:sz w:val="22"/>
          <w:szCs w:val="22"/>
        </w:rPr>
        <w:t xml:space="preserve">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zwrot</w:t>
      </w:r>
      <w:r w:rsidRPr="00744A0E">
        <w:rPr>
          <w:rFonts w:asciiTheme="minorHAnsi" w:hAnsiTheme="minorHAnsi" w:cstheme="minorHAnsi"/>
          <w:sz w:val="22"/>
          <w:szCs w:val="22"/>
        </w:rPr>
        <w:t>u</w:t>
      </w:r>
      <w:r w:rsidR="00837669">
        <w:rPr>
          <w:rFonts w:asciiTheme="minorHAnsi" w:hAnsiTheme="minorHAnsi" w:cstheme="minorHAnsi"/>
          <w:sz w:val="22"/>
          <w:szCs w:val="22"/>
        </w:rPr>
        <w:t xml:space="preserve"> kosztów udziału w postępowaniu</w:t>
      </w:r>
      <w:r w:rsidRPr="00744A0E">
        <w:rPr>
          <w:rFonts w:asciiTheme="minorHAnsi" w:hAnsiTheme="minorHAnsi" w:cstheme="minorHAnsi"/>
          <w:sz w:val="22"/>
          <w:szCs w:val="22"/>
        </w:rPr>
        <w:t>.</w:t>
      </w:r>
    </w:p>
    <w:p w14:paraId="4C6E331C" w14:textId="77777777" w:rsidR="00E15594" w:rsidRPr="00744A0E" w:rsidRDefault="00E15594" w:rsidP="00395BD7">
      <w:pPr>
        <w:pStyle w:val="Default"/>
        <w:rPr>
          <w:rFonts w:asciiTheme="minorHAnsi" w:hAnsiTheme="minorHAnsi" w:cstheme="minorHAnsi"/>
          <w:sz w:val="22"/>
          <w:szCs w:val="22"/>
        </w:rPr>
      </w:pPr>
    </w:p>
    <w:p w14:paraId="59D291BA" w14:textId="06601017" w:rsidR="00E15594" w:rsidRPr="00744A0E" w:rsidRDefault="00E15594" w:rsidP="00F11BD9">
      <w:pPr>
        <w:pStyle w:val="Default"/>
        <w:numPr>
          <w:ilvl w:val="0"/>
          <w:numId w:val="13"/>
        </w:numPr>
        <w:rPr>
          <w:rFonts w:asciiTheme="minorHAnsi" w:hAnsiTheme="minorHAnsi" w:cstheme="minorHAnsi"/>
          <w:b/>
          <w:sz w:val="22"/>
          <w:szCs w:val="22"/>
        </w:rPr>
      </w:pPr>
      <w:r w:rsidRPr="00744A0E">
        <w:rPr>
          <w:rFonts w:asciiTheme="minorHAnsi" w:hAnsiTheme="minorHAnsi" w:cstheme="minorHAnsi"/>
          <w:b/>
          <w:sz w:val="22"/>
          <w:szCs w:val="22"/>
        </w:rPr>
        <w:t xml:space="preserve">INFORMACJA O OBOWIĄZKU OSOBISTEGO WYKONANIA PRZEZ WYKONAWCĘ KLUCZOWYCH ZADAŃ, </w:t>
      </w:r>
    </w:p>
    <w:p w14:paraId="3A4878ED" w14:textId="580AC6AC" w:rsidR="00E15594"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dokonuje zastrzeżenia</w:t>
      </w:r>
      <w:r w:rsidR="00837669">
        <w:rPr>
          <w:rFonts w:asciiTheme="minorHAnsi" w:hAnsiTheme="minorHAnsi" w:cstheme="minorHAnsi"/>
          <w:sz w:val="22"/>
          <w:szCs w:val="22"/>
        </w:rPr>
        <w:t xml:space="preserve"> obowiązku osobistego wykonania przez Wykonawcę kluczowych zadań</w:t>
      </w:r>
      <w:r w:rsidRPr="00744A0E">
        <w:rPr>
          <w:rFonts w:asciiTheme="minorHAnsi" w:hAnsiTheme="minorHAnsi" w:cstheme="minorHAnsi"/>
          <w:sz w:val="22"/>
          <w:szCs w:val="22"/>
        </w:rPr>
        <w:t>.</w:t>
      </w:r>
    </w:p>
    <w:p w14:paraId="1FD65012" w14:textId="0B151DB6" w:rsidR="00E15594" w:rsidRPr="00744A0E" w:rsidRDefault="00E15594" w:rsidP="00F11BD9">
      <w:pPr>
        <w:pStyle w:val="Default"/>
        <w:numPr>
          <w:ilvl w:val="0"/>
          <w:numId w:val="13"/>
        </w:numPr>
        <w:rPr>
          <w:rFonts w:asciiTheme="minorHAnsi" w:hAnsiTheme="minorHAnsi" w:cstheme="minorHAnsi"/>
          <w:b/>
          <w:sz w:val="22"/>
          <w:szCs w:val="22"/>
        </w:rPr>
      </w:pPr>
      <w:r w:rsidRPr="00744A0E">
        <w:rPr>
          <w:rFonts w:asciiTheme="minorHAnsi" w:hAnsiTheme="minorHAnsi" w:cstheme="minorHAnsi"/>
          <w:b/>
          <w:sz w:val="22"/>
          <w:szCs w:val="22"/>
        </w:rPr>
        <w:t>MAKSYMALNA LICZBA WYKONAWCÓW, Z KTÓRYMI ZAMAWIAJĄCY ZAWRZE UMOWĘ RAMOWĄ</w:t>
      </w:r>
    </w:p>
    <w:p w14:paraId="3B2BE6A8" w14:textId="72A9BFB9" w:rsidR="00FC513F"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zawarci</w:t>
      </w:r>
      <w:r w:rsidRPr="00744A0E">
        <w:rPr>
          <w:rFonts w:asciiTheme="minorHAnsi" w:hAnsiTheme="minorHAnsi" w:cstheme="minorHAnsi"/>
          <w:sz w:val="22"/>
          <w:szCs w:val="22"/>
        </w:rPr>
        <w:t>a</w:t>
      </w:r>
      <w:r w:rsidR="00FC513F" w:rsidRPr="00744A0E">
        <w:rPr>
          <w:rFonts w:asciiTheme="minorHAnsi" w:hAnsiTheme="minorHAnsi" w:cstheme="minorHAnsi"/>
          <w:sz w:val="22"/>
          <w:szCs w:val="22"/>
        </w:rPr>
        <w:t xml:space="preserve"> umowy ramowej</w:t>
      </w:r>
      <w:r w:rsidRPr="00744A0E">
        <w:rPr>
          <w:rFonts w:asciiTheme="minorHAnsi" w:hAnsiTheme="minorHAnsi" w:cstheme="minorHAnsi"/>
          <w:sz w:val="22"/>
          <w:szCs w:val="22"/>
        </w:rPr>
        <w:t>.</w:t>
      </w:r>
    </w:p>
    <w:p w14:paraId="3E63A9D5" w14:textId="4F8C1049" w:rsidR="00E15594" w:rsidRPr="00744A0E" w:rsidRDefault="00E15594"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INFORMACJA O PRZEWIDYWANYM WYBORZE NAJKORZYSTNIEJSZEJ OFERTY Z ZASTOSOWANIEM AUKCJI ELEKTRONICZNEJ WRAZ Z INFORMACJAMI, O KTÓRYCH MOWA W ART. 230, </w:t>
      </w:r>
    </w:p>
    <w:p w14:paraId="5BEC2E9B" w14:textId="77777777" w:rsidR="00E15594" w:rsidRPr="00744A0E" w:rsidRDefault="00E15594" w:rsidP="00F8278E">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aukcj</w:t>
      </w:r>
      <w:r w:rsidRPr="00744A0E">
        <w:rPr>
          <w:rFonts w:asciiTheme="minorHAnsi" w:hAnsiTheme="minorHAnsi" w:cstheme="minorHAnsi"/>
          <w:sz w:val="22"/>
          <w:szCs w:val="22"/>
        </w:rPr>
        <w:t>i</w:t>
      </w:r>
      <w:r w:rsidR="00FC513F" w:rsidRPr="00744A0E">
        <w:rPr>
          <w:rFonts w:asciiTheme="minorHAnsi" w:hAnsiTheme="minorHAnsi" w:cstheme="minorHAnsi"/>
          <w:sz w:val="22"/>
          <w:szCs w:val="22"/>
        </w:rPr>
        <w:t xml:space="preserve"> elektroniczn</w:t>
      </w:r>
      <w:r w:rsidRPr="00744A0E">
        <w:rPr>
          <w:rFonts w:asciiTheme="minorHAnsi" w:hAnsiTheme="minorHAnsi" w:cstheme="minorHAnsi"/>
          <w:sz w:val="22"/>
          <w:szCs w:val="22"/>
        </w:rPr>
        <w:t>ej.</w:t>
      </w:r>
    </w:p>
    <w:p w14:paraId="3358BE3A" w14:textId="77777777" w:rsidR="00E15594" w:rsidRPr="00744A0E" w:rsidRDefault="00E15594" w:rsidP="00395BD7">
      <w:pPr>
        <w:pStyle w:val="Default"/>
        <w:rPr>
          <w:rFonts w:asciiTheme="minorHAnsi" w:hAnsiTheme="minorHAnsi" w:cstheme="minorHAnsi"/>
          <w:sz w:val="22"/>
          <w:szCs w:val="22"/>
        </w:rPr>
      </w:pPr>
    </w:p>
    <w:p w14:paraId="0D91A678" w14:textId="5B6E18FA" w:rsidR="001716F0" w:rsidRPr="00744A0E" w:rsidRDefault="001716F0" w:rsidP="00F11BD9">
      <w:pPr>
        <w:pStyle w:val="Default"/>
        <w:numPr>
          <w:ilvl w:val="0"/>
          <w:numId w:val="13"/>
        </w:numPr>
        <w:rPr>
          <w:rFonts w:asciiTheme="minorHAnsi" w:hAnsiTheme="minorHAnsi" w:cstheme="minorHAnsi"/>
          <w:b/>
          <w:sz w:val="22"/>
          <w:szCs w:val="22"/>
        </w:rPr>
      </w:pPr>
      <w:r w:rsidRPr="00744A0E">
        <w:rPr>
          <w:rFonts w:asciiTheme="minorHAnsi" w:hAnsiTheme="minorHAnsi" w:cstheme="minorHAnsi"/>
          <w:b/>
          <w:sz w:val="22"/>
          <w:szCs w:val="22"/>
        </w:rPr>
        <w:t>INFORMACJE DOTYCZĄCE ZABEZPIECZENIA NALEŻYTEGO WYKONANIA UMOWY</w:t>
      </w:r>
    </w:p>
    <w:p w14:paraId="610DBC55" w14:textId="56EF1F89" w:rsidR="00837669" w:rsidRPr="00974BE3" w:rsidRDefault="00837669" w:rsidP="00F11BD9">
      <w:pPr>
        <w:pStyle w:val="Akapitzlist"/>
        <w:numPr>
          <w:ilvl w:val="0"/>
          <w:numId w:val="26"/>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Wykonawca, którego oferta została wybrana do realizacji zamówienia zobowiązany jest do wniesienia zabezpieczenia należytego wykonania umowy (dalej „zabezpieczenie”) </w:t>
      </w:r>
      <w:r w:rsidRPr="00974BE3">
        <w:rPr>
          <w:rFonts w:asciiTheme="minorHAnsi" w:hAnsiTheme="minorHAnsi" w:cstheme="minorHAnsi"/>
          <w:b/>
          <w:color w:val="000000"/>
          <w:kern w:val="0"/>
          <w:sz w:val="22"/>
          <w:szCs w:val="22"/>
          <w:lang w:eastAsia="en-US"/>
        </w:rPr>
        <w:t xml:space="preserve">w wysokości 5% </w:t>
      </w:r>
      <w:r w:rsidRPr="00974BE3">
        <w:rPr>
          <w:rFonts w:asciiTheme="minorHAnsi" w:hAnsiTheme="minorHAnsi" w:cstheme="minorHAnsi"/>
          <w:color w:val="000000"/>
          <w:kern w:val="0"/>
          <w:sz w:val="22"/>
          <w:szCs w:val="22"/>
          <w:lang w:eastAsia="en-US"/>
        </w:rPr>
        <w:t xml:space="preserve">ceny całkowitej brutto wskazanej w ofercie. </w:t>
      </w:r>
    </w:p>
    <w:p w14:paraId="64A988B9" w14:textId="7E9E7A88" w:rsidR="00837669" w:rsidRPr="00974BE3" w:rsidRDefault="00837669" w:rsidP="00F11BD9">
      <w:pPr>
        <w:pStyle w:val="Akapitzlist"/>
        <w:numPr>
          <w:ilvl w:val="0"/>
          <w:numId w:val="26"/>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Zabezpieczenie służy pokryciu roszczeń z tytułu niewykonania lub nienależytego wykonania umowy. </w:t>
      </w:r>
    </w:p>
    <w:p w14:paraId="20CFB793" w14:textId="44B6891E" w:rsidR="00837669" w:rsidRPr="00974BE3" w:rsidRDefault="00837669" w:rsidP="00F11BD9">
      <w:pPr>
        <w:pStyle w:val="Akapitzlist"/>
        <w:numPr>
          <w:ilvl w:val="0"/>
          <w:numId w:val="26"/>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sz w:val="22"/>
          <w:szCs w:val="22"/>
        </w:rPr>
        <w:t>Zabezpieczenie wnosi się przed zawarciem umowy.</w:t>
      </w:r>
    </w:p>
    <w:p w14:paraId="48F0199C" w14:textId="0E3364AA" w:rsidR="00837669" w:rsidRPr="00974BE3" w:rsidRDefault="00837669" w:rsidP="00F11BD9">
      <w:pPr>
        <w:pStyle w:val="Akapitzlist"/>
        <w:numPr>
          <w:ilvl w:val="0"/>
          <w:numId w:val="26"/>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Zabezpieczenie może być wnoszone według wyboru Wykonawcy w jednej lub kilku następujących formach: </w:t>
      </w:r>
    </w:p>
    <w:p w14:paraId="2BD13F5E" w14:textId="77777777" w:rsidR="00837669" w:rsidRPr="00974BE3" w:rsidRDefault="00837669" w:rsidP="00F11BD9">
      <w:pPr>
        <w:pStyle w:val="Default"/>
        <w:numPr>
          <w:ilvl w:val="0"/>
          <w:numId w:val="27"/>
        </w:numPr>
        <w:jc w:val="both"/>
        <w:rPr>
          <w:rFonts w:asciiTheme="minorHAnsi" w:hAnsiTheme="minorHAnsi" w:cstheme="minorHAnsi"/>
          <w:sz w:val="22"/>
          <w:szCs w:val="22"/>
        </w:rPr>
      </w:pPr>
      <w:r w:rsidRPr="00974BE3">
        <w:rPr>
          <w:rFonts w:asciiTheme="minorHAnsi" w:hAnsiTheme="minorHAnsi" w:cstheme="minorHAnsi"/>
          <w:sz w:val="22"/>
          <w:szCs w:val="22"/>
        </w:rPr>
        <w:t xml:space="preserve">pieniądzu; </w:t>
      </w:r>
    </w:p>
    <w:p w14:paraId="3928E2A3" w14:textId="77777777" w:rsidR="00837669" w:rsidRPr="00974BE3" w:rsidRDefault="00837669" w:rsidP="00F11BD9">
      <w:pPr>
        <w:pStyle w:val="Default"/>
        <w:numPr>
          <w:ilvl w:val="0"/>
          <w:numId w:val="27"/>
        </w:numPr>
        <w:jc w:val="both"/>
        <w:rPr>
          <w:rFonts w:asciiTheme="minorHAnsi" w:hAnsiTheme="minorHAnsi" w:cstheme="minorHAnsi"/>
          <w:sz w:val="22"/>
          <w:szCs w:val="22"/>
        </w:rPr>
      </w:pPr>
      <w:r w:rsidRPr="00974BE3">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703149C5" w14:textId="77777777" w:rsidR="00837669" w:rsidRPr="00974BE3" w:rsidRDefault="00837669" w:rsidP="00F11BD9">
      <w:pPr>
        <w:pStyle w:val="Default"/>
        <w:numPr>
          <w:ilvl w:val="0"/>
          <w:numId w:val="27"/>
        </w:numPr>
        <w:jc w:val="both"/>
        <w:rPr>
          <w:rFonts w:asciiTheme="minorHAnsi" w:hAnsiTheme="minorHAnsi" w:cstheme="minorHAnsi"/>
          <w:sz w:val="22"/>
          <w:szCs w:val="22"/>
        </w:rPr>
      </w:pPr>
      <w:r w:rsidRPr="00974BE3">
        <w:rPr>
          <w:rFonts w:asciiTheme="minorHAnsi" w:hAnsiTheme="minorHAnsi" w:cstheme="minorHAnsi"/>
          <w:sz w:val="22"/>
          <w:szCs w:val="22"/>
        </w:rPr>
        <w:t xml:space="preserve">gwarancjach bankowych; </w:t>
      </w:r>
    </w:p>
    <w:p w14:paraId="02336C28" w14:textId="77777777" w:rsidR="00837669" w:rsidRPr="00974BE3" w:rsidRDefault="00837669" w:rsidP="00F11BD9">
      <w:pPr>
        <w:pStyle w:val="Default"/>
        <w:numPr>
          <w:ilvl w:val="0"/>
          <w:numId w:val="27"/>
        </w:numPr>
        <w:jc w:val="both"/>
        <w:rPr>
          <w:rFonts w:asciiTheme="minorHAnsi" w:hAnsiTheme="minorHAnsi" w:cstheme="minorHAnsi"/>
          <w:sz w:val="22"/>
          <w:szCs w:val="22"/>
        </w:rPr>
      </w:pPr>
      <w:r w:rsidRPr="00974BE3">
        <w:rPr>
          <w:rFonts w:asciiTheme="minorHAnsi" w:hAnsiTheme="minorHAnsi" w:cstheme="minorHAnsi"/>
          <w:sz w:val="22"/>
          <w:szCs w:val="22"/>
        </w:rPr>
        <w:t xml:space="preserve">gwarancjach ubezpieczeniowych; </w:t>
      </w:r>
    </w:p>
    <w:p w14:paraId="58A68EFE" w14:textId="7E28E703" w:rsidR="00837669" w:rsidRPr="00974BE3" w:rsidRDefault="00837669" w:rsidP="00F11BD9">
      <w:pPr>
        <w:pStyle w:val="Default"/>
        <w:numPr>
          <w:ilvl w:val="0"/>
          <w:numId w:val="27"/>
        </w:numPr>
        <w:jc w:val="both"/>
        <w:rPr>
          <w:rFonts w:asciiTheme="minorHAnsi" w:hAnsiTheme="minorHAnsi" w:cstheme="minorHAnsi"/>
          <w:sz w:val="22"/>
          <w:szCs w:val="22"/>
        </w:rPr>
      </w:pPr>
      <w:r w:rsidRPr="00974BE3">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w:t>
      </w:r>
    </w:p>
    <w:p w14:paraId="4F5A6477" w14:textId="749EA1D2" w:rsidR="001039DA" w:rsidRPr="001F45CB" w:rsidRDefault="00837669" w:rsidP="00F11BD9">
      <w:pPr>
        <w:pStyle w:val="Akapitzlist"/>
        <w:numPr>
          <w:ilvl w:val="0"/>
          <w:numId w:val="26"/>
        </w:numPr>
        <w:autoSpaceDE w:val="0"/>
        <w:autoSpaceDN w:val="0"/>
        <w:adjustRightInd w:val="0"/>
        <w:spacing w:after="23" w:line="240" w:lineRule="auto"/>
        <w:jc w:val="both"/>
        <w:rPr>
          <w:rFonts w:asciiTheme="minorHAnsi" w:hAnsiTheme="minorHAnsi" w:cstheme="minorHAnsi"/>
          <w:kern w:val="0"/>
          <w:sz w:val="22"/>
          <w:szCs w:val="22"/>
          <w:lang w:eastAsia="en-US"/>
        </w:rPr>
      </w:pPr>
      <w:r w:rsidRPr="001F45CB">
        <w:rPr>
          <w:rFonts w:asciiTheme="minorHAnsi" w:hAnsiTheme="minorHAnsi" w:cstheme="minorHAnsi"/>
          <w:sz w:val="22"/>
          <w:szCs w:val="22"/>
        </w:rPr>
        <w:t xml:space="preserve">Zabezpieczenie wnoszone w pieniądzu wykonawca wpłaca przelewem na rachunek bankowy Zamawiającego: </w:t>
      </w:r>
      <w:r w:rsidR="001F45CB" w:rsidRPr="001F45CB">
        <w:rPr>
          <w:rFonts w:asciiTheme="minorHAnsi" w:hAnsiTheme="minorHAnsi" w:cstheme="minorHAnsi"/>
          <w:b/>
          <w:sz w:val="22"/>
          <w:szCs w:val="22"/>
        </w:rPr>
        <w:t>33 1160 2202 0000 0006 0494 1680</w:t>
      </w:r>
      <w:r w:rsidR="001039DA" w:rsidRPr="001F45CB">
        <w:rPr>
          <w:rFonts w:asciiTheme="minorHAnsi" w:hAnsiTheme="minorHAnsi" w:cstheme="minorHAnsi"/>
          <w:sz w:val="22"/>
          <w:szCs w:val="22"/>
        </w:rPr>
        <w:t xml:space="preserve"> </w:t>
      </w:r>
      <w:r w:rsidR="001039DA" w:rsidRPr="001F45CB">
        <w:rPr>
          <w:rFonts w:asciiTheme="minorHAnsi" w:hAnsiTheme="minorHAnsi" w:cstheme="minorHAnsi"/>
          <w:b/>
          <w:bCs/>
          <w:color w:val="000000"/>
          <w:sz w:val="22"/>
          <w:szCs w:val="22"/>
          <w:lang w:eastAsia="en-US"/>
        </w:rPr>
        <w:t xml:space="preserve">z dopiskiem: Zabezpieczenie należytego wykonania umowy na zadanie: </w:t>
      </w:r>
      <w:r w:rsidR="001039DA" w:rsidRPr="001F45CB">
        <w:rPr>
          <w:rFonts w:asciiTheme="minorHAnsi" w:hAnsiTheme="minorHAnsi" w:cstheme="minorHAnsi"/>
          <w:b/>
          <w:bCs/>
          <w:i/>
          <w:color w:val="000000"/>
          <w:sz w:val="22"/>
          <w:szCs w:val="22"/>
          <w:lang w:eastAsia="en-US"/>
        </w:rPr>
        <w:t>„</w:t>
      </w:r>
      <w:r w:rsidR="007F1D0B" w:rsidRPr="001F45CB">
        <w:rPr>
          <w:rFonts w:asciiTheme="minorHAnsi" w:hAnsiTheme="minorHAnsi" w:cstheme="minorHAnsi"/>
          <w:b/>
          <w:bCs/>
          <w:i/>
          <w:color w:val="000000"/>
          <w:sz w:val="22"/>
          <w:szCs w:val="22"/>
          <w:lang w:eastAsia="en-US"/>
        </w:rPr>
        <w:t>……………….(wpisać nazwę zadania)………………………….</w:t>
      </w:r>
      <w:r w:rsidR="001039DA" w:rsidRPr="001F45CB">
        <w:rPr>
          <w:rFonts w:asciiTheme="minorHAnsi" w:hAnsiTheme="minorHAnsi" w:cstheme="minorHAnsi"/>
          <w:b/>
          <w:bCs/>
          <w:i/>
          <w:color w:val="000000"/>
          <w:sz w:val="22"/>
          <w:szCs w:val="22"/>
          <w:lang w:eastAsia="en-US"/>
        </w:rPr>
        <w:t>”.</w:t>
      </w:r>
      <w:r w:rsidR="001039DA" w:rsidRPr="001F45CB">
        <w:rPr>
          <w:rFonts w:asciiTheme="minorHAnsi" w:hAnsiTheme="minorHAnsi" w:cstheme="minorHAnsi"/>
          <w:b/>
          <w:bCs/>
          <w:color w:val="000000"/>
          <w:sz w:val="22"/>
          <w:szCs w:val="22"/>
          <w:lang w:eastAsia="en-US"/>
        </w:rPr>
        <w:t xml:space="preserve"> </w:t>
      </w:r>
    </w:p>
    <w:p w14:paraId="3749E43E" w14:textId="77777777" w:rsidR="00837669" w:rsidRPr="00974BE3" w:rsidRDefault="00837669" w:rsidP="00F11BD9">
      <w:pPr>
        <w:pStyle w:val="Akapitzlist"/>
        <w:numPr>
          <w:ilvl w:val="0"/>
          <w:numId w:val="26"/>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987E1FF" w14:textId="11537CDB" w:rsidR="00837669" w:rsidRPr="00974BE3" w:rsidRDefault="00837669" w:rsidP="00F11BD9">
      <w:pPr>
        <w:pStyle w:val="Akapitzlist"/>
        <w:numPr>
          <w:ilvl w:val="0"/>
          <w:numId w:val="26"/>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 przypadku wniesienia zabezpieczenia w postaci poręczenia lub gwarancji, Wykonawca winien przedstawić projekt dokumentu Zamawiającemu w celu uzyskania akceptacji jego treści. Zabezpieczenie wnoszone w formie poręczeń lub gwarancji musi spełniać co najmniej poniższe wymagania: </w:t>
      </w:r>
    </w:p>
    <w:p w14:paraId="4CF5CB9A" w14:textId="303E6F8C" w:rsidR="00837669" w:rsidRPr="00974BE3" w:rsidRDefault="00837669" w:rsidP="00F11BD9">
      <w:pPr>
        <w:pStyle w:val="Akapitzlist"/>
        <w:numPr>
          <w:ilvl w:val="0"/>
          <w:numId w:val="28"/>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Musi obejmować odpowiedzialność za wszystkie okoliczności związane z niewykonaniem lub nienależytym wykonaniem umowy (w tym pokryciu naliczonych kar umownych), bez potwierdzania tych okoliczności, </w:t>
      </w:r>
    </w:p>
    <w:p w14:paraId="0C90B63B" w14:textId="3A06C4DF" w:rsidR="00837669" w:rsidRPr="00974BE3" w:rsidRDefault="00837669" w:rsidP="00F11BD9">
      <w:pPr>
        <w:pStyle w:val="Akapitzlist"/>
        <w:numPr>
          <w:ilvl w:val="0"/>
          <w:numId w:val="28"/>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Wszelkie zmiany, uzupełnienia lub modyfikacje warunków umowy lub przedmiotu zamówienia nie mogą zwalniać gwaranta z odpowiedzialności wynikającej z poręczenia lub gwarancji, </w:t>
      </w:r>
    </w:p>
    <w:p w14:paraId="26AB9C66" w14:textId="2B37786C" w:rsidR="00837669" w:rsidRPr="00974BE3" w:rsidRDefault="00837669" w:rsidP="00F11BD9">
      <w:pPr>
        <w:pStyle w:val="Akapitzlist"/>
        <w:numPr>
          <w:ilvl w:val="0"/>
          <w:numId w:val="28"/>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Z jej treści powinno jednoznacznie wynikać zobowiązanie gwaranta lub poręczyciela do zapłaty całej kwoty zabezpieczenia, </w:t>
      </w:r>
    </w:p>
    <w:p w14:paraId="209BB9EB" w14:textId="018D3A1E" w:rsidR="00837669" w:rsidRPr="00974BE3" w:rsidRDefault="00837669" w:rsidP="00F11BD9">
      <w:pPr>
        <w:pStyle w:val="Akapitzlist"/>
        <w:numPr>
          <w:ilvl w:val="0"/>
          <w:numId w:val="28"/>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Powinna być nieodwołalna i bezwarunkowa oraz płatna na pierwsze żądanie, </w:t>
      </w:r>
    </w:p>
    <w:p w14:paraId="11381D14" w14:textId="4C78960D" w:rsidR="00837669" w:rsidRPr="00974BE3" w:rsidRDefault="00837669" w:rsidP="00F11BD9">
      <w:pPr>
        <w:pStyle w:val="Akapitzlist"/>
        <w:numPr>
          <w:ilvl w:val="0"/>
          <w:numId w:val="28"/>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Musi jednoznacznie określać termin obowiązywania poręczenia lub gwarancji, </w:t>
      </w:r>
    </w:p>
    <w:p w14:paraId="30C03E4A" w14:textId="35C341E6" w:rsidR="00837669" w:rsidRPr="00974BE3" w:rsidRDefault="00837669" w:rsidP="00F11BD9">
      <w:pPr>
        <w:pStyle w:val="Akapitzlist"/>
        <w:numPr>
          <w:ilvl w:val="0"/>
          <w:numId w:val="28"/>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lastRenderedPageBreak/>
        <w:t xml:space="preserve">W treści poręczenia lub gwarancji powinna znaleźć się nazwa przedmiotowego postępowania, </w:t>
      </w:r>
    </w:p>
    <w:p w14:paraId="1B62280F" w14:textId="77777777" w:rsidR="00667734" w:rsidRPr="00974BE3" w:rsidRDefault="00667734" w:rsidP="00F11BD9">
      <w:pPr>
        <w:pStyle w:val="Akapitzlist"/>
        <w:numPr>
          <w:ilvl w:val="0"/>
          <w:numId w:val="28"/>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Beneficjentem poręczenia lub gwarancji jest </w:t>
      </w:r>
      <w:r>
        <w:rPr>
          <w:rFonts w:asciiTheme="minorHAnsi" w:hAnsiTheme="minorHAnsi" w:cstheme="minorHAnsi"/>
          <w:kern w:val="0"/>
          <w:sz w:val="22"/>
          <w:szCs w:val="22"/>
          <w:lang w:eastAsia="en-US"/>
        </w:rPr>
        <w:t>Miasto i Gmina Chodecz</w:t>
      </w:r>
      <w:r w:rsidRPr="00974BE3">
        <w:rPr>
          <w:rFonts w:asciiTheme="minorHAnsi" w:hAnsiTheme="minorHAnsi" w:cstheme="minorHAnsi"/>
          <w:kern w:val="0"/>
          <w:sz w:val="22"/>
          <w:szCs w:val="22"/>
          <w:lang w:eastAsia="en-US"/>
        </w:rPr>
        <w:t xml:space="preserve">, </w:t>
      </w:r>
    </w:p>
    <w:p w14:paraId="595752AE" w14:textId="77777777" w:rsidR="00837669" w:rsidRPr="00974BE3" w:rsidRDefault="00837669" w:rsidP="00F11BD9">
      <w:pPr>
        <w:pStyle w:val="Akapitzlist"/>
        <w:numPr>
          <w:ilvl w:val="0"/>
          <w:numId w:val="28"/>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75CE6E84" w14:textId="77777777" w:rsidR="007B03D5" w:rsidRPr="00974BE3" w:rsidRDefault="00837669" w:rsidP="00F11BD9">
      <w:pPr>
        <w:pStyle w:val="Akapitzlist"/>
        <w:numPr>
          <w:ilvl w:val="0"/>
          <w:numId w:val="26"/>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 xml:space="preserve">W trakcie realizacji umowy wykonawca może dokonać zmiany formy zabezpieczenia na jedną lub kilka form, o których mowa w art. 450 ust. 1 ustawy </w:t>
      </w:r>
      <w:proofErr w:type="spellStart"/>
      <w:r w:rsidRPr="00974BE3">
        <w:rPr>
          <w:rFonts w:asciiTheme="minorHAnsi" w:hAnsiTheme="minorHAnsi" w:cstheme="minorHAnsi"/>
          <w:sz w:val="22"/>
          <w:szCs w:val="22"/>
        </w:rPr>
        <w:t>Pzp</w:t>
      </w:r>
      <w:proofErr w:type="spellEnd"/>
      <w:r w:rsidRPr="00974BE3">
        <w:rPr>
          <w:rFonts w:asciiTheme="minorHAnsi" w:hAnsiTheme="minorHAnsi" w:cstheme="minorHAnsi"/>
          <w:sz w:val="22"/>
          <w:szCs w:val="22"/>
        </w:rPr>
        <w:t>.</w:t>
      </w:r>
    </w:p>
    <w:p w14:paraId="5D0100A9" w14:textId="1DA59EEB" w:rsidR="007B03D5" w:rsidRPr="00974BE3" w:rsidRDefault="007B03D5" w:rsidP="00F11BD9">
      <w:pPr>
        <w:pStyle w:val="Akapitzlist"/>
        <w:numPr>
          <w:ilvl w:val="0"/>
          <w:numId w:val="26"/>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Zamawiający dokona zwrotu zabezpieczenia należytego wykonania umowy w następujących częściach i terminach:</w:t>
      </w:r>
    </w:p>
    <w:p w14:paraId="0A834630" w14:textId="55F57FE0" w:rsidR="007B03D5" w:rsidRPr="00974BE3" w:rsidRDefault="007B03D5" w:rsidP="00F11BD9">
      <w:pPr>
        <w:pStyle w:val="Akapitzlist"/>
        <w:numPr>
          <w:ilvl w:val="0"/>
          <w:numId w:val="29"/>
        </w:numPr>
        <w:spacing w:after="160" w:line="240" w:lineRule="auto"/>
        <w:jc w:val="both"/>
        <w:rPr>
          <w:rFonts w:asciiTheme="minorHAnsi" w:hAnsiTheme="minorHAnsi" w:cstheme="minorHAnsi"/>
          <w:sz w:val="22"/>
          <w:szCs w:val="22"/>
        </w:rPr>
      </w:pPr>
      <w:r w:rsidRPr="00974BE3">
        <w:rPr>
          <w:rFonts w:asciiTheme="minorHAnsi" w:hAnsiTheme="minorHAnsi" w:cstheme="minorHAnsi"/>
          <w:sz w:val="22"/>
          <w:szCs w:val="22"/>
        </w:rPr>
        <w:t>70% wartości zabezpieczenia - Zamawiający zwróci w terminie 30 dni od dnia wykonania zamówienia i uznania przez Zamawiającego za należycie wykonane,</w:t>
      </w:r>
    </w:p>
    <w:p w14:paraId="69285D67" w14:textId="46379794" w:rsidR="007B03D5" w:rsidRPr="00974BE3" w:rsidRDefault="007B03D5" w:rsidP="00F11BD9">
      <w:pPr>
        <w:pStyle w:val="Akapitzlist"/>
        <w:numPr>
          <w:ilvl w:val="0"/>
          <w:numId w:val="29"/>
        </w:numPr>
        <w:spacing w:after="160" w:line="240" w:lineRule="auto"/>
        <w:jc w:val="both"/>
        <w:rPr>
          <w:rFonts w:asciiTheme="minorHAnsi" w:hAnsiTheme="minorHAnsi" w:cstheme="minorHAnsi"/>
          <w:sz w:val="22"/>
          <w:szCs w:val="22"/>
        </w:rPr>
      </w:pPr>
      <w:r w:rsidRPr="00974BE3">
        <w:rPr>
          <w:rFonts w:asciiTheme="minorHAnsi" w:hAnsiTheme="minorHAnsi" w:cstheme="minorHAnsi"/>
          <w:sz w:val="22"/>
          <w:szCs w:val="22"/>
        </w:rPr>
        <w:t>30% wartości zabezpieczenia - Zamawiający zwróci nie później niż w 15-tym dniu po upływie okresu rękojmi za wady.</w:t>
      </w:r>
    </w:p>
    <w:p w14:paraId="1A509971" w14:textId="77777777" w:rsidR="00CC36B3" w:rsidRPr="00CC36B3" w:rsidRDefault="00CC36B3" w:rsidP="00CC36B3">
      <w:pPr>
        <w:pStyle w:val="Akapitzlist"/>
        <w:autoSpaceDE w:val="0"/>
        <w:autoSpaceDN w:val="0"/>
        <w:adjustRightInd w:val="0"/>
        <w:spacing w:after="0" w:line="240" w:lineRule="auto"/>
        <w:ind w:left="180"/>
        <w:rPr>
          <w:color w:val="000000"/>
          <w:kern w:val="0"/>
          <w:sz w:val="24"/>
          <w:lang w:eastAsia="en-US"/>
        </w:rPr>
      </w:pPr>
    </w:p>
    <w:p w14:paraId="211B5487" w14:textId="77777777" w:rsidR="00CC36B3" w:rsidRPr="00CC36B3" w:rsidRDefault="00CC36B3" w:rsidP="00F11BD9">
      <w:pPr>
        <w:pStyle w:val="Akapitzlist"/>
        <w:numPr>
          <w:ilvl w:val="0"/>
          <w:numId w:val="13"/>
        </w:numPr>
        <w:autoSpaceDE w:val="0"/>
        <w:autoSpaceDN w:val="0"/>
        <w:adjustRightInd w:val="0"/>
        <w:spacing w:after="0" w:line="240" w:lineRule="auto"/>
        <w:rPr>
          <w:rFonts w:asciiTheme="minorHAnsi" w:hAnsiTheme="minorHAnsi" w:cstheme="minorHAnsi"/>
          <w:color w:val="000000"/>
          <w:kern w:val="0"/>
          <w:sz w:val="22"/>
          <w:szCs w:val="22"/>
          <w:lang w:eastAsia="en-US"/>
        </w:rPr>
      </w:pPr>
      <w:bookmarkStart w:id="14" w:name="_Hlk125566558"/>
      <w:r w:rsidRPr="00CC36B3">
        <w:rPr>
          <w:rFonts w:asciiTheme="minorHAnsi" w:hAnsiTheme="minorHAnsi" w:cstheme="minorHAnsi"/>
          <w:b/>
          <w:bCs/>
          <w:color w:val="000000"/>
          <w:kern w:val="0"/>
          <w:sz w:val="22"/>
          <w:szCs w:val="22"/>
          <w:lang w:eastAsia="en-US"/>
        </w:rPr>
        <w:t xml:space="preserve">KLAUZULA INFORMACYJNA DOTYCZĄCA PRZETWARZANIA DANYCH OSOBOWYCH: </w:t>
      </w:r>
    </w:p>
    <w:p w14:paraId="6DFD2AF5" w14:textId="77777777" w:rsidR="00CC36B3" w:rsidRPr="00CC36B3" w:rsidRDefault="00CC36B3" w:rsidP="00CC36B3">
      <w:pPr>
        <w:spacing w:before="120"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1860F10"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Administratorem zbieranych i przetwarzanych danych osobowych jest Urząd Miasta i Gminy Chodecz reprezentowany przez Burmistrza Miasta i Gminy Chodecz z siedzibą w Chodczu przy ul. Kaliska 2, tel. 54 284 80 70.</w:t>
      </w:r>
    </w:p>
    <w:p w14:paraId="45230218" w14:textId="60C0D1AA"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Kontakt z Inspektorem Ochrony Danych (IOD) e-mail: </w:t>
      </w:r>
      <w:hyperlink r:id="rId17" w:history="1">
        <w:r w:rsidR="00E5073B" w:rsidRPr="00EA5981">
          <w:rPr>
            <w:rStyle w:val="Hipercze"/>
            <w:rFonts w:asciiTheme="minorHAnsi" w:hAnsiTheme="minorHAnsi" w:cstheme="minorHAnsi"/>
            <w:sz w:val="22"/>
            <w:szCs w:val="22"/>
          </w:rPr>
          <w:t>iod@chodecz.pl</w:t>
        </w:r>
      </w:hyperlink>
    </w:p>
    <w:p w14:paraId="34C05235"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przetwarzane będą na podstawie art. 6 ust. 1 lit. c RODO wyłącznie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03DE52B2"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odbiorcami Pani/Pana danych osobowych będą osoby lub podmioty, którym udostępniona zostanie dokumentacja postępowania w oparciu o art. 18 oraz art. 74 ust. 3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w:t>
      </w:r>
    </w:p>
    <w:p w14:paraId="0540ADC8"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nie będą udostępniane osobom fizycznym lub podmiotom, które nie są do tego uprawnione. Dane osobowe mogą być udostępnione tylko i wyłącznie podmiotom uprawnionym do ich pozyskania na podstawie przepisów prawa regulujących ich działalność. Udostępnienie danych osobowych w takich przypadkach odbywa się na pisemny wniosek.</w:t>
      </w:r>
    </w:p>
    <w:p w14:paraId="3B43ACBF"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Przekazywanie Pani/Pana danych osobowych podmiotom zewnętrznym bez wniosku może odbywać się w związku ze sprawami prowadzonymi w </w:t>
      </w:r>
      <w:proofErr w:type="spellStart"/>
      <w:r w:rsidRPr="00E5073B">
        <w:rPr>
          <w:rFonts w:asciiTheme="minorHAnsi" w:hAnsiTheme="minorHAnsi" w:cstheme="minorHAnsi"/>
          <w:sz w:val="22"/>
          <w:szCs w:val="22"/>
        </w:rPr>
        <w:t>UMiG</w:t>
      </w:r>
      <w:proofErr w:type="spellEnd"/>
      <w:r w:rsidRPr="00E5073B">
        <w:rPr>
          <w:rFonts w:asciiTheme="minorHAnsi" w:hAnsiTheme="minorHAnsi" w:cstheme="minorHAnsi"/>
          <w:sz w:val="22"/>
          <w:szCs w:val="22"/>
        </w:rPr>
        <w:t>, w celu realizacji interesu prawnego uczestników postępowania.</w:t>
      </w:r>
    </w:p>
    <w:p w14:paraId="6A4EDC9B"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mogą być przekazywane do państw trzecich tylko i wyłącznie w celu realizacji interesu prawnego uczestników postępowania. Pod pojęciem państw trzecich rozumie się wszystkie kraje, które nie są państwami członkowskimi Unii Europejskiej.</w:t>
      </w:r>
    </w:p>
    <w:p w14:paraId="3E1C97DA"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przetwarzane będą przez okres niezbędny do realizacji w celu przetwarzania danych tj. do czasu niezbędnego do zrealizowania Pani/Pana uprawnień.</w:t>
      </w:r>
    </w:p>
    <w:p w14:paraId="407573CF" w14:textId="47811557" w:rsidR="00CC36B3" w:rsidRP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ma Pani/Pan prawo do:</w:t>
      </w:r>
    </w:p>
    <w:p w14:paraId="66A0F9FF" w14:textId="77777777" w:rsidR="00E5073B" w:rsidRDefault="00CC36B3" w:rsidP="00F11BD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dostępu do swoich danych osobowych,</w:t>
      </w:r>
    </w:p>
    <w:p w14:paraId="0715463A" w14:textId="77777777" w:rsidR="00E5073B" w:rsidRDefault="00CC36B3" w:rsidP="00F11BD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sprostowania swoich danych osobowych,</w:t>
      </w:r>
    </w:p>
    <w:p w14:paraId="30A209CB" w14:textId="77777777" w:rsidR="00E5073B" w:rsidRDefault="00CC36B3" w:rsidP="00F11BD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wniesienia skargi odnośnie nieprawidłowego przetwarzania danych osobowych do organu nadzorczego,</w:t>
      </w:r>
    </w:p>
    <w:p w14:paraId="3DAF4BFE" w14:textId="77777777" w:rsidR="00E5073B" w:rsidRDefault="00CC36B3" w:rsidP="00F11BD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usunięcia, ograniczenia lub wniesienia sprzeciwu wobec przetwarzania danych osobowych,</w:t>
      </w:r>
    </w:p>
    <w:p w14:paraId="24B8B5C0" w14:textId="30FB8F25" w:rsidR="00CC36B3" w:rsidRPr="00E5073B" w:rsidRDefault="00CC36B3" w:rsidP="00F11BD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przenoszenia danych, uzyskania kopii danych osobowych.</w:t>
      </w:r>
    </w:p>
    <w:p w14:paraId="78983788"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lastRenderedPageBreak/>
        <w:t xml:space="preserve">obowiązek podania przez Panią/Pana danych osobowych bezpośrednio Pani/Pana dotyczących jest wymogiem ustawowym określonym w przepisach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w:t>
      </w:r>
    </w:p>
    <w:p w14:paraId="3E000B74"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w odniesieniu do Pani/Pana danych osobowych decyzje nie będą podejmowane w sposób zautomatyzowany, stosowanie do art. 22 RODO;</w:t>
      </w:r>
    </w:p>
    <w:p w14:paraId="46C54861" w14:textId="3EF7A84B" w:rsidR="00CC36B3" w:rsidRP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Jednocześnie Zamawiający przypomina o ciążącym na Pani/Panu obowiązku informacyjnym wynikającym z art. 14 RODO względem osób fizycznych, których dane przekazane zostały Zamawiającemu w związku z prowadzonym postępowaniem i które Zamawiający pośrednio pozyska od wykonawcy biorącego udział w postępowaniu, chyba że ma zastosowanie co najmniej jedno z wyłączeń, o których  mowa w art. 14 ust. 5 RODO.</w:t>
      </w:r>
    </w:p>
    <w:p w14:paraId="19767A25" w14:textId="77777777" w:rsidR="00CC36B3" w:rsidRPr="00CC36B3" w:rsidRDefault="00CC36B3" w:rsidP="00CC36B3">
      <w:pPr>
        <w:spacing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Wystąpienie z żądaniem, o którym mowa w art. 18 ust. 1 rozporządzenia 2016/679, nie ogranicza przetwarzania danych osobowych do czasu zakończenia postępowania o udzielenie zamówienia publicznego.</w:t>
      </w:r>
    </w:p>
    <w:p w14:paraId="7138AD2A" w14:textId="77777777" w:rsidR="00CC36B3" w:rsidRPr="00CC36B3" w:rsidRDefault="00CC36B3" w:rsidP="00CC36B3">
      <w:pPr>
        <w:spacing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69AE5249" w14:textId="77777777" w:rsidR="00CC36B3" w:rsidRPr="00CC36B3" w:rsidRDefault="00CC36B3" w:rsidP="00CC36B3">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p>
    <w:p w14:paraId="3B297D3C" w14:textId="7FCD3099" w:rsidR="00553E18" w:rsidRPr="00744A0E" w:rsidRDefault="00454B66" w:rsidP="00F11BD9">
      <w:pPr>
        <w:pStyle w:val="Akapitzlist"/>
        <w:numPr>
          <w:ilvl w:val="0"/>
          <w:numId w:val="13"/>
        </w:num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744A0E">
        <w:rPr>
          <w:rFonts w:asciiTheme="minorHAnsi" w:hAnsiTheme="minorHAnsi" w:cstheme="minorHAnsi"/>
          <w:b/>
          <w:bCs/>
          <w:spacing w:val="0"/>
          <w:kern w:val="0"/>
          <w:sz w:val="22"/>
          <w:szCs w:val="22"/>
          <w:lang w:eastAsia="ar-SA"/>
        </w:rPr>
        <w:t>ZAŁĄCZNIKI DO SWZ</w:t>
      </w:r>
    </w:p>
    <w:p w14:paraId="49367F73" w14:textId="66FA15AE"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Integralną częś</w:t>
      </w:r>
      <w:r w:rsidR="00C0100F" w:rsidRPr="00744A0E">
        <w:rPr>
          <w:rFonts w:asciiTheme="minorHAnsi" w:hAnsiTheme="minorHAnsi" w:cstheme="minorHAnsi"/>
          <w:spacing w:val="0"/>
          <w:kern w:val="0"/>
          <w:sz w:val="22"/>
          <w:szCs w:val="22"/>
          <w:lang w:eastAsia="ar-SA"/>
        </w:rPr>
        <w:t>ć</w:t>
      </w:r>
      <w:r w:rsidRPr="00744A0E">
        <w:rPr>
          <w:rFonts w:asciiTheme="minorHAnsi" w:hAnsiTheme="minorHAnsi" w:cstheme="minorHAnsi"/>
          <w:spacing w:val="0"/>
          <w:kern w:val="0"/>
          <w:sz w:val="22"/>
          <w:szCs w:val="22"/>
          <w:lang w:eastAsia="ar-SA"/>
        </w:rPr>
        <w:t xml:space="preserve"> niniejszej SWZ stanowią następujące załączniki:</w:t>
      </w:r>
    </w:p>
    <w:p w14:paraId="45661F06" w14:textId="2DBAE053" w:rsidR="00454B66" w:rsidRPr="00744A0E" w:rsidRDefault="00454B66" w:rsidP="00F11BD9">
      <w:pPr>
        <w:pStyle w:val="Akapitzlist"/>
        <w:numPr>
          <w:ilvl w:val="0"/>
          <w:numId w:val="9"/>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Projektowane postanowienia umowy w sprawie zamówienia publicznego –</w:t>
      </w:r>
      <w:r w:rsidR="00F8278E" w:rsidRPr="00744A0E">
        <w:rPr>
          <w:rFonts w:asciiTheme="minorHAnsi" w:hAnsiTheme="minorHAnsi" w:cstheme="minorHAnsi"/>
          <w:spacing w:val="0"/>
          <w:kern w:val="0"/>
          <w:sz w:val="22"/>
          <w:szCs w:val="22"/>
          <w:lang w:eastAsia="ar-SA"/>
        </w:rPr>
        <w:t xml:space="preserve"> </w:t>
      </w:r>
      <w:r w:rsidRPr="00744A0E">
        <w:rPr>
          <w:rFonts w:asciiTheme="minorHAnsi" w:hAnsiTheme="minorHAnsi" w:cstheme="minorHAnsi"/>
          <w:spacing w:val="0"/>
          <w:kern w:val="0"/>
          <w:sz w:val="22"/>
          <w:szCs w:val="22"/>
          <w:lang w:eastAsia="ar-SA"/>
        </w:rPr>
        <w:t xml:space="preserve">Załącznik </w:t>
      </w:r>
      <w:r w:rsidR="00943FFA" w:rsidRPr="00744A0E">
        <w:rPr>
          <w:rFonts w:asciiTheme="minorHAnsi" w:hAnsiTheme="minorHAnsi" w:cstheme="minorHAnsi"/>
          <w:spacing w:val="0"/>
          <w:kern w:val="0"/>
          <w:sz w:val="22"/>
          <w:szCs w:val="22"/>
          <w:lang w:eastAsia="ar-SA"/>
        </w:rPr>
        <w:t>n</w:t>
      </w:r>
      <w:r w:rsidRPr="00744A0E">
        <w:rPr>
          <w:rFonts w:asciiTheme="minorHAnsi" w:hAnsiTheme="minorHAnsi" w:cstheme="minorHAnsi"/>
          <w:spacing w:val="0"/>
          <w:kern w:val="0"/>
          <w:sz w:val="22"/>
          <w:szCs w:val="22"/>
          <w:lang w:eastAsia="ar-SA"/>
        </w:rPr>
        <w:t>r 1;</w:t>
      </w:r>
    </w:p>
    <w:p w14:paraId="7976FFDD" w14:textId="466FD301" w:rsidR="00454B66" w:rsidRPr="00744A0E" w:rsidRDefault="00454B66" w:rsidP="00F11BD9">
      <w:pPr>
        <w:pStyle w:val="Akapitzlist"/>
        <w:numPr>
          <w:ilvl w:val="0"/>
          <w:numId w:val="9"/>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 xml:space="preserve">Formularz Ofertowy </w:t>
      </w:r>
      <w:r w:rsidR="00943FFA" w:rsidRPr="00744A0E">
        <w:rPr>
          <w:rFonts w:asciiTheme="minorHAnsi" w:hAnsiTheme="minorHAnsi" w:cstheme="minorHAnsi"/>
          <w:spacing w:val="0"/>
          <w:kern w:val="0"/>
          <w:sz w:val="22"/>
          <w:szCs w:val="22"/>
          <w:lang w:eastAsia="ar-SA"/>
        </w:rPr>
        <w:t>–</w:t>
      </w:r>
      <w:r w:rsidRPr="00744A0E">
        <w:rPr>
          <w:rFonts w:asciiTheme="minorHAnsi" w:hAnsiTheme="minorHAnsi" w:cstheme="minorHAnsi"/>
          <w:spacing w:val="0"/>
          <w:kern w:val="0"/>
          <w:sz w:val="22"/>
          <w:szCs w:val="22"/>
          <w:lang w:eastAsia="ar-SA"/>
        </w:rPr>
        <w:t xml:space="preserve"> Załącznik nr 2;</w:t>
      </w:r>
    </w:p>
    <w:p w14:paraId="2A9F9729" w14:textId="58D91EAD" w:rsidR="00F8278E" w:rsidRDefault="00454B66" w:rsidP="00F11BD9">
      <w:pPr>
        <w:pStyle w:val="Akapitzlist"/>
        <w:numPr>
          <w:ilvl w:val="0"/>
          <w:numId w:val="9"/>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Oświadczenie o niepodl</w:t>
      </w:r>
      <w:r w:rsidR="00943FFA" w:rsidRPr="00744A0E">
        <w:rPr>
          <w:rFonts w:asciiTheme="minorHAnsi" w:hAnsiTheme="minorHAnsi" w:cstheme="minorHAnsi"/>
          <w:spacing w:val="0"/>
          <w:kern w:val="0"/>
          <w:sz w:val="22"/>
          <w:szCs w:val="22"/>
          <w:lang w:eastAsia="ar-SA"/>
        </w:rPr>
        <w:t xml:space="preserve">eganiu wykluczeniu </w:t>
      </w:r>
      <w:r w:rsidR="00F8278E" w:rsidRPr="00744A0E">
        <w:rPr>
          <w:rFonts w:asciiTheme="minorHAnsi" w:hAnsiTheme="minorHAnsi" w:cstheme="minorHAnsi"/>
          <w:spacing w:val="0"/>
          <w:kern w:val="0"/>
          <w:sz w:val="22"/>
          <w:szCs w:val="22"/>
          <w:lang w:eastAsia="ar-SA"/>
        </w:rPr>
        <w:t xml:space="preserve">z postępowania </w:t>
      </w:r>
      <w:r w:rsidR="00943FFA" w:rsidRPr="00744A0E">
        <w:rPr>
          <w:rFonts w:asciiTheme="minorHAnsi" w:hAnsiTheme="minorHAnsi" w:cstheme="minorHAnsi"/>
          <w:spacing w:val="0"/>
          <w:kern w:val="0"/>
          <w:sz w:val="22"/>
          <w:szCs w:val="22"/>
          <w:lang w:eastAsia="ar-SA"/>
        </w:rPr>
        <w:t>– Załącznik n</w:t>
      </w:r>
      <w:r w:rsidRPr="00744A0E">
        <w:rPr>
          <w:rFonts w:asciiTheme="minorHAnsi" w:hAnsiTheme="minorHAnsi" w:cstheme="minorHAnsi"/>
          <w:spacing w:val="0"/>
          <w:kern w:val="0"/>
          <w:sz w:val="22"/>
          <w:szCs w:val="22"/>
          <w:lang w:eastAsia="ar-SA"/>
        </w:rPr>
        <w:t>r 3;</w:t>
      </w:r>
    </w:p>
    <w:p w14:paraId="7F2D7D1E" w14:textId="77777777" w:rsidR="008D4453" w:rsidRDefault="008D4453" w:rsidP="00F11BD9">
      <w:pPr>
        <w:pStyle w:val="Akapitzlist"/>
        <w:numPr>
          <w:ilvl w:val="0"/>
          <w:numId w:val="9"/>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rPr>
        <w:t xml:space="preserve">Oświadczenie Wykonawcy o </w:t>
      </w:r>
      <w:r w:rsidRPr="003D180B">
        <w:rPr>
          <w:rFonts w:asciiTheme="minorHAnsi" w:hAnsiTheme="minorHAnsi" w:cstheme="minorHAnsi"/>
          <w:spacing w:val="0"/>
          <w:kern w:val="0"/>
          <w:sz w:val="22"/>
          <w:szCs w:val="22"/>
        </w:rPr>
        <w:t>spełnianiu warunków udziału w postępowaniu</w:t>
      </w:r>
      <w:r>
        <w:rPr>
          <w:rFonts w:asciiTheme="minorHAnsi" w:hAnsiTheme="minorHAnsi" w:cstheme="minorHAnsi"/>
          <w:spacing w:val="0"/>
          <w:kern w:val="0"/>
          <w:sz w:val="22"/>
          <w:szCs w:val="22"/>
        </w:rPr>
        <w:t xml:space="preserve"> - </w:t>
      </w:r>
      <w:r w:rsidRPr="00744A0E">
        <w:rPr>
          <w:rFonts w:asciiTheme="minorHAnsi" w:hAnsiTheme="minorHAnsi" w:cstheme="minorHAnsi"/>
          <w:spacing w:val="0"/>
          <w:kern w:val="0"/>
          <w:sz w:val="22"/>
          <w:szCs w:val="22"/>
          <w:lang w:eastAsia="ar-SA"/>
        </w:rPr>
        <w:t xml:space="preserve">Załącznik nr </w:t>
      </w:r>
      <w:r>
        <w:rPr>
          <w:rFonts w:asciiTheme="minorHAnsi" w:hAnsiTheme="minorHAnsi" w:cstheme="minorHAnsi"/>
          <w:spacing w:val="0"/>
          <w:kern w:val="0"/>
          <w:sz w:val="22"/>
          <w:szCs w:val="22"/>
          <w:lang w:eastAsia="ar-SA"/>
        </w:rPr>
        <w:t>4</w:t>
      </w:r>
      <w:r w:rsidRPr="00744A0E">
        <w:rPr>
          <w:rFonts w:asciiTheme="minorHAnsi" w:hAnsiTheme="minorHAnsi" w:cstheme="minorHAnsi"/>
          <w:spacing w:val="0"/>
          <w:kern w:val="0"/>
          <w:sz w:val="22"/>
          <w:szCs w:val="22"/>
          <w:lang w:eastAsia="ar-SA"/>
        </w:rPr>
        <w:t>;</w:t>
      </w:r>
    </w:p>
    <w:p w14:paraId="0A3F5A26" w14:textId="2C7D6ADB" w:rsidR="00454B66" w:rsidRPr="008D4453" w:rsidRDefault="008D4453" w:rsidP="00F11BD9">
      <w:pPr>
        <w:pStyle w:val="Akapitzlist"/>
        <w:numPr>
          <w:ilvl w:val="0"/>
          <w:numId w:val="9"/>
        </w:numPr>
        <w:tabs>
          <w:tab w:val="left" w:pos="-2520"/>
          <w:tab w:val="left" w:pos="-2340"/>
          <w:tab w:val="left" w:leader="dot" w:pos="-2160"/>
        </w:tabs>
        <w:suppressAutoHyphens/>
        <w:spacing w:after="120" w:line="240" w:lineRule="auto"/>
        <w:ind w:left="357" w:hanging="357"/>
        <w:jc w:val="both"/>
        <w:rPr>
          <w:rFonts w:asciiTheme="minorHAnsi" w:hAnsiTheme="minorHAnsi" w:cstheme="minorHAnsi"/>
          <w:b/>
          <w:spacing w:val="0"/>
          <w:kern w:val="0"/>
          <w:sz w:val="22"/>
          <w:szCs w:val="22"/>
          <w:lang w:eastAsia="ar-SA"/>
        </w:rPr>
      </w:pPr>
      <w:r w:rsidRPr="008D4453">
        <w:rPr>
          <w:rFonts w:asciiTheme="minorHAnsi" w:hAnsiTheme="minorHAnsi" w:cstheme="minorHAnsi"/>
          <w:spacing w:val="0"/>
          <w:kern w:val="0"/>
          <w:sz w:val="22"/>
          <w:szCs w:val="22"/>
        </w:rPr>
        <w:t xml:space="preserve">Zobowiązanie podmiotu trzeciego - </w:t>
      </w:r>
      <w:r w:rsidRPr="008D4453">
        <w:rPr>
          <w:rFonts w:asciiTheme="minorHAnsi" w:hAnsiTheme="minorHAnsi" w:cstheme="minorHAnsi"/>
          <w:spacing w:val="0"/>
          <w:kern w:val="0"/>
          <w:sz w:val="22"/>
          <w:szCs w:val="22"/>
          <w:lang w:eastAsia="ar-SA"/>
        </w:rPr>
        <w:t>Załącznik nr 5.</w:t>
      </w:r>
      <w:bookmarkEnd w:id="14"/>
    </w:p>
    <w:sectPr w:rsidR="00454B66" w:rsidRPr="008D4453" w:rsidSect="00255A38">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A31EB" w14:textId="77777777" w:rsidR="00703F15" w:rsidRDefault="00703F15" w:rsidP="00255A38">
      <w:pPr>
        <w:spacing w:after="0" w:line="240" w:lineRule="auto"/>
      </w:pPr>
      <w:r>
        <w:separator/>
      </w:r>
    </w:p>
  </w:endnote>
  <w:endnote w:type="continuationSeparator" w:id="0">
    <w:p w14:paraId="34D25D84" w14:textId="77777777" w:rsidR="00703F15" w:rsidRDefault="00703F15" w:rsidP="0025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EE"/>
    <w:family w:val="swiss"/>
    <w:pitch w:val="variable"/>
    <w:sig w:usb0="E4002EFF" w:usb1="C2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uturaBlack BT">
    <w:altName w:val="Times New Roman"/>
    <w:charset w:val="EE"/>
    <w:family w:val="roman"/>
    <w:pitch w:val="variable"/>
  </w:font>
  <w:font w:name="SymbolMT">
    <w:altName w:val="Microsoft JhengHei"/>
    <w:panose1 w:val="00000000000000000000"/>
    <w:charset w:val="88"/>
    <w:family w:val="auto"/>
    <w:notTrueType/>
    <w:pitch w:val="default"/>
    <w:sig w:usb0="00000000" w:usb1="08080000" w:usb2="00000010" w:usb3="00000000" w:csb0="0010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Arial-BoldItalic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058802"/>
      <w:docPartObj>
        <w:docPartGallery w:val="Page Numbers (Bottom of Page)"/>
        <w:docPartUnique/>
      </w:docPartObj>
    </w:sdtPr>
    <w:sdtContent>
      <w:p w14:paraId="1FECDAA7" w14:textId="77777777" w:rsidR="00355B53" w:rsidRDefault="00355B53">
        <w:pPr>
          <w:pStyle w:val="Stopka"/>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5C8CF49C" w14:textId="77777777" w:rsidR="00355B53" w:rsidRDefault="00355B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FA4A6" w14:textId="77777777" w:rsidR="00703F15" w:rsidRDefault="00703F15" w:rsidP="00255A38">
      <w:pPr>
        <w:spacing w:after="0" w:line="240" w:lineRule="auto"/>
      </w:pPr>
      <w:r>
        <w:separator/>
      </w:r>
    </w:p>
  </w:footnote>
  <w:footnote w:type="continuationSeparator" w:id="0">
    <w:p w14:paraId="52EF03FB" w14:textId="77777777" w:rsidR="00703F15" w:rsidRDefault="00703F15" w:rsidP="00255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8366C80"/>
    <w:name w:val="WW8Num15"/>
    <w:lvl w:ilvl="0">
      <w:start w:val="1"/>
      <w:numFmt w:val="decimal"/>
      <w:lvlText w:val="%1."/>
      <w:lvlJc w:val="left"/>
      <w:pPr>
        <w:tabs>
          <w:tab w:val="num" w:pos="-360"/>
        </w:tabs>
        <w:ind w:left="360" w:hanging="360"/>
      </w:pPr>
      <w:rPr>
        <w:rFonts w:ascii="Calibri" w:hAnsi="Calibri" w:cs="Calibri"/>
        <w:b w:val="0"/>
        <w:bCs/>
        <w:sz w:val="20"/>
        <w:szCs w:val="20"/>
      </w:rPr>
    </w:lvl>
    <w:lvl w:ilvl="1">
      <w:start w:val="2"/>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000013"/>
    <w:multiLevelType w:val="multilevel"/>
    <w:tmpl w:val="91003D5A"/>
    <w:name w:val="WW8Num19"/>
    <w:lvl w:ilvl="0">
      <w:start w:val="1"/>
      <w:numFmt w:val="decimal"/>
      <w:lvlText w:val="%1."/>
      <w:lvlJc w:val="left"/>
      <w:pPr>
        <w:tabs>
          <w:tab w:val="num" w:pos="780"/>
        </w:tabs>
        <w:ind w:left="780" w:hanging="420"/>
      </w:pPr>
    </w:lvl>
    <w:lvl w:ilvl="1">
      <w:start w:val="7"/>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1080"/>
        </w:tabs>
        <w:ind w:left="1080" w:hanging="360"/>
      </w:pPr>
    </w:lvl>
    <w:lvl w:ilvl="3">
      <w:start w:val="9"/>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C"/>
    <w:multiLevelType w:val="singleLevel"/>
    <w:tmpl w:val="92AE85EC"/>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abstractNum>
  <w:abstractNum w:abstractNumId="3" w15:restartNumberingAfterBreak="0">
    <w:nsid w:val="028847AB"/>
    <w:multiLevelType w:val="hybridMultilevel"/>
    <w:tmpl w:val="779AD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615377"/>
    <w:multiLevelType w:val="hybridMultilevel"/>
    <w:tmpl w:val="C56C57E8"/>
    <w:lvl w:ilvl="0" w:tplc="714008FC">
      <w:start w:val="1"/>
      <w:numFmt w:val="decimal"/>
      <w:lvlText w:val="%1)"/>
      <w:lvlJc w:val="left"/>
      <w:pPr>
        <w:ind w:left="720" w:hanging="360"/>
      </w:pPr>
      <w:rPr>
        <w:i w:val="0"/>
      </w:rPr>
    </w:lvl>
    <w:lvl w:ilvl="1" w:tplc="B3D80C80">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9F363B"/>
    <w:multiLevelType w:val="hybridMultilevel"/>
    <w:tmpl w:val="66068B40"/>
    <w:lvl w:ilvl="0" w:tplc="9E722B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159AB"/>
    <w:multiLevelType w:val="hybridMultilevel"/>
    <w:tmpl w:val="DEB67648"/>
    <w:lvl w:ilvl="0" w:tplc="57746F9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C1257A"/>
    <w:multiLevelType w:val="hybridMultilevel"/>
    <w:tmpl w:val="9F3408D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09A0EF6"/>
    <w:multiLevelType w:val="hybridMultilevel"/>
    <w:tmpl w:val="4B56B266"/>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2A04282"/>
    <w:multiLevelType w:val="hybridMultilevel"/>
    <w:tmpl w:val="3F7AB2C2"/>
    <w:lvl w:ilvl="0" w:tplc="4C9C891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8975D3"/>
    <w:multiLevelType w:val="hybridMultilevel"/>
    <w:tmpl w:val="C62C40D2"/>
    <w:lvl w:ilvl="0" w:tplc="3B743BB2">
      <w:start w:val="1"/>
      <w:numFmt w:val="upperRoman"/>
      <w:lvlText w:val="%1."/>
      <w:lvlJc w:val="right"/>
      <w:pPr>
        <w:ind w:left="180" w:hanging="180"/>
      </w:pPr>
      <w:rPr>
        <w:b/>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1" w15:restartNumberingAfterBreak="0">
    <w:nsid w:val="18A23F92"/>
    <w:multiLevelType w:val="hybridMultilevel"/>
    <w:tmpl w:val="900489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135FA5"/>
    <w:multiLevelType w:val="hybridMultilevel"/>
    <w:tmpl w:val="35209D6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1D5F69D4"/>
    <w:multiLevelType w:val="hybridMultilevel"/>
    <w:tmpl w:val="ECAE4E96"/>
    <w:name w:val="WW8Num19222"/>
    <w:lvl w:ilvl="0" w:tplc="52C275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993BDB"/>
    <w:multiLevelType w:val="hybridMultilevel"/>
    <w:tmpl w:val="9B186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FB40C2"/>
    <w:multiLevelType w:val="multilevel"/>
    <w:tmpl w:val="CEF29A02"/>
    <w:lvl w:ilvl="0">
      <w:start w:val="1"/>
      <w:numFmt w:val="decimal"/>
      <w:lvlText w:val="%1."/>
      <w:lvlJc w:val="left"/>
      <w:pPr>
        <w:ind w:left="720" w:hanging="360"/>
      </w:pPr>
      <w:rPr>
        <w:b/>
      </w:rPr>
    </w:lvl>
    <w:lvl w:ilvl="1">
      <w:start w:val="1"/>
      <w:numFmt w:val="decimal"/>
      <w:isLgl/>
      <w:lvlText w:val="%2)"/>
      <w:lvlJc w:val="left"/>
      <w:pPr>
        <w:ind w:left="780" w:hanging="420"/>
      </w:pPr>
      <w:rPr>
        <w:rFonts w:asciiTheme="minorHAnsi" w:eastAsia="Times New Roman" w:hAnsiTheme="minorHAnsi" w:cstheme="minorHAnsi"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F9E2CB3"/>
    <w:multiLevelType w:val="hybridMultilevel"/>
    <w:tmpl w:val="13EC8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E4256B"/>
    <w:multiLevelType w:val="hybridMultilevel"/>
    <w:tmpl w:val="621683C6"/>
    <w:lvl w:ilvl="0" w:tplc="04150011">
      <w:start w:val="1"/>
      <w:numFmt w:val="decimal"/>
      <w:lvlText w:val="%1)"/>
      <w:lvlJc w:val="left"/>
      <w:pPr>
        <w:ind w:left="1440" w:hanging="360"/>
      </w:pPr>
    </w:lvl>
    <w:lvl w:ilvl="1" w:tplc="51E67B70">
      <w:start w:val="1"/>
      <w:numFmt w:val="decimal"/>
      <w:lvlText w:val="%2)"/>
      <w:lvlJc w:val="left"/>
      <w:pPr>
        <w:ind w:left="2160" w:hanging="360"/>
      </w:pPr>
      <w:rPr>
        <w:b/>
      </w:rPr>
    </w:lvl>
    <w:lvl w:ilvl="2" w:tplc="ECF4F1B0">
      <w:start w:val="1"/>
      <w:numFmt w:val="decimal"/>
      <w:lvlText w:val="%3."/>
      <w:lvlJc w:val="left"/>
      <w:pPr>
        <w:ind w:left="3060" w:hanging="36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FF8344B"/>
    <w:multiLevelType w:val="hybridMultilevel"/>
    <w:tmpl w:val="B0C2B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0786261"/>
    <w:multiLevelType w:val="hybridMultilevel"/>
    <w:tmpl w:val="C31CA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0E30DF"/>
    <w:multiLevelType w:val="hybridMultilevel"/>
    <w:tmpl w:val="0D62BC46"/>
    <w:lvl w:ilvl="0" w:tplc="52C83034">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22C87EBA"/>
    <w:multiLevelType w:val="hybridMultilevel"/>
    <w:tmpl w:val="DE0880E4"/>
    <w:lvl w:ilvl="0" w:tplc="04150011">
      <w:start w:val="1"/>
      <w:numFmt w:val="decimal"/>
      <w:lvlText w:val="%1)"/>
      <w:lvlJc w:val="left"/>
      <w:pPr>
        <w:ind w:left="360" w:hanging="360"/>
      </w:pPr>
      <w:rPr>
        <w:rFonts w:hint="default"/>
      </w:rPr>
    </w:lvl>
    <w:lvl w:ilvl="1" w:tplc="04150017">
      <w:start w:val="1"/>
      <w:numFmt w:val="lowerLetter"/>
      <w:lvlText w:val="%2)"/>
      <w:lvlJc w:val="left"/>
      <w:pPr>
        <w:ind w:left="644" w:hanging="360"/>
      </w:pPr>
    </w:lvl>
    <w:lvl w:ilvl="2" w:tplc="0864557C">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3DC6000"/>
    <w:multiLevelType w:val="hybridMultilevel"/>
    <w:tmpl w:val="4EC8E3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E37A04"/>
    <w:multiLevelType w:val="hybridMultilevel"/>
    <w:tmpl w:val="65A62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216F1F"/>
    <w:multiLevelType w:val="hybridMultilevel"/>
    <w:tmpl w:val="DECAA06C"/>
    <w:lvl w:ilvl="0" w:tplc="4DDC85F0">
      <w:start w:val="1"/>
      <w:numFmt w:val="decimal"/>
      <w:lvlText w:val="%1."/>
      <w:lvlJc w:val="left"/>
      <w:pPr>
        <w:ind w:left="720" w:hanging="360"/>
      </w:pPr>
      <w:rPr>
        <w:b/>
      </w:rPr>
    </w:lvl>
    <w:lvl w:ilvl="1" w:tplc="C5D4E7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DC6B56"/>
    <w:multiLevelType w:val="hybridMultilevel"/>
    <w:tmpl w:val="F30836D2"/>
    <w:lvl w:ilvl="0" w:tplc="948AF240">
      <w:start w:val="1"/>
      <w:numFmt w:val="decimal"/>
      <w:lvlText w:val="%1."/>
      <w:lvlJc w:val="left"/>
      <w:pPr>
        <w:ind w:left="360" w:hanging="360"/>
      </w:pPr>
      <w:rPr>
        <w:rFonts w:asciiTheme="minorHAnsi" w:eastAsia="Times New Roman" w:hAnsiTheme="minorHAnsi" w:cstheme="minorHAnsi"/>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6" w15:restartNumberingAfterBreak="0">
    <w:nsid w:val="2DBE1904"/>
    <w:multiLevelType w:val="multilevel"/>
    <w:tmpl w:val="B71E8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2F505AFA"/>
    <w:multiLevelType w:val="hybridMultilevel"/>
    <w:tmpl w:val="D3084F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11B1F7D"/>
    <w:multiLevelType w:val="hybridMultilevel"/>
    <w:tmpl w:val="872E81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43F0E85"/>
    <w:multiLevelType w:val="hybridMultilevel"/>
    <w:tmpl w:val="59EAD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4B4648"/>
    <w:multiLevelType w:val="hybridMultilevel"/>
    <w:tmpl w:val="BF8E5AA0"/>
    <w:lvl w:ilvl="0" w:tplc="076C122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6C024E2"/>
    <w:multiLevelType w:val="hybridMultilevel"/>
    <w:tmpl w:val="3CFE4A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B70A25"/>
    <w:multiLevelType w:val="hybridMultilevel"/>
    <w:tmpl w:val="A62A1C56"/>
    <w:name w:val="WW8Num192"/>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3" w15:restartNumberingAfterBreak="0">
    <w:nsid w:val="394D0C88"/>
    <w:multiLevelType w:val="hybridMultilevel"/>
    <w:tmpl w:val="638C513C"/>
    <w:lvl w:ilvl="0" w:tplc="C4A45D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E0127D"/>
    <w:multiLevelType w:val="hybridMultilevel"/>
    <w:tmpl w:val="0C1CF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596ADE"/>
    <w:multiLevelType w:val="hybridMultilevel"/>
    <w:tmpl w:val="1E70007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6" w15:restartNumberingAfterBreak="0">
    <w:nsid w:val="497B3E9D"/>
    <w:multiLevelType w:val="hybridMultilevel"/>
    <w:tmpl w:val="8AA09722"/>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AC22E8B"/>
    <w:multiLevelType w:val="hybridMultilevel"/>
    <w:tmpl w:val="702E34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D96F96"/>
    <w:multiLevelType w:val="hybridMultilevel"/>
    <w:tmpl w:val="45764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283310"/>
    <w:multiLevelType w:val="hybridMultilevel"/>
    <w:tmpl w:val="4B7A0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CB546F"/>
    <w:multiLevelType w:val="hybridMultilevel"/>
    <w:tmpl w:val="BC3A9D40"/>
    <w:name w:val="WW8Num19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3719FA"/>
    <w:multiLevelType w:val="hybridMultilevel"/>
    <w:tmpl w:val="8B582E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2F412CA"/>
    <w:multiLevelType w:val="hybridMultilevel"/>
    <w:tmpl w:val="12ACC15E"/>
    <w:lvl w:ilvl="0" w:tplc="E920048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0171DF"/>
    <w:multiLevelType w:val="hybridMultilevel"/>
    <w:tmpl w:val="8048EC30"/>
    <w:lvl w:ilvl="0" w:tplc="96EA20E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569B3CB9"/>
    <w:multiLevelType w:val="hybridMultilevel"/>
    <w:tmpl w:val="792869F0"/>
    <w:lvl w:ilvl="0" w:tplc="70FA82B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59C4719C"/>
    <w:multiLevelType w:val="hybridMultilevel"/>
    <w:tmpl w:val="1E0282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DD74629"/>
    <w:multiLevelType w:val="hybridMultilevel"/>
    <w:tmpl w:val="DD6877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11C31C7"/>
    <w:multiLevelType w:val="hybridMultilevel"/>
    <w:tmpl w:val="D9345F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967172"/>
    <w:multiLevelType w:val="hybridMultilevel"/>
    <w:tmpl w:val="F2BE1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9006F9"/>
    <w:multiLevelType w:val="hybridMultilevel"/>
    <w:tmpl w:val="8F320F52"/>
    <w:lvl w:ilvl="0" w:tplc="15DE3BEC">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3BC6472"/>
    <w:multiLevelType w:val="hybridMultilevel"/>
    <w:tmpl w:val="1206F34A"/>
    <w:lvl w:ilvl="0" w:tplc="1ABE69AA">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8549E8"/>
    <w:multiLevelType w:val="hybridMultilevel"/>
    <w:tmpl w:val="F63E55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8F0160A"/>
    <w:multiLevelType w:val="hybridMultilevel"/>
    <w:tmpl w:val="48F0A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E7004C0"/>
    <w:multiLevelType w:val="hybridMultilevel"/>
    <w:tmpl w:val="F18C0F60"/>
    <w:name w:val="WW8Num192222"/>
    <w:lvl w:ilvl="0" w:tplc="2E62E7C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426E52"/>
    <w:multiLevelType w:val="hybridMultilevel"/>
    <w:tmpl w:val="37CAC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061266"/>
    <w:multiLevelType w:val="hybridMultilevel"/>
    <w:tmpl w:val="B1989E6A"/>
    <w:name w:val="WW8Num1922"/>
    <w:lvl w:ilvl="0" w:tplc="CBE250B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3751AC"/>
    <w:multiLevelType w:val="hybridMultilevel"/>
    <w:tmpl w:val="309E7128"/>
    <w:lvl w:ilvl="0" w:tplc="7F44C82C">
      <w:start w:val="1"/>
      <w:numFmt w:val="decimal"/>
      <w:lvlText w:val="%1."/>
      <w:lvlJc w:val="left"/>
      <w:pPr>
        <w:ind w:left="1434" w:hanging="360"/>
      </w:pPr>
      <w:rPr>
        <w:b/>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7" w15:restartNumberingAfterBreak="0">
    <w:nsid w:val="78203458"/>
    <w:multiLevelType w:val="hybridMultilevel"/>
    <w:tmpl w:val="548CE71E"/>
    <w:lvl w:ilvl="0" w:tplc="EBBE9F6C">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AA3710"/>
    <w:multiLevelType w:val="multilevel"/>
    <w:tmpl w:val="18CEF5DC"/>
    <w:lvl w:ilvl="0">
      <w:start w:val="1"/>
      <w:numFmt w:val="decimal"/>
      <w:lvlText w:val="%1."/>
      <w:lvlJc w:val="left"/>
      <w:pPr>
        <w:ind w:left="720" w:hanging="360"/>
      </w:pPr>
      <w:rPr>
        <w:b/>
      </w:rPr>
    </w:lvl>
    <w:lvl w:ilvl="1">
      <w:start w:val="1"/>
      <w:numFmt w:val="decimal"/>
      <w:isLgl/>
      <w:lvlText w:val="%2)"/>
      <w:lvlJc w:val="left"/>
      <w:pPr>
        <w:ind w:left="864" w:hanging="504"/>
      </w:pPr>
      <w:rPr>
        <w:rFonts w:asciiTheme="minorHAnsi" w:eastAsia="Times New Roman"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AEC0638"/>
    <w:multiLevelType w:val="hybridMultilevel"/>
    <w:tmpl w:val="DCB4A18E"/>
    <w:lvl w:ilvl="0" w:tplc="5282986E">
      <w:start w:val="1"/>
      <w:numFmt w:val="bullet"/>
      <w:lvlText w:val=""/>
      <w:lvlJc w:val="left"/>
      <w:pPr>
        <w:ind w:left="795" w:hanging="360"/>
      </w:pPr>
      <w:rPr>
        <w:rFonts w:ascii="Symbol" w:hAnsi="Symbol" w:hint="default"/>
        <w:color w:val="auto"/>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60" w15:restartNumberingAfterBreak="0">
    <w:nsid w:val="7EBB2A25"/>
    <w:multiLevelType w:val="hybridMultilevel"/>
    <w:tmpl w:val="2E78F8C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25"/>
  </w:num>
  <w:num w:numId="3">
    <w:abstractNumId w:val="57"/>
  </w:num>
  <w:num w:numId="4">
    <w:abstractNumId w:val="15"/>
  </w:num>
  <w:num w:numId="5">
    <w:abstractNumId w:val="50"/>
  </w:num>
  <w:num w:numId="6">
    <w:abstractNumId w:val="58"/>
  </w:num>
  <w:num w:numId="7">
    <w:abstractNumId w:val="24"/>
  </w:num>
  <w:num w:numId="8">
    <w:abstractNumId w:val="56"/>
  </w:num>
  <w:num w:numId="9">
    <w:abstractNumId w:val="5"/>
  </w:num>
  <w:num w:numId="10">
    <w:abstractNumId w:val="20"/>
  </w:num>
  <w:num w:numId="11">
    <w:abstractNumId w:val="17"/>
  </w:num>
  <w:num w:numId="12">
    <w:abstractNumId w:val="9"/>
  </w:num>
  <w:num w:numId="13">
    <w:abstractNumId w:val="10"/>
  </w:num>
  <w:num w:numId="14">
    <w:abstractNumId w:val="52"/>
  </w:num>
  <w:num w:numId="15">
    <w:abstractNumId w:val="27"/>
  </w:num>
  <w:num w:numId="16">
    <w:abstractNumId w:val="23"/>
  </w:num>
  <w:num w:numId="17">
    <w:abstractNumId w:val="4"/>
  </w:num>
  <w:num w:numId="18">
    <w:abstractNumId w:val="16"/>
  </w:num>
  <w:num w:numId="19">
    <w:abstractNumId w:val="35"/>
  </w:num>
  <w:num w:numId="20">
    <w:abstractNumId w:val="30"/>
  </w:num>
  <w:num w:numId="21">
    <w:abstractNumId w:val="34"/>
  </w:num>
  <w:num w:numId="22">
    <w:abstractNumId w:val="48"/>
  </w:num>
  <w:num w:numId="23">
    <w:abstractNumId w:val="19"/>
  </w:num>
  <w:num w:numId="24">
    <w:abstractNumId w:val="12"/>
  </w:num>
  <w:num w:numId="25">
    <w:abstractNumId w:val="47"/>
  </w:num>
  <w:num w:numId="26">
    <w:abstractNumId w:val="11"/>
  </w:num>
  <w:num w:numId="27">
    <w:abstractNumId w:val="29"/>
  </w:num>
  <w:num w:numId="28">
    <w:abstractNumId w:val="60"/>
  </w:num>
  <w:num w:numId="29">
    <w:abstractNumId w:val="36"/>
  </w:num>
  <w:num w:numId="30">
    <w:abstractNumId w:val="49"/>
  </w:num>
  <w:num w:numId="31">
    <w:abstractNumId w:val="42"/>
  </w:num>
  <w:num w:numId="32">
    <w:abstractNumId w:val="38"/>
  </w:num>
  <w:num w:numId="33">
    <w:abstractNumId w:val="51"/>
  </w:num>
  <w:num w:numId="34">
    <w:abstractNumId w:val="41"/>
  </w:num>
  <w:num w:numId="35">
    <w:abstractNumId w:val="22"/>
  </w:num>
  <w:num w:numId="36">
    <w:abstractNumId w:val="18"/>
  </w:num>
  <w:num w:numId="37">
    <w:abstractNumId w:val="54"/>
  </w:num>
  <w:num w:numId="38">
    <w:abstractNumId w:val="14"/>
  </w:num>
  <w:num w:numId="39">
    <w:abstractNumId w:val="28"/>
  </w:num>
  <w:num w:numId="40">
    <w:abstractNumId w:val="45"/>
  </w:num>
  <w:num w:numId="41">
    <w:abstractNumId w:val="31"/>
  </w:num>
  <w:num w:numId="42">
    <w:abstractNumId w:val="21"/>
  </w:num>
  <w:num w:numId="43">
    <w:abstractNumId w:val="44"/>
  </w:num>
  <w:num w:numId="44">
    <w:abstractNumId w:val="37"/>
  </w:num>
  <w:num w:numId="45">
    <w:abstractNumId w:val="26"/>
  </w:num>
  <w:num w:numId="46">
    <w:abstractNumId w:val="7"/>
  </w:num>
  <w:num w:numId="47">
    <w:abstractNumId w:val="8"/>
  </w:num>
  <w:num w:numId="48">
    <w:abstractNumId w:val="43"/>
  </w:num>
  <w:num w:numId="49">
    <w:abstractNumId w:val="6"/>
  </w:num>
  <w:num w:numId="50">
    <w:abstractNumId w:val="3"/>
  </w:num>
  <w:num w:numId="51">
    <w:abstractNumId w:val="46"/>
  </w:num>
  <w:num w:numId="52">
    <w:abstractNumId w:val="39"/>
  </w:num>
  <w:num w:numId="53">
    <w:abstractNumId w:val="33"/>
  </w:num>
  <w:num w:numId="54">
    <w:abstractNumId w:val="5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5"/>
    <w:rsid w:val="00002EB9"/>
    <w:rsid w:val="00005B92"/>
    <w:rsid w:val="00006A01"/>
    <w:rsid w:val="000121EF"/>
    <w:rsid w:val="00025119"/>
    <w:rsid w:val="000258D3"/>
    <w:rsid w:val="000265D9"/>
    <w:rsid w:val="0003039D"/>
    <w:rsid w:val="00032678"/>
    <w:rsid w:val="0003435F"/>
    <w:rsid w:val="000353AB"/>
    <w:rsid w:val="00037BD2"/>
    <w:rsid w:val="00044810"/>
    <w:rsid w:val="000570B3"/>
    <w:rsid w:val="000635DC"/>
    <w:rsid w:val="00066E87"/>
    <w:rsid w:val="00073149"/>
    <w:rsid w:val="0007342F"/>
    <w:rsid w:val="000735D2"/>
    <w:rsid w:val="00081B88"/>
    <w:rsid w:val="000828BD"/>
    <w:rsid w:val="00084663"/>
    <w:rsid w:val="00093258"/>
    <w:rsid w:val="000A2685"/>
    <w:rsid w:val="000A7FE7"/>
    <w:rsid w:val="000B1B01"/>
    <w:rsid w:val="000B50A3"/>
    <w:rsid w:val="000C4BE6"/>
    <w:rsid w:val="000D038A"/>
    <w:rsid w:val="000D1576"/>
    <w:rsid w:val="000D22C9"/>
    <w:rsid w:val="000D5953"/>
    <w:rsid w:val="000E0964"/>
    <w:rsid w:val="000E501B"/>
    <w:rsid w:val="000F492A"/>
    <w:rsid w:val="000F6A94"/>
    <w:rsid w:val="00100465"/>
    <w:rsid w:val="001033B9"/>
    <w:rsid w:val="001039DA"/>
    <w:rsid w:val="00110F6A"/>
    <w:rsid w:val="001130D9"/>
    <w:rsid w:val="001354DA"/>
    <w:rsid w:val="00135D4C"/>
    <w:rsid w:val="00136719"/>
    <w:rsid w:val="0014399F"/>
    <w:rsid w:val="00144242"/>
    <w:rsid w:val="00144C90"/>
    <w:rsid w:val="00147AE0"/>
    <w:rsid w:val="00152454"/>
    <w:rsid w:val="001531B3"/>
    <w:rsid w:val="0015388C"/>
    <w:rsid w:val="00154D1B"/>
    <w:rsid w:val="00160A32"/>
    <w:rsid w:val="00163CA5"/>
    <w:rsid w:val="00170BDE"/>
    <w:rsid w:val="001716F0"/>
    <w:rsid w:val="00171AA4"/>
    <w:rsid w:val="001730EB"/>
    <w:rsid w:val="0017383D"/>
    <w:rsid w:val="00176765"/>
    <w:rsid w:val="00182F56"/>
    <w:rsid w:val="00185257"/>
    <w:rsid w:val="0018751A"/>
    <w:rsid w:val="00187B3F"/>
    <w:rsid w:val="00191DE4"/>
    <w:rsid w:val="00192DA7"/>
    <w:rsid w:val="001956B5"/>
    <w:rsid w:val="00197037"/>
    <w:rsid w:val="00197496"/>
    <w:rsid w:val="00197B2E"/>
    <w:rsid w:val="001B0E56"/>
    <w:rsid w:val="001B0F8E"/>
    <w:rsid w:val="001B2CD1"/>
    <w:rsid w:val="001B64E3"/>
    <w:rsid w:val="001C4845"/>
    <w:rsid w:val="001C5718"/>
    <w:rsid w:val="001C6E31"/>
    <w:rsid w:val="001D51D7"/>
    <w:rsid w:val="001E00BD"/>
    <w:rsid w:val="001E0303"/>
    <w:rsid w:val="001E6341"/>
    <w:rsid w:val="001F0859"/>
    <w:rsid w:val="001F123E"/>
    <w:rsid w:val="001F25B4"/>
    <w:rsid w:val="001F45CB"/>
    <w:rsid w:val="001F482F"/>
    <w:rsid w:val="001F51CF"/>
    <w:rsid w:val="001F7A97"/>
    <w:rsid w:val="002144D0"/>
    <w:rsid w:val="002145BC"/>
    <w:rsid w:val="002232BC"/>
    <w:rsid w:val="00224E69"/>
    <w:rsid w:val="002329A7"/>
    <w:rsid w:val="00237425"/>
    <w:rsid w:val="00237570"/>
    <w:rsid w:val="00244450"/>
    <w:rsid w:val="002472D4"/>
    <w:rsid w:val="002516A1"/>
    <w:rsid w:val="00255A38"/>
    <w:rsid w:val="002563C7"/>
    <w:rsid w:val="00265D39"/>
    <w:rsid w:val="00267039"/>
    <w:rsid w:val="0027330A"/>
    <w:rsid w:val="002737B1"/>
    <w:rsid w:val="00275157"/>
    <w:rsid w:val="00275194"/>
    <w:rsid w:val="002768E0"/>
    <w:rsid w:val="00282B7A"/>
    <w:rsid w:val="002873A4"/>
    <w:rsid w:val="00294E6E"/>
    <w:rsid w:val="00296A14"/>
    <w:rsid w:val="00297EC5"/>
    <w:rsid w:val="002A2AE9"/>
    <w:rsid w:val="002A7C0C"/>
    <w:rsid w:val="002B39F5"/>
    <w:rsid w:val="002B3A10"/>
    <w:rsid w:val="002C7D3F"/>
    <w:rsid w:val="002D7E34"/>
    <w:rsid w:val="002E38F0"/>
    <w:rsid w:val="002E42A1"/>
    <w:rsid w:val="002E6EDC"/>
    <w:rsid w:val="002E7124"/>
    <w:rsid w:val="002F0532"/>
    <w:rsid w:val="002F13D7"/>
    <w:rsid w:val="002F36B3"/>
    <w:rsid w:val="002F46EE"/>
    <w:rsid w:val="002F70BB"/>
    <w:rsid w:val="002F7985"/>
    <w:rsid w:val="00300D83"/>
    <w:rsid w:val="00300F63"/>
    <w:rsid w:val="00303208"/>
    <w:rsid w:val="00305682"/>
    <w:rsid w:val="0031081B"/>
    <w:rsid w:val="0031341C"/>
    <w:rsid w:val="003157D6"/>
    <w:rsid w:val="00316E29"/>
    <w:rsid w:val="00323D44"/>
    <w:rsid w:val="00327170"/>
    <w:rsid w:val="003365EC"/>
    <w:rsid w:val="00341586"/>
    <w:rsid w:val="00346276"/>
    <w:rsid w:val="003470AE"/>
    <w:rsid w:val="00350663"/>
    <w:rsid w:val="00355B53"/>
    <w:rsid w:val="00356F0D"/>
    <w:rsid w:val="00360DBA"/>
    <w:rsid w:val="00374CC0"/>
    <w:rsid w:val="00377080"/>
    <w:rsid w:val="003812D0"/>
    <w:rsid w:val="00381DFD"/>
    <w:rsid w:val="0038482B"/>
    <w:rsid w:val="00391EC6"/>
    <w:rsid w:val="00393D5D"/>
    <w:rsid w:val="00395BD7"/>
    <w:rsid w:val="0039705E"/>
    <w:rsid w:val="00397F5F"/>
    <w:rsid w:val="003A2DAE"/>
    <w:rsid w:val="003A30D9"/>
    <w:rsid w:val="003A4A87"/>
    <w:rsid w:val="003A5663"/>
    <w:rsid w:val="003C0D81"/>
    <w:rsid w:val="003C4574"/>
    <w:rsid w:val="003D180B"/>
    <w:rsid w:val="003D42AF"/>
    <w:rsid w:val="003D73F1"/>
    <w:rsid w:val="003E0F5B"/>
    <w:rsid w:val="003E2B71"/>
    <w:rsid w:val="003F08FD"/>
    <w:rsid w:val="003F1B49"/>
    <w:rsid w:val="003F1B95"/>
    <w:rsid w:val="003F32A6"/>
    <w:rsid w:val="003F5331"/>
    <w:rsid w:val="003F5828"/>
    <w:rsid w:val="003F7356"/>
    <w:rsid w:val="00403D36"/>
    <w:rsid w:val="0040643F"/>
    <w:rsid w:val="00411F8B"/>
    <w:rsid w:val="00417699"/>
    <w:rsid w:val="0042099E"/>
    <w:rsid w:val="004209B3"/>
    <w:rsid w:val="0042458A"/>
    <w:rsid w:val="0042510C"/>
    <w:rsid w:val="00440699"/>
    <w:rsid w:val="00441770"/>
    <w:rsid w:val="00444D51"/>
    <w:rsid w:val="00445D0A"/>
    <w:rsid w:val="0045017D"/>
    <w:rsid w:val="004528F2"/>
    <w:rsid w:val="004537AE"/>
    <w:rsid w:val="00454B66"/>
    <w:rsid w:val="00456116"/>
    <w:rsid w:val="0045783A"/>
    <w:rsid w:val="0046085A"/>
    <w:rsid w:val="00470B95"/>
    <w:rsid w:val="004721DA"/>
    <w:rsid w:val="00472E68"/>
    <w:rsid w:val="00477AC8"/>
    <w:rsid w:val="00477CEA"/>
    <w:rsid w:val="0048261D"/>
    <w:rsid w:val="004854E0"/>
    <w:rsid w:val="00486993"/>
    <w:rsid w:val="00486C05"/>
    <w:rsid w:val="00490A8D"/>
    <w:rsid w:val="00490C6C"/>
    <w:rsid w:val="00491F50"/>
    <w:rsid w:val="00492CAC"/>
    <w:rsid w:val="00492F24"/>
    <w:rsid w:val="00495415"/>
    <w:rsid w:val="00496DB0"/>
    <w:rsid w:val="004A20FE"/>
    <w:rsid w:val="004B1AC8"/>
    <w:rsid w:val="004B46BE"/>
    <w:rsid w:val="004C426C"/>
    <w:rsid w:val="004C431D"/>
    <w:rsid w:val="004C4A48"/>
    <w:rsid w:val="004C5A8C"/>
    <w:rsid w:val="004D173A"/>
    <w:rsid w:val="004D634A"/>
    <w:rsid w:val="004D732E"/>
    <w:rsid w:val="004E0992"/>
    <w:rsid w:val="004E1297"/>
    <w:rsid w:val="004E2C7F"/>
    <w:rsid w:val="004E72D4"/>
    <w:rsid w:val="004E7B32"/>
    <w:rsid w:val="004F22F1"/>
    <w:rsid w:val="0051070A"/>
    <w:rsid w:val="00511920"/>
    <w:rsid w:val="005239D7"/>
    <w:rsid w:val="00531217"/>
    <w:rsid w:val="00531326"/>
    <w:rsid w:val="00531B91"/>
    <w:rsid w:val="00534780"/>
    <w:rsid w:val="00534797"/>
    <w:rsid w:val="00537C1E"/>
    <w:rsid w:val="00540482"/>
    <w:rsid w:val="00544728"/>
    <w:rsid w:val="00553E18"/>
    <w:rsid w:val="00560316"/>
    <w:rsid w:val="00560854"/>
    <w:rsid w:val="0057202B"/>
    <w:rsid w:val="00577AA1"/>
    <w:rsid w:val="005860DD"/>
    <w:rsid w:val="005877C8"/>
    <w:rsid w:val="00590981"/>
    <w:rsid w:val="00591143"/>
    <w:rsid w:val="00591E85"/>
    <w:rsid w:val="0059217F"/>
    <w:rsid w:val="00593C2A"/>
    <w:rsid w:val="00596361"/>
    <w:rsid w:val="005974C3"/>
    <w:rsid w:val="005A11C3"/>
    <w:rsid w:val="005A34F8"/>
    <w:rsid w:val="005A703B"/>
    <w:rsid w:val="005B7301"/>
    <w:rsid w:val="005C376B"/>
    <w:rsid w:val="005C6FF4"/>
    <w:rsid w:val="005C706D"/>
    <w:rsid w:val="005C76BA"/>
    <w:rsid w:val="005D11A5"/>
    <w:rsid w:val="005D4CA1"/>
    <w:rsid w:val="005E1B56"/>
    <w:rsid w:val="005F1095"/>
    <w:rsid w:val="0060557C"/>
    <w:rsid w:val="00606750"/>
    <w:rsid w:val="00610CDC"/>
    <w:rsid w:val="00617491"/>
    <w:rsid w:val="00620C0C"/>
    <w:rsid w:val="00623DE5"/>
    <w:rsid w:val="006256A8"/>
    <w:rsid w:val="00633036"/>
    <w:rsid w:val="0064101D"/>
    <w:rsid w:val="0064548A"/>
    <w:rsid w:val="006475C1"/>
    <w:rsid w:val="0065464A"/>
    <w:rsid w:val="00655421"/>
    <w:rsid w:val="006554B1"/>
    <w:rsid w:val="006573D9"/>
    <w:rsid w:val="00661522"/>
    <w:rsid w:val="00666018"/>
    <w:rsid w:val="00667734"/>
    <w:rsid w:val="00671CDF"/>
    <w:rsid w:val="006727E3"/>
    <w:rsid w:val="00673BC0"/>
    <w:rsid w:val="00677F44"/>
    <w:rsid w:val="00683BCD"/>
    <w:rsid w:val="00684520"/>
    <w:rsid w:val="00684A62"/>
    <w:rsid w:val="00684E64"/>
    <w:rsid w:val="00693A15"/>
    <w:rsid w:val="006963FE"/>
    <w:rsid w:val="006A3A65"/>
    <w:rsid w:val="006A492B"/>
    <w:rsid w:val="006B465F"/>
    <w:rsid w:val="006B5CE0"/>
    <w:rsid w:val="006B7ACC"/>
    <w:rsid w:val="006C018C"/>
    <w:rsid w:val="006C5285"/>
    <w:rsid w:val="006D41D0"/>
    <w:rsid w:val="006D45FC"/>
    <w:rsid w:val="006D6E8C"/>
    <w:rsid w:val="006E0417"/>
    <w:rsid w:val="006E1519"/>
    <w:rsid w:val="006F273F"/>
    <w:rsid w:val="006F7646"/>
    <w:rsid w:val="00703F15"/>
    <w:rsid w:val="00707549"/>
    <w:rsid w:val="007140DF"/>
    <w:rsid w:val="007173B2"/>
    <w:rsid w:val="007219E1"/>
    <w:rsid w:val="00721CD2"/>
    <w:rsid w:val="00724CDE"/>
    <w:rsid w:val="00725047"/>
    <w:rsid w:val="00727F63"/>
    <w:rsid w:val="00736C72"/>
    <w:rsid w:val="0073755E"/>
    <w:rsid w:val="00744A0E"/>
    <w:rsid w:val="00751162"/>
    <w:rsid w:val="007557B4"/>
    <w:rsid w:val="00764E82"/>
    <w:rsid w:val="0076735D"/>
    <w:rsid w:val="00771FBD"/>
    <w:rsid w:val="00775A5E"/>
    <w:rsid w:val="0078353B"/>
    <w:rsid w:val="00790AD4"/>
    <w:rsid w:val="00791285"/>
    <w:rsid w:val="00792144"/>
    <w:rsid w:val="0079592E"/>
    <w:rsid w:val="00795A94"/>
    <w:rsid w:val="007965A0"/>
    <w:rsid w:val="007A07D3"/>
    <w:rsid w:val="007B03D5"/>
    <w:rsid w:val="007B2A05"/>
    <w:rsid w:val="007C014D"/>
    <w:rsid w:val="007C17C3"/>
    <w:rsid w:val="007C2E29"/>
    <w:rsid w:val="007D4D5B"/>
    <w:rsid w:val="007D60A2"/>
    <w:rsid w:val="007D7281"/>
    <w:rsid w:val="007E3D52"/>
    <w:rsid w:val="007E499C"/>
    <w:rsid w:val="007E6E26"/>
    <w:rsid w:val="007F1766"/>
    <w:rsid w:val="007F1D0B"/>
    <w:rsid w:val="007F3AE9"/>
    <w:rsid w:val="007F3D8D"/>
    <w:rsid w:val="007F664F"/>
    <w:rsid w:val="007F6C1D"/>
    <w:rsid w:val="00800F7B"/>
    <w:rsid w:val="00804EDB"/>
    <w:rsid w:val="00813DE1"/>
    <w:rsid w:val="008165BC"/>
    <w:rsid w:val="00816716"/>
    <w:rsid w:val="008174B6"/>
    <w:rsid w:val="00820031"/>
    <w:rsid w:val="008214DD"/>
    <w:rsid w:val="00823D0E"/>
    <w:rsid w:val="00824F37"/>
    <w:rsid w:val="008277F3"/>
    <w:rsid w:val="00835BE7"/>
    <w:rsid w:val="00837669"/>
    <w:rsid w:val="00842255"/>
    <w:rsid w:val="0084296D"/>
    <w:rsid w:val="00844634"/>
    <w:rsid w:val="00850FDB"/>
    <w:rsid w:val="00852EF8"/>
    <w:rsid w:val="0085372B"/>
    <w:rsid w:val="00864A45"/>
    <w:rsid w:val="00865B0D"/>
    <w:rsid w:val="008713FF"/>
    <w:rsid w:val="00881634"/>
    <w:rsid w:val="008823E7"/>
    <w:rsid w:val="008837AE"/>
    <w:rsid w:val="0089154F"/>
    <w:rsid w:val="008917DC"/>
    <w:rsid w:val="00896732"/>
    <w:rsid w:val="008970D2"/>
    <w:rsid w:val="008A700D"/>
    <w:rsid w:val="008A7746"/>
    <w:rsid w:val="008B2147"/>
    <w:rsid w:val="008B395C"/>
    <w:rsid w:val="008B3DBD"/>
    <w:rsid w:val="008B7293"/>
    <w:rsid w:val="008C2C3C"/>
    <w:rsid w:val="008C41CD"/>
    <w:rsid w:val="008C66C7"/>
    <w:rsid w:val="008C7F79"/>
    <w:rsid w:val="008D39C8"/>
    <w:rsid w:val="008D4453"/>
    <w:rsid w:val="008D7F77"/>
    <w:rsid w:val="008E3440"/>
    <w:rsid w:val="008F0666"/>
    <w:rsid w:val="008F44C3"/>
    <w:rsid w:val="00902C4C"/>
    <w:rsid w:val="0091575F"/>
    <w:rsid w:val="00917CD0"/>
    <w:rsid w:val="00921639"/>
    <w:rsid w:val="009251B7"/>
    <w:rsid w:val="00925C8A"/>
    <w:rsid w:val="00932BFA"/>
    <w:rsid w:val="009361A4"/>
    <w:rsid w:val="00943FFA"/>
    <w:rsid w:val="009639AC"/>
    <w:rsid w:val="00966467"/>
    <w:rsid w:val="009677CB"/>
    <w:rsid w:val="00974BE3"/>
    <w:rsid w:val="0097546B"/>
    <w:rsid w:val="00977574"/>
    <w:rsid w:val="00981D30"/>
    <w:rsid w:val="009836D1"/>
    <w:rsid w:val="0098626B"/>
    <w:rsid w:val="009879A6"/>
    <w:rsid w:val="00991164"/>
    <w:rsid w:val="009936B6"/>
    <w:rsid w:val="009A2963"/>
    <w:rsid w:val="009A4E1E"/>
    <w:rsid w:val="009B0840"/>
    <w:rsid w:val="009B270D"/>
    <w:rsid w:val="009C3E8F"/>
    <w:rsid w:val="009C7798"/>
    <w:rsid w:val="009D23D1"/>
    <w:rsid w:val="009D2E7C"/>
    <w:rsid w:val="009D4EDC"/>
    <w:rsid w:val="009E0BC3"/>
    <w:rsid w:val="009E4755"/>
    <w:rsid w:val="009F1454"/>
    <w:rsid w:val="009F2B05"/>
    <w:rsid w:val="009F4098"/>
    <w:rsid w:val="009F736D"/>
    <w:rsid w:val="00A013B1"/>
    <w:rsid w:val="00A01BEA"/>
    <w:rsid w:val="00A1655D"/>
    <w:rsid w:val="00A2142E"/>
    <w:rsid w:val="00A2667E"/>
    <w:rsid w:val="00A413B0"/>
    <w:rsid w:val="00A444FC"/>
    <w:rsid w:val="00A459E8"/>
    <w:rsid w:val="00A51272"/>
    <w:rsid w:val="00A60B68"/>
    <w:rsid w:val="00A64B34"/>
    <w:rsid w:val="00A714C3"/>
    <w:rsid w:val="00A76863"/>
    <w:rsid w:val="00A8029D"/>
    <w:rsid w:val="00A84E01"/>
    <w:rsid w:val="00A851BC"/>
    <w:rsid w:val="00A9292D"/>
    <w:rsid w:val="00A92A06"/>
    <w:rsid w:val="00A9455D"/>
    <w:rsid w:val="00A9496A"/>
    <w:rsid w:val="00AA004F"/>
    <w:rsid w:val="00AA1496"/>
    <w:rsid w:val="00AB0F46"/>
    <w:rsid w:val="00AB2234"/>
    <w:rsid w:val="00AB417E"/>
    <w:rsid w:val="00AC1F5E"/>
    <w:rsid w:val="00AD5369"/>
    <w:rsid w:val="00AD6D41"/>
    <w:rsid w:val="00AE01BB"/>
    <w:rsid w:val="00AE0568"/>
    <w:rsid w:val="00AF0738"/>
    <w:rsid w:val="00AF645E"/>
    <w:rsid w:val="00B02CCC"/>
    <w:rsid w:val="00B02CE0"/>
    <w:rsid w:val="00B03CF8"/>
    <w:rsid w:val="00B10D11"/>
    <w:rsid w:val="00B25B90"/>
    <w:rsid w:val="00B30605"/>
    <w:rsid w:val="00B325B5"/>
    <w:rsid w:val="00B350D6"/>
    <w:rsid w:val="00B37202"/>
    <w:rsid w:val="00B421B3"/>
    <w:rsid w:val="00B42A7B"/>
    <w:rsid w:val="00B50069"/>
    <w:rsid w:val="00B53C33"/>
    <w:rsid w:val="00B55BE1"/>
    <w:rsid w:val="00B61ECB"/>
    <w:rsid w:val="00B64648"/>
    <w:rsid w:val="00B649C8"/>
    <w:rsid w:val="00B74601"/>
    <w:rsid w:val="00B747C3"/>
    <w:rsid w:val="00B75B2C"/>
    <w:rsid w:val="00B77EDB"/>
    <w:rsid w:val="00B77FA1"/>
    <w:rsid w:val="00B80401"/>
    <w:rsid w:val="00B902F0"/>
    <w:rsid w:val="00B91755"/>
    <w:rsid w:val="00B97613"/>
    <w:rsid w:val="00BA21E1"/>
    <w:rsid w:val="00BA3333"/>
    <w:rsid w:val="00BA3861"/>
    <w:rsid w:val="00BA5A40"/>
    <w:rsid w:val="00BA77D8"/>
    <w:rsid w:val="00BB3058"/>
    <w:rsid w:val="00BB5AB6"/>
    <w:rsid w:val="00BD21B2"/>
    <w:rsid w:val="00BD35BF"/>
    <w:rsid w:val="00BD4412"/>
    <w:rsid w:val="00BE0537"/>
    <w:rsid w:val="00BE0C40"/>
    <w:rsid w:val="00BE4287"/>
    <w:rsid w:val="00BE732A"/>
    <w:rsid w:val="00BF1861"/>
    <w:rsid w:val="00BF4DE8"/>
    <w:rsid w:val="00BF73F5"/>
    <w:rsid w:val="00C00CCC"/>
    <w:rsid w:val="00C0100F"/>
    <w:rsid w:val="00C01B75"/>
    <w:rsid w:val="00C01EDE"/>
    <w:rsid w:val="00C0367B"/>
    <w:rsid w:val="00C04E2B"/>
    <w:rsid w:val="00C15F4B"/>
    <w:rsid w:val="00C1681E"/>
    <w:rsid w:val="00C16F38"/>
    <w:rsid w:val="00C175E6"/>
    <w:rsid w:val="00C17F14"/>
    <w:rsid w:val="00C214FD"/>
    <w:rsid w:val="00C24AF4"/>
    <w:rsid w:val="00C25FC6"/>
    <w:rsid w:val="00C331B2"/>
    <w:rsid w:val="00C35CAA"/>
    <w:rsid w:val="00C35D04"/>
    <w:rsid w:val="00C378FE"/>
    <w:rsid w:val="00C40CE6"/>
    <w:rsid w:val="00C42671"/>
    <w:rsid w:val="00C4330B"/>
    <w:rsid w:val="00C44192"/>
    <w:rsid w:val="00C50877"/>
    <w:rsid w:val="00C52D9B"/>
    <w:rsid w:val="00C56F01"/>
    <w:rsid w:val="00C6081E"/>
    <w:rsid w:val="00C60E16"/>
    <w:rsid w:val="00C658D7"/>
    <w:rsid w:val="00C72853"/>
    <w:rsid w:val="00C75A45"/>
    <w:rsid w:val="00C85B66"/>
    <w:rsid w:val="00C85F71"/>
    <w:rsid w:val="00C872B9"/>
    <w:rsid w:val="00C9013F"/>
    <w:rsid w:val="00C92A85"/>
    <w:rsid w:val="00CC36B3"/>
    <w:rsid w:val="00CC4C16"/>
    <w:rsid w:val="00CC72BF"/>
    <w:rsid w:val="00CD097A"/>
    <w:rsid w:val="00CD4845"/>
    <w:rsid w:val="00CD6605"/>
    <w:rsid w:val="00CE5373"/>
    <w:rsid w:val="00CF054E"/>
    <w:rsid w:val="00CF454B"/>
    <w:rsid w:val="00CF6686"/>
    <w:rsid w:val="00D002D6"/>
    <w:rsid w:val="00D01662"/>
    <w:rsid w:val="00D06A45"/>
    <w:rsid w:val="00D30D73"/>
    <w:rsid w:val="00D422BD"/>
    <w:rsid w:val="00D42E91"/>
    <w:rsid w:val="00D457EB"/>
    <w:rsid w:val="00D5086C"/>
    <w:rsid w:val="00D76B59"/>
    <w:rsid w:val="00D80438"/>
    <w:rsid w:val="00D80D77"/>
    <w:rsid w:val="00D81DAF"/>
    <w:rsid w:val="00D84BE7"/>
    <w:rsid w:val="00D85B07"/>
    <w:rsid w:val="00D85D65"/>
    <w:rsid w:val="00D960EA"/>
    <w:rsid w:val="00D977F4"/>
    <w:rsid w:val="00DA6490"/>
    <w:rsid w:val="00DB5AB2"/>
    <w:rsid w:val="00DB5DF7"/>
    <w:rsid w:val="00DB784D"/>
    <w:rsid w:val="00DB7D27"/>
    <w:rsid w:val="00DC41D5"/>
    <w:rsid w:val="00DC73AC"/>
    <w:rsid w:val="00DD31D4"/>
    <w:rsid w:val="00DE14EC"/>
    <w:rsid w:val="00DE44A4"/>
    <w:rsid w:val="00DE4B2D"/>
    <w:rsid w:val="00DF5C7C"/>
    <w:rsid w:val="00DF616A"/>
    <w:rsid w:val="00E00AA0"/>
    <w:rsid w:val="00E15594"/>
    <w:rsid w:val="00E161D4"/>
    <w:rsid w:val="00E21D97"/>
    <w:rsid w:val="00E227E3"/>
    <w:rsid w:val="00E306B6"/>
    <w:rsid w:val="00E35D53"/>
    <w:rsid w:val="00E40D01"/>
    <w:rsid w:val="00E40FDB"/>
    <w:rsid w:val="00E5073B"/>
    <w:rsid w:val="00E531B9"/>
    <w:rsid w:val="00E61493"/>
    <w:rsid w:val="00E64DE2"/>
    <w:rsid w:val="00E651D9"/>
    <w:rsid w:val="00E737BD"/>
    <w:rsid w:val="00E825C6"/>
    <w:rsid w:val="00E9123A"/>
    <w:rsid w:val="00E920F8"/>
    <w:rsid w:val="00E950BF"/>
    <w:rsid w:val="00E97F40"/>
    <w:rsid w:val="00EA2DD6"/>
    <w:rsid w:val="00EA68AF"/>
    <w:rsid w:val="00EC1F5A"/>
    <w:rsid w:val="00EC4D2E"/>
    <w:rsid w:val="00ED1A1C"/>
    <w:rsid w:val="00ED2671"/>
    <w:rsid w:val="00ED3C26"/>
    <w:rsid w:val="00ED6165"/>
    <w:rsid w:val="00ED7158"/>
    <w:rsid w:val="00EE28BC"/>
    <w:rsid w:val="00EE763C"/>
    <w:rsid w:val="00EF26A2"/>
    <w:rsid w:val="00EF349E"/>
    <w:rsid w:val="00EF4847"/>
    <w:rsid w:val="00EF5255"/>
    <w:rsid w:val="00F04D71"/>
    <w:rsid w:val="00F11BD9"/>
    <w:rsid w:val="00F14861"/>
    <w:rsid w:val="00F16A98"/>
    <w:rsid w:val="00F16D71"/>
    <w:rsid w:val="00F20DC9"/>
    <w:rsid w:val="00F24007"/>
    <w:rsid w:val="00F312D9"/>
    <w:rsid w:val="00F32855"/>
    <w:rsid w:val="00F53257"/>
    <w:rsid w:val="00F5638A"/>
    <w:rsid w:val="00F57519"/>
    <w:rsid w:val="00F601CE"/>
    <w:rsid w:val="00F622B1"/>
    <w:rsid w:val="00F678F8"/>
    <w:rsid w:val="00F70E64"/>
    <w:rsid w:val="00F754B2"/>
    <w:rsid w:val="00F754DA"/>
    <w:rsid w:val="00F7679D"/>
    <w:rsid w:val="00F77FDA"/>
    <w:rsid w:val="00F8278E"/>
    <w:rsid w:val="00F93C98"/>
    <w:rsid w:val="00F94CE2"/>
    <w:rsid w:val="00FA3839"/>
    <w:rsid w:val="00FA6F3C"/>
    <w:rsid w:val="00FB0CEB"/>
    <w:rsid w:val="00FB1D8B"/>
    <w:rsid w:val="00FC1EAF"/>
    <w:rsid w:val="00FC32B3"/>
    <w:rsid w:val="00FC49CD"/>
    <w:rsid w:val="00FC513F"/>
    <w:rsid w:val="00FD3D68"/>
    <w:rsid w:val="00FD493D"/>
    <w:rsid w:val="00FD5FB1"/>
    <w:rsid w:val="00FD6336"/>
    <w:rsid w:val="00FD63BE"/>
    <w:rsid w:val="00FF3297"/>
    <w:rsid w:val="00FF67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0C9A"/>
  <w15:docId w15:val="{C5809E63-817D-476A-AA4C-FA14B5E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pacing w:val="-4"/>
        <w:kern w:val="24"/>
        <w:sz w:val="24"/>
        <w:szCs w:val="24"/>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35D2"/>
    <w:rPr>
      <w:sz w:val="20"/>
      <w:lang w:eastAsia="pl-PL"/>
    </w:rPr>
  </w:style>
  <w:style w:type="paragraph" w:styleId="Nagwek1">
    <w:name w:val="heading 1"/>
    <w:basedOn w:val="Normalny"/>
    <w:next w:val="Normalny"/>
    <w:link w:val="Nagwek1Znak"/>
    <w:uiPriority w:val="9"/>
    <w:qFormat/>
    <w:rsid w:val="00A266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D06A45"/>
    <w:pPr>
      <w:spacing w:before="100" w:beforeAutospacing="1" w:after="100" w:afterAutospacing="1" w:line="240" w:lineRule="auto"/>
      <w:outlineLvl w:val="2"/>
    </w:pPr>
    <w:rPr>
      <w:b/>
      <w:bCs/>
      <w:spacing w:val="0"/>
      <w:kern w:val="0"/>
      <w:sz w:val="27"/>
      <w:szCs w:val="27"/>
    </w:rPr>
  </w:style>
  <w:style w:type="paragraph" w:styleId="Nagwek9">
    <w:name w:val="heading 9"/>
    <w:basedOn w:val="Normalny"/>
    <w:next w:val="Normalny"/>
    <w:link w:val="Nagwek9Znak"/>
    <w:uiPriority w:val="9"/>
    <w:semiHidden/>
    <w:unhideWhenUsed/>
    <w:qFormat/>
    <w:rsid w:val="00A266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42671"/>
    <w:pPr>
      <w:autoSpaceDE w:val="0"/>
      <w:autoSpaceDN w:val="0"/>
      <w:adjustRightInd w:val="0"/>
      <w:spacing w:after="0" w:line="240" w:lineRule="auto"/>
    </w:pPr>
    <w:rPr>
      <w:rFonts w:ascii="Cambria" w:hAnsi="Cambria" w:cs="Cambria"/>
      <w:color w:val="000000"/>
      <w:kern w:val="0"/>
    </w:rPr>
  </w:style>
  <w:style w:type="paragraph" w:styleId="Bezodstpw">
    <w:name w:val="No Spacing"/>
    <w:link w:val="BezodstpwZnak"/>
    <w:uiPriority w:val="1"/>
    <w:qFormat/>
    <w:rsid w:val="00244450"/>
    <w:pPr>
      <w:spacing w:after="0" w:line="240" w:lineRule="auto"/>
    </w:pPr>
    <w:rPr>
      <w:sz w:val="20"/>
      <w:lang w:eastAsia="pl-PL"/>
    </w:rPr>
  </w:style>
  <w:style w:type="character" w:styleId="Hipercze">
    <w:name w:val="Hyperlink"/>
    <w:basedOn w:val="Domylnaczcionkaakapitu"/>
    <w:uiPriority w:val="99"/>
    <w:unhideWhenUsed/>
    <w:rsid w:val="0046085A"/>
    <w:rPr>
      <w:color w:val="0000FF" w:themeColor="hyperlink"/>
      <w:u w:val="single"/>
    </w:rPr>
  </w:style>
  <w:style w:type="paragraph" w:styleId="Tekstdymka">
    <w:name w:val="Balloon Text"/>
    <w:basedOn w:val="Normalny"/>
    <w:link w:val="TekstdymkaZnak"/>
    <w:uiPriority w:val="99"/>
    <w:semiHidden/>
    <w:unhideWhenUsed/>
    <w:rsid w:val="00B372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7202"/>
    <w:rPr>
      <w:rFonts w:ascii="Tahoma" w:hAnsi="Tahoma" w:cs="Tahoma"/>
      <w:sz w:val="16"/>
      <w:szCs w:val="16"/>
      <w:lang w:eastAsia="pl-PL"/>
    </w:rPr>
  </w:style>
  <w:style w:type="paragraph" w:styleId="Tekstpodstawowywcity">
    <w:name w:val="Body Text Indent"/>
    <w:basedOn w:val="Normalny"/>
    <w:link w:val="TekstpodstawowywcityZnak"/>
    <w:rsid w:val="002F36B3"/>
    <w:pPr>
      <w:tabs>
        <w:tab w:val="right" w:pos="284"/>
        <w:tab w:val="left" w:pos="408"/>
      </w:tabs>
      <w:spacing w:after="0" w:line="240" w:lineRule="auto"/>
      <w:ind w:left="408" w:firstLine="18"/>
      <w:jc w:val="both"/>
    </w:pPr>
    <w:rPr>
      <w:bCs/>
      <w:spacing w:val="0"/>
      <w:kern w:val="0"/>
      <w:sz w:val="24"/>
    </w:rPr>
  </w:style>
  <w:style w:type="character" w:customStyle="1" w:styleId="TekstpodstawowywcityZnak">
    <w:name w:val="Tekst podstawowy wcięty Znak"/>
    <w:basedOn w:val="Domylnaczcionkaakapitu"/>
    <w:link w:val="Tekstpodstawowywcity"/>
    <w:rsid w:val="002F36B3"/>
    <w:rPr>
      <w:bCs/>
      <w:spacing w:val="0"/>
      <w:kern w:val="0"/>
      <w:lang w:eastAsia="pl-PL"/>
    </w:rPr>
  </w:style>
  <w:style w:type="paragraph" w:styleId="Nagwek">
    <w:name w:val="header"/>
    <w:basedOn w:val="Normalny"/>
    <w:link w:val="NagwekZnak"/>
    <w:uiPriority w:val="99"/>
    <w:unhideWhenUsed/>
    <w:rsid w:val="00255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5A38"/>
    <w:rPr>
      <w:sz w:val="20"/>
      <w:lang w:eastAsia="pl-PL"/>
    </w:rPr>
  </w:style>
  <w:style w:type="paragraph" w:styleId="Stopka">
    <w:name w:val="footer"/>
    <w:basedOn w:val="Normalny"/>
    <w:link w:val="StopkaZnak"/>
    <w:uiPriority w:val="99"/>
    <w:unhideWhenUsed/>
    <w:rsid w:val="00255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5A38"/>
    <w:rPr>
      <w:sz w:val="20"/>
      <w:lang w:eastAsia="pl-PL"/>
    </w:rPr>
  </w:style>
  <w:style w:type="table" w:styleId="Tabela-Siatka">
    <w:name w:val="Table Grid"/>
    <w:basedOn w:val="Standardowy"/>
    <w:uiPriority w:val="59"/>
    <w:rsid w:val="007F6C1D"/>
    <w:pPr>
      <w:spacing w:after="0" w:line="240" w:lineRule="auto"/>
      <w:ind w:firstLine="357"/>
      <w:jc w:val="both"/>
    </w:pPr>
    <w:rPr>
      <w:rFonts w:asciiTheme="minorHAnsi" w:eastAsiaTheme="minorHAnsi" w:hAnsiTheme="minorHAnsi" w:cstheme="minorBidi"/>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D06A45"/>
    <w:rPr>
      <w:b/>
      <w:bCs/>
      <w:spacing w:val="0"/>
      <w:kern w:val="0"/>
      <w:sz w:val="27"/>
      <w:szCs w:val="27"/>
      <w:lang w:eastAsia="pl-PL"/>
    </w:rPr>
  </w:style>
  <w:style w:type="character" w:customStyle="1" w:styleId="ng-binding">
    <w:name w:val="ng-binding"/>
    <w:basedOn w:val="Domylnaczcionkaakapitu"/>
    <w:rsid w:val="00D06A45"/>
  </w:style>
  <w:style w:type="character" w:customStyle="1" w:styleId="ng-scope">
    <w:name w:val="ng-scope"/>
    <w:basedOn w:val="Domylnaczcionkaakapitu"/>
    <w:rsid w:val="00D06A45"/>
  </w:style>
  <w:style w:type="paragraph" w:styleId="Akapitzlist">
    <w:name w:val="List Paragraph"/>
    <w:aliases w:val="CW_Lista,Numerowanie,L1,Akapit z listą5,Akapit normalny,List Paragraph"/>
    <w:basedOn w:val="Normalny"/>
    <w:link w:val="AkapitzlistZnak"/>
    <w:uiPriority w:val="34"/>
    <w:qFormat/>
    <w:rsid w:val="007D4D5B"/>
    <w:pPr>
      <w:ind w:left="720"/>
      <w:contextualSpacing/>
    </w:pPr>
  </w:style>
  <w:style w:type="character" w:styleId="Pogrubienie">
    <w:name w:val="Strong"/>
    <w:basedOn w:val="Domylnaczcionkaakapitu"/>
    <w:uiPriority w:val="22"/>
    <w:qFormat/>
    <w:rsid w:val="00553E18"/>
    <w:rPr>
      <w:b/>
      <w:bCs/>
    </w:rPr>
  </w:style>
  <w:style w:type="character" w:customStyle="1" w:styleId="BezodstpwZnak">
    <w:name w:val="Bez odstępów Znak"/>
    <w:basedOn w:val="Domylnaczcionkaakapitu"/>
    <w:link w:val="Bezodstpw"/>
    <w:uiPriority w:val="1"/>
    <w:rsid w:val="00F622B1"/>
    <w:rPr>
      <w:sz w:val="20"/>
      <w:lang w:eastAsia="pl-PL"/>
    </w:rPr>
  </w:style>
  <w:style w:type="character" w:customStyle="1" w:styleId="Nierozpoznanawzmianka1">
    <w:name w:val="Nierozpoznana wzmianka1"/>
    <w:basedOn w:val="Domylnaczcionkaakapitu"/>
    <w:uiPriority w:val="99"/>
    <w:semiHidden/>
    <w:unhideWhenUsed/>
    <w:rsid w:val="009F4098"/>
    <w:rPr>
      <w:color w:val="605E5C"/>
      <w:shd w:val="clear" w:color="auto" w:fill="E1DFDD"/>
    </w:rPr>
  </w:style>
  <w:style w:type="character" w:customStyle="1" w:styleId="st">
    <w:name w:val="st"/>
    <w:basedOn w:val="Domylnaczcionkaakapitu"/>
    <w:rsid w:val="00BE0537"/>
  </w:style>
  <w:style w:type="character" w:styleId="Uwydatnienie">
    <w:name w:val="Emphasis"/>
    <w:basedOn w:val="Domylnaczcionkaakapitu"/>
    <w:uiPriority w:val="20"/>
    <w:qFormat/>
    <w:rsid w:val="00BE0537"/>
    <w:rPr>
      <w:i/>
      <w:iCs/>
    </w:rPr>
  </w:style>
  <w:style w:type="character" w:customStyle="1" w:styleId="AkapitzlistZnak">
    <w:name w:val="Akapit z listą Znak"/>
    <w:aliases w:val="CW_Lista Znak,Numerowanie Znak,L1 Znak,Akapit z listą5 Znak,Akapit normalny Znak,List Paragraph Znak"/>
    <w:link w:val="Akapitzlist"/>
    <w:uiPriority w:val="34"/>
    <w:rsid w:val="00BA5A40"/>
    <w:rPr>
      <w:sz w:val="20"/>
      <w:lang w:eastAsia="pl-PL"/>
    </w:rPr>
  </w:style>
  <w:style w:type="paragraph" w:styleId="Tekstprzypisudolnego">
    <w:name w:val="footnote text"/>
    <w:basedOn w:val="Normalny"/>
    <w:link w:val="TekstprzypisudolnegoZnak"/>
    <w:uiPriority w:val="99"/>
    <w:unhideWhenUsed/>
    <w:rsid w:val="00BA5A40"/>
    <w:pPr>
      <w:spacing w:after="0" w:line="240" w:lineRule="auto"/>
    </w:pPr>
    <w:rPr>
      <w:rFonts w:asciiTheme="minorHAnsi" w:eastAsiaTheme="minorHAnsi" w:hAnsiTheme="minorHAnsi" w:cstheme="minorBidi"/>
      <w:spacing w:val="0"/>
      <w:kern w:val="0"/>
      <w:szCs w:val="20"/>
      <w:lang w:eastAsia="en-US"/>
    </w:rPr>
  </w:style>
  <w:style w:type="character" w:customStyle="1" w:styleId="TekstprzypisudolnegoZnak">
    <w:name w:val="Tekst przypisu dolnego Znak"/>
    <w:basedOn w:val="Domylnaczcionkaakapitu"/>
    <w:link w:val="Tekstprzypisudolnego"/>
    <w:uiPriority w:val="99"/>
    <w:rsid w:val="00BA5A40"/>
    <w:rPr>
      <w:rFonts w:asciiTheme="minorHAnsi" w:eastAsiaTheme="minorHAnsi" w:hAnsiTheme="minorHAnsi" w:cstheme="minorBidi"/>
      <w:spacing w:val="0"/>
      <w:kern w:val="0"/>
      <w:sz w:val="20"/>
      <w:szCs w:val="20"/>
    </w:rPr>
  </w:style>
  <w:style w:type="character" w:styleId="Odwoanieprzypisudolnego">
    <w:name w:val="footnote reference"/>
    <w:basedOn w:val="Domylnaczcionkaakapitu"/>
    <w:uiPriority w:val="99"/>
    <w:semiHidden/>
    <w:unhideWhenUsed/>
    <w:rsid w:val="00BA5A40"/>
    <w:rPr>
      <w:vertAlign w:val="superscript"/>
    </w:rPr>
  </w:style>
  <w:style w:type="paragraph" w:styleId="Zwykytekst">
    <w:name w:val="Plain Text"/>
    <w:basedOn w:val="Normalny"/>
    <w:link w:val="ZwykytekstZnak"/>
    <w:rsid w:val="00725047"/>
    <w:pPr>
      <w:autoSpaceDE w:val="0"/>
      <w:autoSpaceDN w:val="0"/>
      <w:spacing w:before="90" w:after="0" w:line="380" w:lineRule="atLeast"/>
      <w:jc w:val="both"/>
    </w:pPr>
    <w:rPr>
      <w:rFonts w:ascii="Courier New" w:hAnsi="Courier New"/>
      <w:spacing w:val="0"/>
      <w:w w:val="89"/>
      <w:kern w:val="0"/>
      <w:sz w:val="25"/>
      <w:szCs w:val="20"/>
      <w:lang w:val="x-none" w:eastAsia="x-none"/>
    </w:rPr>
  </w:style>
  <w:style w:type="character" w:customStyle="1" w:styleId="ZwykytekstZnak">
    <w:name w:val="Zwykły tekst Znak"/>
    <w:basedOn w:val="Domylnaczcionkaakapitu"/>
    <w:link w:val="Zwykytekst"/>
    <w:rsid w:val="00725047"/>
    <w:rPr>
      <w:rFonts w:ascii="Courier New" w:hAnsi="Courier New"/>
      <w:spacing w:val="0"/>
      <w:w w:val="89"/>
      <w:kern w:val="0"/>
      <w:sz w:val="25"/>
      <w:szCs w:val="20"/>
      <w:lang w:val="x-none" w:eastAsia="x-none"/>
    </w:rPr>
  </w:style>
  <w:style w:type="paragraph" w:styleId="Lista">
    <w:name w:val="List"/>
    <w:basedOn w:val="Normalny"/>
    <w:rsid w:val="00725047"/>
    <w:pPr>
      <w:autoSpaceDE w:val="0"/>
      <w:autoSpaceDN w:val="0"/>
      <w:spacing w:before="90" w:after="0" w:line="380" w:lineRule="atLeast"/>
      <w:jc w:val="both"/>
    </w:pPr>
    <w:rPr>
      <w:spacing w:val="0"/>
      <w:w w:val="89"/>
      <w:kern w:val="0"/>
      <w:sz w:val="25"/>
      <w:szCs w:val="20"/>
    </w:rPr>
  </w:style>
  <w:style w:type="paragraph" w:customStyle="1" w:styleId="glowny">
    <w:name w:val="glowny"/>
    <w:basedOn w:val="Stopka"/>
    <w:next w:val="Stopka"/>
    <w:rsid w:val="00E227E3"/>
    <w:pPr>
      <w:suppressAutoHyphens/>
      <w:spacing w:line="258" w:lineRule="atLeast"/>
      <w:jc w:val="both"/>
    </w:pPr>
    <w:rPr>
      <w:rFonts w:ascii="FrankfurtGothic" w:hAnsi="FrankfurtGothic" w:cs="FrankfurtGothic"/>
      <w:color w:val="000000"/>
      <w:spacing w:val="0"/>
      <w:kern w:val="0"/>
      <w:sz w:val="19"/>
      <w:szCs w:val="20"/>
      <w:lang w:eastAsia="ar-SA"/>
    </w:rPr>
  </w:style>
  <w:style w:type="character" w:customStyle="1" w:styleId="Nierozpoznanawzmianka2">
    <w:name w:val="Nierozpoznana wzmianka2"/>
    <w:basedOn w:val="Domylnaczcionkaakapitu"/>
    <w:uiPriority w:val="99"/>
    <w:semiHidden/>
    <w:unhideWhenUsed/>
    <w:rsid w:val="00CD097A"/>
    <w:rPr>
      <w:color w:val="605E5C"/>
      <w:shd w:val="clear" w:color="auto" w:fill="E1DFDD"/>
    </w:rPr>
  </w:style>
  <w:style w:type="character" w:customStyle="1" w:styleId="alb">
    <w:name w:val="a_lb"/>
    <w:basedOn w:val="Domylnaczcionkaakapitu"/>
    <w:rsid w:val="00865B0D"/>
  </w:style>
  <w:style w:type="character" w:customStyle="1" w:styleId="fn-ref">
    <w:name w:val="fn-ref"/>
    <w:basedOn w:val="Domylnaczcionkaakapitu"/>
    <w:rsid w:val="00865B0D"/>
  </w:style>
  <w:style w:type="paragraph" w:customStyle="1" w:styleId="text-justify">
    <w:name w:val="text-justify"/>
    <w:basedOn w:val="Normalny"/>
    <w:rsid w:val="00865B0D"/>
    <w:pPr>
      <w:spacing w:before="100" w:beforeAutospacing="1" w:after="100" w:afterAutospacing="1" w:line="240" w:lineRule="auto"/>
    </w:pPr>
    <w:rPr>
      <w:spacing w:val="0"/>
      <w:kern w:val="0"/>
      <w:sz w:val="24"/>
    </w:rPr>
  </w:style>
  <w:style w:type="character" w:styleId="Nierozpoznanawzmianka">
    <w:name w:val="Unresolved Mention"/>
    <w:basedOn w:val="Domylnaczcionkaakapitu"/>
    <w:uiPriority w:val="99"/>
    <w:semiHidden/>
    <w:unhideWhenUsed/>
    <w:rsid w:val="003F7356"/>
    <w:rPr>
      <w:color w:val="605E5C"/>
      <w:shd w:val="clear" w:color="auto" w:fill="E1DFDD"/>
    </w:rPr>
  </w:style>
  <w:style w:type="character" w:customStyle="1" w:styleId="Nagwek1Znak">
    <w:name w:val="Nagłówek 1 Znak"/>
    <w:basedOn w:val="Domylnaczcionkaakapitu"/>
    <w:link w:val="Nagwek1"/>
    <w:uiPriority w:val="9"/>
    <w:rsid w:val="00A2667E"/>
    <w:rPr>
      <w:rFonts w:asciiTheme="majorHAnsi" w:eastAsiaTheme="majorEastAsia" w:hAnsiTheme="majorHAnsi" w:cstheme="majorBidi"/>
      <w:color w:val="365F91" w:themeColor="accent1" w:themeShade="BF"/>
      <w:sz w:val="32"/>
      <w:szCs w:val="32"/>
      <w:lang w:eastAsia="pl-PL"/>
    </w:rPr>
  </w:style>
  <w:style w:type="character" w:customStyle="1" w:styleId="Nagwek9Znak">
    <w:name w:val="Nagłówek 9 Znak"/>
    <w:basedOn w:val="Domylnaczcionkaakapitu"/>
    <w:link w:val="Nagwek9"/>
    <w:uiPriority w:val="9"/>
    <w:semiHidden/>
    <w:rsid w:val="00A2667E"/>
    <w:rPr>
      <w:rFonts w:asciiTheme="majorHAnsi" w:eastAsiaTheme="majorEastAsia" w:hAnsiTheme="majorHAnsi" w:cstheme="majorBidi"/>
      <w:i/>
      <w:iCs/>
      <w:color w:val="272727" w:themeColor="text1" w:themeTint="D8"/>
      <w:sz w:val="21"/>
      <w:szCs w:val="21"/>
      <w:lang w:eastAsia="pl-PL"/>
    </w:rPr>
  </w:style>
  <w:style w:type="paragraph" w:styleId="Tekstkomentarza">
    <w:name w:val="annotation text"/>
    <w:basedOn w:val="Normalny"/>
    <w:link w:val="TekstkomentarzaZnak"/>
    <w:uiPriority w:val="99"/>
    <w:rsid w:val="0003435F"/>
    <w:pPr>
      <w:spacing w:after="0" w:line="240" w:lineRule="auto"/>
    </w:pPr>
    <w:rPr>
      <w:spacing w:val="0"/>
      <w:kern w:val="0"/>
      <w:szCs w:val="20"/>
      <w:lang w:val="x-none" w:eastAsia="ar-SA"/>
    </w:rPr>
  </w:style>
  <w:style w:type="character" w:customStyle="1" w:styleId="TekstkomentarzaZnak">
    <w:name w:val="Tekst komentarza Znak"/>
    <w:basedOn w:val="Domylnaczcionkaakapitu"/>
    <w:link w:val="Tekstkomentarza"/>
    <w:uiPriority w:val="99"/>
    <w:rsid w:val="0003435F"/>
    <w:rPr>
      <w:spacing w:val="0"/>
      <w:kern w:val="0"/>
      <w:sz w:val="20"/>
      <w:szCs w:val="20"/>
      <w:lang w:val="x-none" w:eastAsia="ar-SA"/>
    </w:rPr>
  </w:style>
  <w:style w:type="character" w:customStyle="1" w:styleId="apple-converted-space">
    <w:name w:val="apple-converted-space"/>
    <w:rsid w:val="00925C8A"/>
  </w:style>
  <w:style w:type="paragraph" w:customStyle="1" w:styleId="Standard">
    <w:name w:val="Standard"/>
    <w:qFormat/>
    <w:rsid w:val="00185257"/>
    <w:pPr>
      <w:widowControl w:val="0"/>
      <w:suppressAutoHyphens/>
      <w:spacing w:after="0" w:line="240" w:lineRule="auto"/>
      <w:textAlignment w:val="baseline"/>
    </w:pPr>
    <w:rPr>
      <w:rFonts w:ascii="Calibri" w:eastAsia="Lucida Sans Unicode" w:hAnsi="Calibri" w:cs="Tahoma"/>
      <w:color w:val="000000"/>
      <w:spacing w:val="0"/>
      <w:kern w:val="1"/>
      <w:lang w:val="en-US" w:eastAsia="zh-CN" w:bidi="en-US"/>
    </w:rPr>
  </w:style>
  <w:style w:type="paragraph" w:styleId="NormalnyWeb">
    <w:name w:val="Normal (Web)"/>
    <w:basedOn w:val="Normalny"/>
    <w:uiPriority w:val="99"/>
    <w:unhideWhenUsed/>
    <w:rsid w:val="00837669"/>
    <w:pPr>
      <w:spacing w:before="100" w:beforeAutospacing="1" w:after="100" w:afterAutospacing="1" w:line="240" w:lineRule="auto"/>
    </w:pPr>
    <w:rPr>
      <w:spacing w:val="0"/>
      <w:kern w:val="0"/>
      <w:sz w:val="24"/>
    </w:rPr>
  </w:style>
  <w:style w:type="character" w:styleId="UyteHipercze">
    <w:name w:val="FollowedHyperlink"/>
    <w:basedOn w:val="Domylnaczcionkaakapitu"/>
    <w:uiPriority w:val="99"/>
    <w:semiHidden/>
    <w:unhideWhenUsed/>
    <w:rsid w:val="00D457EB"/>
    <w:rPr>
      <w:color w:val="800080" w:themeColor="followedHyperlink"/>
      <w:u w:val="single"/>
    </w:rPr>
  </w:style>
  <w:style w:type="character" w:customStyle="1" w:styleId="hgkelc">
    <w:name w:val="hgkelc"/>
    <w:basedOn w:val="Domylnaczcionkaakapitu"/>
    <w:rsid w:val="00DB7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997215">
      <w:bodyDiv w:val="1"/>
      <w:marLeft w:val="0"/>
      <w:marRight w:val="0"/>
      <w:marTop w:val="0"/>
      <w:marBottom w:val="0"/>
      <w:divBdr>
        <w:top w:val="none" w:sz="0" w:space="0" w:color="auto"/>
        <w:left w:val="none" w:sz="0" w:space="0" w:color="auto"/>
        <w:bottom w:val="none" w:sz="0" w:space="0" w:color="auto"/>
        <w:right w:val="none" w:sz="0" w:space="0" w:color="auto"/>
      </w:divBdr>
    </w:div>
    <w:div w:id="323242794">
      <w:bodyDiv w:val="1"/>
      <w:marLeft w:val="0"/>
      <w:marRight w:val="0"/>
      <w:marTop w:val="0"/>
      <w:marBottom w:val="0"/>
      <w:divBdr>
        <w:top w:val="none" w:sz="0" w:space="0" w:color="auto"/>
        <w:left w:val="none" w:sz="0" w:space="0" w:color="auto"/>
        <w:bottom w:val="none" w:sz="0" w:space="0" w:color="auto"/>
        <w:right w:val="none" w:sz="0" w:space="0" w:color="auto"/>
      </w:divBdr>
    </w:div>
    <w:div w:id="404106836">
      <w:bodyDiv w:val="1"/>
      <w:marLeft w:val="0"/>
      <w:marRight w:val="0"/>
      <w:marTop w:val="0"/>
      <w:marBottom w:val="0"/>
      <w:divBdr>
        <w:top w:val="none" w:sz="0" w:space="0" w:color="auto"/>
        <w:left w:val="none" w:sz="0" w:space="0" w:color="auto"/>
        <w:bottom w:val="none" w:sz="0" w:space="0" w:color="auto"/>
        <w:right w:val="none" w:sz="0" w:space="0" w:color="auto"/>
      </w:divBdr>
      <w:divsChild>
        <w:div w:id="1957180765">
          <w:marLeft w:val="0"/>
          <w:marRight w:val="0"/>
          <w:marTop w:val="72"/>
          <w:marBottom w:val="0"/>
          <w:divBdr>
            <w:top w:val="none" w:sz="0" w:space="0" w:color="auto"/>
            <w:left w:val="none" w:sz="0" w:space="0" w:color="auto"/>
            <w:bottom w:val="none" w:sz="0" w:space="0" w:color="auto"/>
            <w:right w:val="none" w:sz="0" w:space="0" w:color="auto"/>
          </w:divBdr>
          <w:divsChild>
            <w:div w:id="1235160516">
              <w:marLeft w:val="360"/>
              <w:marRight w:val="0"/>
              <w:marTop w:val="72"/>
              <w:marBottom w:val="72"/>
              <w:divBdr>
                <w:top w:val="none" w:sz="0" w:space="0" w:color="auto"/>
                <w:left w:val="none" w:sz="0" w:space="0" w:color="auto"/>
                <w:bottom w:val="none" w:sz="0" w:space="0" w:color="auto"/>
                <w:right w:val="none" w:sz="0" w:space="0" w:color="auto"/>
              </w:divBdr>
            </w:div>
            <w:div w:id="384375726">
              <w:marLeft w:val="360"/>
              <w:marRight w:val="0"/>
              <w:marTop w:val="0"/>
              <w:marBottom w:val="72"/>
              <w:divBdr>
                <w:top w:val="none" w:sz="0" w:space="0" w:color="auto"/>
                <w:left w:val="none" w:sz="0" w:space="0" w:color="auto"/>
                <w:bottom w:val="none" w:sz="0" w:space="0" w:color="auto"/>
                <w:right w:val="none" w:sz="0" w:space="0" w:color="auto"/>
              </w:divBdr>
            </w:div>
            <w:div w:id="1915511157">
              <w:marLeft w:val="360"/>
              <w:marRight w:val="0"/>
              <w:marTop w:val="0"/>
              <w:marBottom w:val="72"/>
              <w:divBdr>
                <w:top w:val="none" w:sz="0" w:space="0" w:color="auto"/>
                <w:left w:val="none" w:sz="0" w:space="0" w:color="auto"/>
                <w:bottom w:val="none" w:sz="0" w:space="0" w:color="auto"/>
                <w:right w:val="none" w:sz="0" w:space="0" w:color="auto"/>
              </w:divBdr>
              <w:divsChild>
                <w:div w:id="1606499622">
                  <w:marLeft w:val="360"/>
                  <w:marRight w:val="0"/>
                  <w:marTop w:val="0"/>
                  <w:marBottom w:val="0"/>
                  <w:divBdr>
                    <w:top w:val="none" w:sz="0" w:space="0" w:color="auto"/>
                    <w:left w:val="none" w:sz="0" w:space="0" w:color="auto"/>
                    <w:bottom w:val="none" w:sz="0" w:space="0" w:color="auto"/>
                    <w:right w:val="none" w:sz="0" w:space="0" w:color="auto"/>
                  </w:divBdr>
                </w:div>
                <w:div w:id="2049719736">
                  <w:marLeft w:val="360"/>
                  <w:marRight w:val="0"/>
                  <w:marTop w:val="0"/>
                  <w:marBottom w:val="0"/>
                  <w:divBdr>
                    <w:top w:val="none" w:sz="0" w:space="0" w:color="auto"/>
                    <w:left w:val="none" w:sz="0" w:space="0" w:color="auto"/>
                    <w:bottom w:val="none" w:sz="0" w:space="0" w:color="auto"/>
                    <w:right w:val="none" w:sz="0" w:space="0" w:color="auto"/>
                  </w:divBdr>
                </w:div>
                <w:div w:id="1594775269">
                  <w:marLeft w:val="360"/>
                  <w:marRight w:val="0"/>
                  <w:marTop w:val="0"/>
                  <w:marBottom w:val="0"/>
                  <w:divBdr>
                    <w:top w:val="none" w:sz="0" w:space="0" w:color="auto"/>
                    <w:left w:val="none" w:sz="0" w:space="0" w:color="auto"/>
                    <w:bottom w:val="none" w:sz="0" w:space="0" w:color="auto"/>
                    <w:right w:val="none" w:sz="0" w:space="0" w:color="auto"/>
                  </w:divBdr>
                </w:div>
                <w:div w:id="1081830420">
                  <w:marLeft w:val="360"/>
                  <w:marRight w:val="0"/>
                  <w:marTop w:val="0"/>
                  <w:marBottom w:val="0"/>
                  <w:divBdr>
                    <w:top w:val="none" w:sz="0" w:space="0" w:color="auto"/>
                    <w:left w:val="none" w:sz="0" w:space="0" w:color="auto"/>
                    <w:bottom w:val="none" w:sz="0" w:space="0" w:color="auto"/>
                    <w:right w:val="none" w:sz="0" w:space="0" w:color="auto"/>
                  </w:divBdr>
                </w:div>
              </w:divsChild>
            </w:div>
            <w:div w:id="1595551590">
              <w:marLeft w:val="360"/>
              <w:marRight w:val="0"/>
              <w:marTop w:val="0"/>
              <w:marBottom w:val="72"/>
              <w:divBdr>
                <w:top w:val="none" w:sz="0" w:space="0" w:color="auto"/>
                <w:left w:val="none" w:sz="0" w:space="0" w:color="auto"/>
                <w:bottom w:val="none" w:sz="0" w:space="0" w:color="auto"/>
                <w:right w:val="none" w:sz="0" w:space="0" w:color="auto"/>
              </w:divBdr>
            </w:div>
            <w:div w:id="2131976325">
              <w:marLeft w:val="360"/>
              <w:marRight w:val="0"/>
              <w:marTop w:val="0"/>
              <w:marBottom w:val="72"/>
              <w:divBdr>
                <w:top w:val="none" w:sz="0" w:space="0" w:color="auto"/>
                <w:left w:val="none" w:sz="0" w:space="0" w:color="auto"/>
                <w:bottom w:val="none" w:sz="0" w:space="0" w:color="auto"/>
                <w:right w:val="none" w:sz="0" w:space="0" w:color="auto"/>
              </w:divBdr>
            </w:div>
            <w:div w:id="2103993176">
              <w:marLeft w:val="360"/>
              <w:marRight w:val="0"/>
              <w:marTop w:val="0"/>
              <w:marBottom w:val="72"/>
              <w:divBdr>
                <w:top w:val="none" w:sz="0" w:space="0" w:color="auto"/>
                <w:left w:val="none" w:sz="0" w:space="0" w:color="auto"/>
                <w:bottom w:val="none" w:sz="0" w:space="0" w:color="auto"/>
                <w:right w:val="none" w:sz="0" w:space="0" w:color="auto"/>
              </w:divBdr>
            </w:div>
            <w:div w:id="1075126304">
              <w:marLeft w:val="360"/>
              <w:marRight w:val="0"/>
              <w:marTop w:val="0"/>
              <w:marBottom w:val="72"/>
              <w:divBdr>
                <w:top w:val="none" w:sz="0" w:space="0" w:color="auto"/>
                <w:left w:val="none" w:sz="0" w:space="0" w:color="auto"/>
                <w:bottom w:val="none" w:sz="0" w:space="0" w:color="auto"/>
                <w:right w:val="none" w:sz="0" w:space="0" w:color="auto"/>
              </w:divBdr>
            </w:div>
            <w:div w:id="2125422852">
              <w:marLeft w:val="360"/>
              <w:marRight w:val="0"/>
              <w:marTop w:val="0"/>
              <w:marBottom w:val="72"/>
              <w:divBdr>
                <w:top w:val="none" w:sz="0" w:space="0" w:color="auto"/>
                <w:left w:val="none" w:sz="0" w:space="0" w:color="auto"/>
                <w:bottom w:val="none" w:sz="0" w:space="0" w:color="auto"/>
                <w:right w:val="none" w:sz="0" w:space="0" w:color="auto"/>
              </w:divBdr>
            </w:div>
          </w:divsChild>
        </w:div>
        <w:div w:id="910458456">
          <w:marLeft w:val="0"/>
          <w:marRight w:val="0"/>
          <w:marTop w:val="72"/>
          <w:marBottom w:val="0"/>
          <w:divBdr>
            <w:top w:val="none" w:sz="0" w:space="0" w:color="auto"/>
            <w:left w:val="none" w:sz="0" w:space="0" w:color="auto"/>
            <w:bottom w:val="none" w:sz="0" w:space="0" w:color="auto"/>
            <w:right w:val="none" w:sz="0" w:space="0" w:color="auto"/>
          </w:divBdr>
        </w:div>
        <w:div w:id="576669510">
          <w:marLeft w:val="0"/>
          <w:marRight w:val="0"/>
          <w:marTop w:val="72"/>
          <w:marBottom w:val="0"/>
          <w:divBdr>
            <w:top w:val="none" w:sz="0" w:space="0" w:color="auto"/>
            <w:left w:val="none" w:sz="0" w:space="0" w:color="auto"/>
            <w:bottom w:val="none" w:sz="0" w:space="0" w:color="auto"/>
            <w:right w:val="none" w:sz="0" w:space="0" w:color="auto"/>
          </w:divBdr>
          <w:divsChild>
            <w:div w:id="370885395">
              <w:marLeft w:val="360"/>
              <w:marRight w:val="0"/>
              <w:marTop w:val="72"/>
              <w:marBottom w:val="72"/>
              <w:divBdr>
                <w:top w:val="none" w:sz="0" w:space="0" w:color="auto"/>
                <w:left w:val="none" w:sz="0" w:space="0" w:color="auto"/>
                <w:bottom w:val="none" w:sz="0" w:space="0" w:color="auto"/>
                <w:right w:val="none" w:sz="0" w:space="0" w:color="auto"/>
              </w:divBdr>
            </w:div>
            <w:div w:id="1237862298">
              <w:marLeft w:val="360"/>
              <w:marRight w:val="0"/>
              <w:marTop w:val="0"/>
              <w:marBottom w:val="72"/>
              <w:divBdr>
                <w:top w:val="none" w:sz="0" w:space="0" w:color="auto"/>
                <w:left w:val="none" w:sz="0" w:space="0" w:color="auto"/>
                <w:bottom w:val="none" w:sz="0" w:space="0" w:color="auto"/>
                <w:right w:val="none" w:sz="0" w:space="0" w:color="auto"/>
              </w:divBdr>
              <w:divsChild>
                <w:div w:id="1423379129">
                  <w:marLeft w:val="360"/>
                  <w:marRight w:val="0"/>
                  <w:marTop w:val="0"/>
                  <w:marBottom w:val="0"/>
                  <w:divBdr>
                    <w:top w:val="none" w:sz="0" w:space="0" w:color="auto"/>
                    <w:left w:val="none" w:sz="0" w:space="0" w:color="auto"/>
                    <w:bottom w:val="none" w:sz="0" w:space="0" w:color="auto"/>
                    <w:right w:val="none" w:sz="0" w:space="0" w:color="auto"/>
                  </w:divBdr>
                </w:div>
                <w:div w:id="1452214079">
                  <w:marLeft w:val="360"/>
                  <w:marRight w:val="0"/>
                  <w:marTop w:val="0"/>
                  <w:marBottom w:val="0"/>
                  <w:divBdr>
                    <w:top w:val="none" w:sz="0" w:space="0" w:color="auto"/>
                    <w:left w:val="none" w:sz="0" w:space="0" w:color="auto"/>
                    <w:bottom w:val="none" w:sz="0" w:space="0" w:color="auto"/>
                    <w:right w:val="none" w:sz="0" w:space="0" w:color="auto"/>
                  </w:divBdr>
                </w:div>
                <w:div w:id="2081367274">
                  <w:marLeft w:val="360"/>
                  <w:marRight w:val="0"/>
                  <w:marTop w:val="0"/>
                  <w:marBottom w:val="0"/>
                  <w:divBdr>
                    <w:top w:val="none" w:sz="0" w:space="0" w:color="auto"/>
                    <w:left w:val="none" w:sz="0" w:space="0" w:color="auto"/>
                    <w:bottom w:val="none" w:sz="0" w:space="0" w:color="auto"/>
                    <w:right w:val="none" w:sz="0" w:space="0" w:color="auto"/>
                  </w:divBdr>
                </w:div>
              </w:divsChild>
            </w:div>
            <w:div w:id="2047170938">
              <w:marLeft w:val="360"/>
              <w:marRight w:val="0"/>
              <w:marTop w:val="0"/>
              <w:marBottom w:val="72"/>
              <w:divBdr>
                <w:top w:val="none" w:sz="0" w:space="0" w:color="auto"/>
                <w:left w:val="none" w:sz="0" w:space="0" w:color="auto"/>
                <w:bottom w:val="none" w:sz="0" w:space="0" w:color="auto"/>
                <w:right w:val="none" w:sz="0" w:space="0" w:color="auto"/>
              </w:divBdr>
            </w:div>
            <w:div w:id="1267420071">
              <w:marLeft w:val="360"/>
              <w:marRight w:val="0"/>
              <w:marTop w:val="0"/>
              <w:marBottom w:val="72"/>
              <w:divBdr>
                <w:top w:val="none" w:sz="0" w:space="0" w:color="auto"/>
                <w:left w:val="none" w:sz="0" w:space="0" w:color="auto"/>
                <w:bottom w:val="none" w:sz="0" w:space="0" w:color="auto"/>
                <w:right w:val="none" w:sz="0" w:space="0" w:color="auto"/>
              </w:divBdr>
            </w:div>
            <w:div w:id="1698777261">
              <w:marLeft w:val="360"/>
              <w:marRight w:val="0"/>
              <w:marTop w:val="0"/>
              <w:marBottom w:val="72"/>
              <w:divBdr>
                <w:top w:val="none" w:sz="0" w:space="0" w:color="auto"/>
                <w:left w:val="none" w:sz="0" w:space="0" w:color="auto"/>
                <w:bottom w:val="none" w:sz="0" w:space="0" w:color="auto"/>
                <w:right w:val="none" w:sz="0" w:space="0" w:color="auto"/>
              </w:divBdr>
            </w:div>
          </w:divsChild>
        </w:div>
        <w:div w:id="1834907815">
          <w:marLeft w:val="0"/>
          <w:marRight w:val="0"/>
          <w:marTop w:val="72"/>
          <w:marBottom w:val="0"/>
          <w:divBdr>
            <w:top w:val="none" w:sz="0" w:space="0" w:color="auto"/>
            <w:left w:val="none" w:sz="0" w:space="0" w:color="auto"/>
            <w:bottom w:val="none" w:sz="0" w:space="0" w:color="auto"/>
            <w:right w:val="none" w:sz="0" w:space="0" w:color="auto"/>
          </w:divBdr>
        </w:div>
        <w:div w:id="1147673919">
          <w:marLeft w:val="0"/>
          <w:marRight w:val="0"/>
          <w:marTop w:val="72"/>
          <w:marBottom w:val="0"/>
          <w:divBdr>
            <w:top w:val="none" w:sz="0" w:space="0" w:color="auto"/>
            <w:left w:val="none" w:sz="0" w:space="0" w:color="auto"/>
            <w:bottom w:val="none" w:sz="0" w:space="0" w:color="auto"/>
            <w:right w:val="none" w:sz="0" w:space="0" w:color="auto"/>
          </w:divBdr>
        </w:div>
        <w:div w:id="191577707">
          <w:marLeft w:val="0"/>
          <w:marRight w:val="0"/>
          <w:marTop w:val="72"/>
          <w:marBottom w:val="0"/>
          <w:divBdr>
            <w:top w:val="none" w:sz="0" w:space="0" w:color="auto"/>
            <w:left w:val="none" w:sz="0" w:space="0" w:color="auto"/>
            <w:bottom w:val="none" w:sz="0" w:space="0" w:color="auto"/>
            <w:right w:val="none" w:sz="0" w:space="0" w:color="auto"/>
          </w:divBdr>
        </w:div>
        <w:div w:id="543297903">
          <w:marLeft w:val="0"/>
          <w:marRight w:val="0"/>
          <w:marTop w:val="72"/>
          <w:marBottom w:val="0"/>
          <w:divBdr>
            <w:top w:val="none" w:sz="0" w:space="0" w:color="auto"/>
            <w:left w:val="none" w:sz="0" w:space="0" w:color="auto"/>
            <w:bottom w:val="none" w:sz="0" w:space="0" w:color="auto"/>
            <w:right w:val="none" w:sz="0" w:space="0" w:color="auto"/>
          </w:divBdr>
        </w:div>
        <w:div w:id="1542403974">
          <w:marLeft w:val="0"/>
          <w:marRight w:val="0"/>
          <w:marTop w:val="72"/>
          <w:marBottom w:val="0"/>
          <w:divBdr>
            <w:top w:val="none" w:sz="0" w:space="0" w:color="auto"/>
            <w:left w:val="none" w:sz="0" w:space="0" w:color="auto"/>
            <w:bottom w:val="none" w:sz="0" w:space="0" w:color="auto"/>
            <w:right w:val="none" w:sz="0" w:space="0" w:color="auto"/>
          </w:divBdr>
        </w:div>
      </w:divsChild>
    </w:div>
    <w:div w:id="408234441">
      <w:bodyDiv w:val="1"/>
      <w:marLeft w:val="0"/>
      <w:marRight w:val="0"/>
      <w:marTop w:val="0"/>
      <w:marBottom w:val="0"/>
      <w:divBdr>
        <w:top w:val="none" w:sz="0" w:space="0" w:color="auto"/>
        <w:left w:val="none" w:sz="0" w:space="0" w:color="auto"/>
        <w:bottom w:val="none" w:sz="0" w:space="0" w:color="auto"/>
        <w:right w:val="none" w:sz="0" w:space="0" w:color="auto"/>
      </w:divBdr>
    </w:div>
    <w:div w:id="550654081">
      <w:bodyDiv w:val="1"/>
      <w:marLeft w:val="0"/>
      <w:marRight w:val="0"/>
      <w:marTop w:val="0"/>
      <w:marBottom w:val="0"/>
      <w:divBdr>
        <w:top w:val="none" w:sz="0" w:space="0" w:color="auto"/>
        <w:left w:val="none" w:sz="0" w:space="0" w:color="auto"/>
        <w:bottom w:val="none" w:sz="0" w:space="0" w:color="auto"/>
        <w:right w:val="none" w:sz="0" w:space="0" w:color="auto"/>
      </w:divBdr>
      <w:divsChild>
        <w:div w:id="1788351150">
          <w:marLeft w:val="0"/>
          <w:marRight w:val="0"/>
          <w:marTop w:val="72"/>
          <w:marBottom w:val="0"/>
          <w:divBdr>
            <w:top w:val="none" w:sz="0" w:space="0" w:color="auto"/>
            <w:left w:val="none" w:sz="0" w:space="0" w:color="auto"/>
            <w:bottom w:val="none" w:sz="0" w:space="0" w:color="auto"/>
            <w:right w:val="none" w:sz="0" w:space="0" w:color="auto"/>
          </w:divBdr>
          <w:divsChild>
            <w:div w:id="1230268978">
              <w:marLeft w:val="360"/>
              <w:marRight w:val="0"/>
              <w:marTop w:val="72"/>
              <w:marBottom w:val="72"/>
              <w:divBdr>
                <w:top w:val="none" w:sz="0" w:space="0" w:color="auto"/>
                <w:left w:val="none" w:sz="0" w:space="0" w:color="auto"/>
                <w:bottom w:val="none" w:sz="0" w:space="0" w:color="auto"/>
                <w:right w:val="none" w:sz="0" w:space="0" w:color="auto"/>
              </w:divBdr>
            </w:div>
            <w:div w:id="377433709">
              <w:marLeft w:val="360"/>
              <w:marRight w:val="0"/>
              <w:marTop w:val="0"/>
              <w:marBottom w:val="72"/>
              <w:divBdr>
                <w:top w:val="none" w:sz="0" w:space="0" w:color="auto"/>
                <w:left w:val="none" w:sz="0" w:space="0" w:color="auto"/>
                <w:bottom w:val="none" w:sz="0" w:space="0" w:color="auto"/>
                <w:right w:val="none" w:sz="0" w:space="0" w:color="auto"/>
              </w:divBdr>
            </w:div>
            <w:div w:id="799422005">
              <w:marLeft w:val="360"/>
              <w:marRight w:val="0"/>
              <w:marTop w:val="0"/>
              <w:marBottom w:val="72"/>
              <w:divBdr>
                <w:top w:val="none" w:sz="0" w:space="0" w:color="auto"/>
                <w:left w:val="none" w:sz="0" w:space="0" w:color="auto"/>
                <w:bottom w:val="none" w:sz="0" w:space="0" w:color="auto"/>
                <w:right w:val="none" w:sz="0" w:space="0" w:color="auto"/>
              </w:divBdr>
              <w:divsChild>
                <w:div w:id="419717037">
                  <w:marLeft w:val="360"/>
                  <w:marRight w:val="0"/>
                  <w:marTop w:val="0"/>
                  <w:marBottom w:val="0"/>
                  <w:divBdr>
                    <w:top w:val="none" w:sz="0" w:space="0" w:color="auto"/>
                    <w:left w:val="none" w:sz="0" w:space="0" w:color="auto"/>
                    <w:bottom w:val="none" w:sz="0" w:space="0" w:color="auto"/>
                    <w:right w:val="none" w:sz="0" w:space="0" w:color="auto"/>
                  </w:divBdr>
                </w:div>
                <w:div w:id="642277019">
                  <w:marLeft w:val="360"/>
                  <w:marRight w:val="0"/>
                  <w:marTop w:val="0"/>
                  <w:marBottom w:val="0"/>
                  <w:divBdr>
                    <w:top w:val="none" w:sz="0" w:space="0" w:color="auto"/>
                    <w:left w:val="none" w:sz="0" w:space="0" w:color="auto"/>
                    <w:bottom w:val="none" w:sz="0" w:space="0" w:color="auto"/>
                    <w:right w:val="none" w:sz="0" w:space="0" w:color="auto"/>
                  </w:divBdr>
                </w:div>
                <w:div w:id="281310242">
                  <w:marLeft w:val="360"/>
                  <w:marRight w:val="0"/>
                  <w:marTop w:val="0"/>
                  <w:marBottom w:val="0"/>
                  <w:divBdr>
                    <w:top w:val="none" w:sz="0" w:space="0" w:color="auto"/>
                    <w:left w:val="none" w:sz="0" w:space="0" w:color="auto"/>
                    <w:bottom w:val="none" w:sz="0" w:space="0" w:color="auto"/>
                    <w:right w:val="none" w:sz="0" w:space="0" w:color="auto"/>
                  </w:divBdr>
                </w:div>
                <w:div w:id="1562475223">
                  <w:marLeft w:val="360"/>
                  <w:marRight w:val="0"/>
                  <w:marTop w:val="0"/>
                  <w:marBottom w:val="0"/>
                  <w:divBdr>
                    <w:top w:val="none" w:sz="0" w:space="0" w:color="auto"/>
                    <w:left w:val="none" w:sz="0" w:space="0" w:color="auto"/>
                    <w:bottom w:val="none" w:sz="0" w:space="0" w:color="auto"/>
                    <w:right w:val="none" w:sz="0" w:space="0" w:color="auto"/>
                  </w:divBdr>
                </w:div>
              </w:divsChild>
            </w:div>
            <w:div w:id="659582711">
              <w:marLeft w:val="360"/>
              <w:marRight w:val="0"/>
              <w:marTop w:val="0"/>
              <w:marBottom w:val="72"/>
              <w:divBdr>
                <w:top w:val="none" w:sz="0" w:space="0" w:color="auto"/>
                <w:left w:val="none" w:sz="0" w:space="0" w:color="auto"/>
                <w:bottom w:val="none" w:sz="0" w:space="0" w:color="auto"/>
                <w:right w:val="none" w:sz="0" w:space="0" w:color="auto"/>
              </w:divBdr>
            </w:div>
            <w:div w:id="591473169">
              <w:marLeft w:val="360"/>
              <w:marRight w:val="0"/>
              <w:marTop w:val="0"/>
              <w:marBottom w:val="72"/>
              <w:divBdr>
                <w:top w:val="none" w:sz="0" w:space="0" w:color="auto"/>
                <w:left w:val="none" w:sz="0" w:space="0" w:color="auto"/>
                <w:bottom w:val="none" w:sz="0" w:space="0" w:color="auto"/>
                <w:right w:val="none" w:sz="0" w:space="0" w:color="auto"/>
              </w:divBdr>
            </w:div>
            <w:div w:id="1757241638">
              <w:marLeft w:val="360"/>
              <w:marRight w:val="0"/>
              <w:marTop w:val="0"/>
              <w:marBottom w:val="72"/>
              <w:divBdr>
                <w:top w:val="none" w:sz="0" w:space="0" w:color="auto"/>
                <w:left w:val="none" w:sz="0" w:space="0" w:color="auto"/>
                <w:bottom w:val="none" w:sz="0" w:space="0" w:color="auto"/>
                <w:right w:val="none" w:sz="0" w:space="0" w:color="auto"/>
              </w:divBdr>
            </w:div>
            <w:div w:id="508298812">
              <w:marLeft w:val="360"/>
              <w:marRight w:val="0"/>
              <w:marTop w:val="0"/>
              <w:marBottom w:val="72"/>
              <w:divBdr>
                <w:top w:val="none" w:sz="0" w:space="0" w:color="auto"/>
                <w:left w:val="none" w:sz="0" w:space="0" w:color="auto"/>
                <w:bottom w:val="none" w:sz="0" w:space="0" w:color="auto"/>
                <w:right w:val="none" w:sz="0" w:space="0" w:color="auto"/>
              </w:divBdr>
            </w:div>
            <w:div w:id="1088114983">
              <w:marLeft w:val="360"/>
              <w:marRight w:val="0"/>
              <w:marTop w:val="0"/>
              <w:marBottom w:val="72"/>
              <w:divBdr>
                <w:top w:val="none" w:sz="0" w:space="0" w:color="auto"/>
                <w:left w:val="none" w:sz="0" w:space="0" w:color="auto"/>
                <w:bottom w:val="none" w:sz="0" w:space="0" w:color="auto"/>
                <w:right w:val="none" w:sz="0" w:space="0" w:color="auto"/>
              </w:divBdr>
            </w:div>
          </w:divsChild>
        </w:div>
        <w:div w:id="722681674">
          <w:marLeft w:val="0"/>
          <w:marRight w:val="0"/>
          <w:marTop w:val="72"/>
          <w:marBottom w:val="0"/>
          <w:divBdr>
            <w:top w:val="none" w:sz="0" w:space="0" w:color="auto"/>
            <w:left w:val="none" w:sz="0" w:space="0" w:color="auto"/>
            <w:bottom w:val="none" w:sz="0" w:space="0" w:color="auto"/>
            <w:right w:val="none" w:sz="0" w:space="0" w:color="auto"/>
          </w:divBdr>
        </w:div>
        <w:div w:id="1676952294">
          <w:marLeft w:val="0"/>
          <w:marRight w:val="0"/>
          <w:marTop w:val="72"/>
          <w:marBottom w:val="0"/>
          <w:divBdr>
            <w:top w:val="none" w:sz="0" w:space="0" w:color="auto"/>
            <w:left w:val="none" w:sz="0" w:space="0" w:color="auto"/>
            <w:bottom w:val="none" w:sz="0" w:space="0" w:color="auto"/>
            <w:right w:val="none" w:sz="0" w:space="0" w:color="auto"/>
          </w:divBdr>
          <w:divsChild>
            <w:div w:id="160314424">
              <w:marLeft w:val="360"/>
              <w:marRight w:val="0"/>
              <w:marTop w:val="72"/>
              <w:marBottom w:val="72"/>
              <w:divBdr>
                <w:top w:val="none" w:sz="0" w:space="0" w:color="auto"/>
                <w:left w:val="none" w:sz="0" w:space="0" w:color="auto"/>
                <w:bottom w:val="none" w:sz="0" w:space="0" w:color="auto"/>
                <w:right w:val="none" w:sz="0" w:space="0" w:color="auto"/>
              </w:divBdr>
            </w:div>
            <w:div w:id="2115861793">
              <w:marLeft w:val="360"/>
              <w:marRight w:val="0"/>
              <w:marTop w:val="0"/>
              <w:marBottom w:val="72"/>
              <w:divBdr>
                <w:top w:val="none" w:sz="0" w:space="0" w:color="auto"/>
                <w:left w:val="none" w:sz="0" w:space="0" w:color="auto"/>
                <w:bottom w:val="none" w:sz="0" w:space="0" w:color="auto"/>
                <w:right w:val="none" w:sz="0" w:space="0" w:color="auto"/>
              </w:divBdr>
              <w:divsChild>
                <w:div w:id="1504130270">
                  <w:marLeft w:val="360"/>
                  <w:marRight w:val="0"/>
                  <w:marTop w:val="0"/>
                  <w:marBottom w:val="0"/>
                  <w:divBdr>
                    <w:top w:val="none" w:sz="0" w:space="0" w:color="auto"/>
                    <w:left w:val="none" w:sz="0" w:space="0" w:color="auto"/>
                    <w:bottom w:val="none" w:sz="0" w:space="0" w:color="auto"/>
                    <w:right w:val="none" w:sz="0" w:space="0" w:color="auto"/>
                  </w:divBdr>
                </w:div>
                <w:div w:id="1183469594">
                  <w:marLeft w:val="360"/>
                  <w:marRight w:val="0"/>
                  <w:marTop w:val="0"/>
                  <w:marBottom w:val="0"/>
                  <w:divBdr>
                    <w:top w:val="none" w:sz="0" w:space="0" w:color="auto"/>
                    <w:left w:val="none" w:sz="0" w:space="0" w:color="auto"/>
                    <w:bottom w:val="none" w:sz="0" w:space="0" w:color="auto"/>
                    <w:right w:val="none" w:sz="0" w:space="0" w:color="auto"/>
                  </w:divBdr>
                </w:div>
                <w:div w:id="320624035">
                  <w:marLeft w:val="360"/>
                  <w:marRight w:val="0"/>
                  <w:marTop w:val="0"/>
                  <w:marBottom w:val="0"/>
                  <w:divBdr>
                    <w:top w:val="none" w:sz="0" w:space="0" w:color="auto"/>
                    <w:left w:val="none" w:sz="0" w:space="0" w:color="auto"/>
                    <w:bottom w:val="none" w:sz="0" w:space="0" w:color="auto"/>
                    <w:right w:val="none" w:sz="0" w:space="0" w:color="auto"/>
                  </w:divBdr>
                </w:div>
              </w:divsChild>
            </w:div>
            <w:div w:id="355430020">
              <w:marLeft w:val="360"/>
              <w:marRight w:val="0"/>
              <w:marTop w:val="0"/>
              <w:marBottom w:val="72"/>
              <w:divBdr>
                <w:top w:val="none" w:sz="0" w:space="0" w:color="auto"/>
                <w:left w:val="none" w:sz="0" w:space="0" w:color="auto"/>
                <w:bottom w:val="none" w:sz="0" w:space="0" w:color="auto"/>
                <w:right w:val="none" w:sz="0" w:space="0" w:color="auto"/>
              </w:divBdr>
            </w:div>
            <w:div w:id="1480531758">
              <w:marLeft w:val="360"/>
              <w:marRight w:val="0"/>
              <w:marTop w:val="0"/>
              <w:marBottom w:val="72"/>
              <w:divBdr>
                <w:top w:val="none" w:sz="0" w:space="0" w:color="auto"/>
                <w:left w:val="none" w:sz="0" w:space="0" w:color="auto"/>
                <w:bottom w:val="none" w:sz="0" w:space="0" w:color="auto"/>
                <w:right w:val="none" w:sz="0" w:space="0" w:color="auto"/>
              </w:divBdr>
            </w:div>
            <w:div w:id="1027296310">
              <w:marLeft w:val="360"/>
              <w:marRight w:val="0"/>
              <w:marTop w:val="0"/>
              <w:marBottom w:val="72"/>
              <w:divBdr>
                <w:top w:val="none" w:sz="0" w:space="0" w:color="auto"/>
                <w:left w:val="none" w:sz="0" w:space="0" w:color="auto"/>
                <w:bottom w:val="none" w:sz="0" w:space="0" w:color="auto"/>
                <w:right w:val="none" w:sz="0" w:space="0" w:color="auto"/>
              </w:divBdr>
            </w:div>
          </w:divsChild>
        </w:div>
        <w:div w:id="269628822">
          <w:marLeft w:val="0"/>
          <w:marRight w:val="0"/>
          <w:marTop w:val="72"/>
          <w:marBottom w:val="0"/>
          <w:divBdr>
            <w:top w:val="none" w:sz="0" w:space="0" w:color="auto"/>
            <w:left w:val="none" w:sz="0" w:space="0" w:color="auto"/>
            <w:bottom w:val="none" w:sz="0" w:space="0" w:color="auto"/>
            <w:right w:val="none" w:sz="0" w:space="0" w:color="auto"/>
          </w:divBdr>
        </w:div>
        <w:div w:id="1580867897">
          <w:marLeft w:val="0"/>
          <w:marRight w:val="0"/>
          <w:marTop w:val="72"/>
          <w:marBottom w:val="0"/>
          <w:divBdr>
            <w:top w:val="none" w:sz="0" w:space="0" w:color="auto"/>
            <w:left w:val="none" w:sz="0" w:space="0" w:color="auto"/>
            <w:bottom w:val="none" w:sz="0" w:space="0" w:color="auto"/>
            <w:right w:val="none" w:sz="0" w:space="0" w:color="auto"/>
          </w:divBdr>
        </w:div>
        <w:div w:id="477571455">
          <w:marLeft w:val="0"/>
          <w:marRight w:val="0"/>
          <w:marTop w:val="72"/>
          <w:marBottom w:val="0"/>
          <w:divBdr>
            <w:top w:val="none" w:sz="0" w:space="0" w:color="auto"/>
            <w:left w:val="none" w:sz="0" w:space="0" w:color="auto"/>
            <w:bottom w:val="none" w:sz="0" w:space="0" w:color="auto"/>
            <w:right w:val="none" w:sz="0" w:space="0" w:color="auto"/>
          </w:divBdr>
        </w:div>
        <w:div w:id="2105759627">
          <w:marLeft w:val="0"/>
          <w:marRight w:val="0"/>
          <w:marTop w:val="72"/>
          <w:marBottom w:val="0"/>
          <w:divBdr>
            <w:top w:val="none" w:sz="0" w:space="0" w:color="auto"/>
            <w:left w:val="none" w:sz="0" w:space="0" w:color="auto"/>
            <w:bottom w:val="none" w:sz="0" w:space="0" w:color="auto"/>
            <w:right w:val="none" w:sz="0" w:space="0" w:color="auto"/>
          </w:divBdr>
        </w:div>
        <w:div w:id="426578743">
          <w:marLeft w:val="0"/>
          <w:marRight w:val="0"/>
          <w:marTop w:val="72"/>
          <w:marBottom w:val="0"/>
          <w:divBdr>
            <w:top w:val="none" w:sz="0" w:space="0" w:color="auto"/>
            <w:left w:val="none" w:sz="0" w:space="0" w:color="auto"/>
            <w:bottom w:val="none" w:sz="0" w:space="0" w:color="auto"/>
            <w:right w:val="none" w:sz="0" w:space="0" w:color="auto"/>
          </w:divBdr>
        </w:div>
      </w:divsChild>
    </w:div>
    <w:div w:id="571964303">
      <w:bodyDiv w:val="1"/>
      <w:marLeft w:val="0"/>
      <w:marRight w:val="0"/>
      <w:marTop w:val="0"/>
      <w:marBottom w:val="0"/>
      <w:divBdr>
        <w:top w:val="none" w:sz="0" w:space="0" w:color="auto"/>
        <w:left w:val="none" w:sz="0" w:space="0" w:color="auto"/>
        <w:bottom w:val="none" w:sz="0" w:space="0" w:color="auto"/>
        <w:right w:val="none" w:sz="0" w:space="0" w:color="auto"/>
      </w:divBdr>
    </w:div>
    <w:div w:id="728309896">
      <w:bodyDiv w:val="1"/>
      <w:marLeft w:val="0"/>
      <w:marRight w:val="0"/>
      <w:marTop w:val="0"/>
      <w:marBottom w:val="0"/>
      <w:divBdr>
        <w:top w:val="none" w:sz="0" w:space="0" w:color="auto"/>
        <w:left w:val="none" w:sz="0" w:space="0" w:color="auto"/>
        <w:bottom w:val="none" w:sz="0" w:space="0" w:color="auto"/>
        <w:right w:val="none" w:sz="0" w:space="0" w:color="auto"/>
      </w:divBdr>
    </w:div>
    <w:div w:id="929512404">
      <w:bodyDiv w:val="1"/>
      <w:marLeft w:val="0"/>
      <w:marRight w:val="0"/>
      <w:marTop w:val="0"/>
      <w:marBottom w:val="0"/>
      <w:divBdr>
        <w:top w:val="none" w:sz="0" w:space="0" w:color="auto"/>
        <w:left w:val="none" w:sz="0" w:space="0" w:color="auto"/>
        <w:bottom w:val="none" w:sz="0" w:space="0" w:color="auto"/>
        <w:right w:val="none" w:sz="0" w:space="0" w:color="auto"/>
      </w:divBdr>
    </w:div>
    <w:div w:id="930088475">
      <w:bodyDiv w:val="1"/>
      <w:marLeft w:val="0"/>
      <w:marRight w:val="0"/>
      <w:marTop w:val="0"/>
      <w:marBottom w:val="0"/>
      <w:divBdr>
        <w:top w:val="none" w:sz="0" w:space="0" w:color="auto"/>
        <w:left w:val="none" w:sz="0" w:space="0" w:color="auto"/>
        <w:bottom w:val="none" w:sz="0" w:space="0" w:color="auto"/>
        <w:right w:val="none" w:sz="0" w:space="0" w:color="auto"/>
      </w:divBdr>
    </w:div>
    <w:div w:id="1060590055">
      <w:bodyDiv w:val="1"/>
      <w:marLeft w:val="0"/>
      <w:marRight w:val="0"/>
      <w:marTop w:val="0"/>
      <w:marBottom w:val="0"/>
      <w:divBdr>
        <w:top w:val="none" w:sz="0" w:space="0" w:color="auto"/>
        <w:left w:val="none" w:sz="0" w:space="0" w:color="auto"/>
        <w:bottom w:val="none" w:sz="0" w:space="0" w:color="auto"/>
        <w:right w:val="none" w:sz="0" w:space="0" w:color="auto"/>
      </w:divBdr>
    </w:div>
    <w:div w:id="1197498043">
      <w:bodyDiv w:val="1"/>
      <w:marLeft w:val="0"/>
      <w:marRight w:val="0"/>
      <w:marTop w:val="0"/>
      <w:marBottom w:val="0"/>
      <w:divBdr>
        <w:top w:val="none" w:sz="0" w:space="0" w:color="auto"/>
        <w:left w:val="none" w:sz="0" w:space="0" w:color="auto"/>
        <w:bottom w:val="none" w:sz="0" w:space="0" w:color="auto"/>
        <w:right w:val="none" w:sz="0" w:space="0" w:color="auto"/>
      </w:divBdr>
    </w:div>
    <w:div w:id="1244337444">
      <w:bodyDiv w:val="1"/>
      <w:marLeft w:val="0"/>
      <w:marRight w:val="0"/>
      <w:marTop w:val="0"/>
      <w:marBottom w:val="0"/>
      <w:divBdr>
        <w:top w:val="none" w:sz="0" w:space="0" w:color="auto"/>
        <w:left w:val="none" w:sz="0" w:space="0" w:color="auto"/>
        <w:bottom w:val="none" w:sz="0" w:space="0" w:color="auto"/>
        <w:right w:val="none" w:sz="0" w:space="0" w:color="auto"/>
      </w:divBdr>
      <w:divsChild>
        <w:div w:id="1551261851">
          <w:marLeft w:val="0"/>
          <w:marRight w:val="0"/>
          <w:marTop w:val="0"/>
          <w:marBottom w:val="0"/>
          <w:divBdr>
            <w:top w:val="none" w:sz="0" w:space="0" w:color="auto"/>
            <w:left w:val="none" w:sz="0" w:space="0" w:color="auto"/>
            <w:bottom w:val="none" w:sz="0" w:space="0" w:color="auto"/>
            <w:right w:val="none" w:sz="0" w:space="0" w:color="auto"/>
          </w:divBdr>
        </w:div>
        <w:div w:id="1155146658">
          <w:marLeft w:val="0"/>
          <w:marRight w:val="0"/>
          <w:marTop w:val="0"/>
          <w:marBottom w:val="0"/>
          <w:divBdr>
            <w:top w:val="none" w:sz="0" w:space="0" w:color="auto"/>
            <w:left w:val="none" w:sz="0" w:space="0" w:color="auto"/>
            <w:bottom w:val="none" w:sz="0" w:space="0" w:color="auto"/>
            <w:right w:val="none" w:sz="0" w:space="0" w:color="auto"/>
          </w:divBdr>
        </w:div>
        <w:div w:id="66073405">
          <w:marLeft w:val="0"/>
          <w:marRight w:val="0"/>
          <w:marTop w:val="0"/>
          <w:marBottom w:val="0"/>
          <w:divBdr>
            <w:top w:val="none" w:sz="0" w:space="0" w:color="auto"/>
            <w:left w:val="none" w:sz="0" w:space="0" w:color="auto"/>
            <w:bottom w:val="none" w:sz="0" w:space="0" w:color="auto"/>
            <w:right w:val="none" w:sz="0" w:space="0" w:color="auto"/>
          </w:divBdr>
        </w:div>
        <w:div w:id="1390181983">
          <w:marLeft w:val="0"/>
          <w:marRight w:val="0"/>
          <w:marTop w:val="0"/>
          <w:marBottom w:val="0"/>
          <w:divBdr>
            <w:top w:val="none" w:sz="0" w:space="0" w:color="auto"/>
            <w:left w:val="none" w:sz="0" w:space="0" w:color="auto"/>
            <w:bottom w:val="none" w:sz="0" w:space="0" w:color="auto"/>
            <w:right w:val="none" w:sz="0" w:space="0" w:color="auto"/>
          </w:divBdr>
        </w:div>
        <w:div w:id="1034845921">
          <w:marLeft w:val="0"/>
          <w:marRight w:val="0"/>
          <w:marTop w:val="0"/>
          <w:marBottom w:val="0"/>
          <w:divBdr>
            <w:top w:val="none" w:sz="0" w:space="0" w:color="auto"/>
            <w:left w:val="none" w:sz="0" w:space="0" w:color="auto"/>
            <w:bottom w:val="none" w:sz="0" w:space="0" w:color="auto"/>
            <w:right w:val="none" w:sz="0" w:space="0" w:color="auto"/>
          </w:divBdr>
        </w:div>
        <w:div w:id="1025442699">
          <w:marLeft w:val="0"/>
          <w:marRight w:val="0"/>
          <w:marTop w:val="0"/>
          <w:marBottom w:val="0"/>
          <w:divBdr>
            <w:top w:val="none" w:sz="0" w:space="0" w:color="auto"/>
            <w:left w:val="none" w:sz="0" w:space="0" w:color="auto"/>
            <w:bottom w:val="none" w:sz="0" w:space="0" w:color="auto"/>
            <w:right w:val="none" w:sz="0" w:space="0" w:color="auto"/>
          </w:divBdr>
        </w:div>
        <w:div w:id="1823113103">
          <w:marLeft w:val="0"/>
          <w:marRight w:val="0"/>
          <w:marTop w:val="0"/>
          <w:marBottom w:val="0"/>
          <w:divBdr>
            <w:top w:val="none" w:sz="0" w:space="0" w:color="auto"/>
            <w:left w:val="none" w:sz="0" w:space="0" w:color="auto"/>
            <w:bottom w:val="none" w:sz="0" w:space="0" w:color="auto"/>
            <w:right w:val="none" w:sz="0" w:space="0" w:color="auto"/>
          </w:divBdr>
        </w:div>
        <w:div w:id="789324112">
          <w:marLeft w:val="0"/>
          <w:marRight w:val="0"/>
          <w:marTop w:val="0"/>
          <w:marBottom w:val="0"/>
          <w:divBdr>
            <w:top w:val="none" w:sz="0" w:space="0" w:color="auto"/>
            <w:left w:val="none" w:sz="0" w:space="0" w:color="auto"/>
            <w:bottom w:val="none" w:sz="0" w:space="0" w:color="auto"/>
            <w:right w:val="none" w:sz="0" w:space="0" w:color="auto"/>
          </w:divBdr>
        </w:div>
        <w:div w:id="2074698568">
          <w:marLeft w:val="0"/>
          <w:marRight w:val="0"/>
          <w:marTop w:val="0"/>
          <w:marBottom w:val="0"/>
          <w:divBdr>
            <w:top w:val="none" w:sz="0" w:space="0" w:color="auto"/>
            <w:left w:val="none" w:sz="0" w:space="0" w:color="auto"/>
            <w:bottom w:val="none" w:sz="0" w:space="0" w:color="auto"/>
            <w:right w:val="none" w:sz="0" w:space="0" w:color="auto"/>
          </w:divBdr>
        </w:div>
        <w:div w:id="1502742096">
          <w:marLeft w:val="0"/>
          <w:marRight w:val="0"/>
          <w:marTop w:val="0"/>
          <w:marBottom w:val="0"/>
          <w:divBdr>
            <w:top w:val="none" w:sz="0" w:space="0" w:color="auto"/>
            <w:left w:val="none" w:sz="0" w:space="0" w:color="auto"/>
            <w:bottom w:val="none" w:sz="0" w:space="0" w:color="auto"/>
            <w:right w:val="none" w:sz="0" w:space="0" w:color="auto"/>
          </w:divBdr>
        </w:div>
        <w:div w:id="1025139043">
          <w:marLeft w:val="0"/>
          <w:marRight w:val="0"/>
          <w:marTop w:val="0"/>
          <w:marBottom w:val="0"/>
          <w:divBdr>
            <w:top w:val="none" w:sz="0" w:space="0" w:color="auto"/>
            <w:left w:val="none" w:sz="0" w:space="0" w:color="auto"/>
            <w:bottom w:val="none" w:sz="0" w:space="0" w:color="auto"/>
            <w:right w:val="none" w:sz="0" w:space="0" w:color="auto"/>
          </w:divBdr>
        </w:div>
        <w:div w:id="913273131">
          <w:marLeft w:val="0"/>
          <w:marRight w:val="0"/>
          <w:marTop w:val="0"/>
          <w:marBottom w:val="0"/>
          <w:divBdr>
            <w:top w:val="none" w:sz="0" w:space="0" w:color="auto"/>
            <w:left w:val="none" w:sz="0" w:space="0" w:color="auto"/>
            <w:bottom w:val="none" w:sz="0" w:space="0" w:color="auto"/>
            <w:right w:val="none" w:sz="0" w:space="0" w:color="auto"/>
          </w:divBdr>
        </w:div>
        <w:div w:id="503055120">
          <w:marLeft w:val="0"/>
          <w:marRight w:val="0"/>
          <w:marTop w:val="0"/>
          <w:marBottom w:val="0"/>
          <w:divBdr>
            <w:top w:val="none" w:sz="0" w:space="0" w:color="auto"/>
            <w:left w:val="none" w:sz="0" w:space="0" w:color="auto"/>
            <w:bottom w:val="none" w:sz="0" w:space="0" w:color="auto"/>
            <w:right w:val="none" w:sz="0" w:space="0" w:color="auto"/>
          </w:divBdr>
        </w:div>
        <w:div w:id="161363197">
          <w:marLeft w:val="0"/>
          <w:marRight w:val="0"/>
          <w:marTop w:val="0"/>
          <w:marBottom w:val="0"/>
          <w:divBdr>
            <w:top w:val="none" w:sz="0" w:space="0" w:color="auto"/>
            <w:left w:val="none" w:sz="0" w:space="0" w:color="auto"/>
            <w:bottom w:val="none" w:sz="0" w:space="0" w:color="auto"/>
            <w:right w:val="none" w:sz="0" w:space="0" w:color="auto"/>
          </w:divBdr>
        </w:div>
        <w:div w:id="1383750401">
          <w:marLeft w:val="0"/>
          <w:marRight w:val="0"/>
          <w:marTop w:val="0"/>
          <w:marBottom w:val="0"/>
          <w:divBdr>
            <w:top w:val="none" w:sz="0" w:space="0" w:color="auto"/>
            <w:left w:val="none" w:sz="0" w:space="0" w:color="auto"/>
            <w:bottom w:val="none" w:sz="0" w:space="0" w:color="auto"/>
            <w:right w:val="none" w:sz="0" w:space="0" w:color="auto"/>
          </w:divBdr>
        </w:div>
        <w:div w:id="1528980382">
          <w:marLeft w:val="0"/>
          <w:marRight w:val="0"/>
          <w:marTop w:val="0"/>
          <w:marBottom w:val="0"/>
          <w:divBdr>
            <w:top w:val="none" w:sz="0" w:space="0" w:color="auto"/>
            <w:left w:val="none" w:sz="0" w:space="0" w:color="auto"/>
            <w:bottom w:val="none" w:sz="0" w:space="0" w:color="auto"/>
            <w:right w:val="none" w:sz="0" w:space="0" w:color="auto"/>
          </w:divBdr>
        </w:div>
        <w:div w:id="1458525870">
          <w:marLeft w:val="0"/>
          <w:marRight w:val="0"/>
          <w:marTop w:val="0"/>
          <w:marBottom w:val="0"/>
          <w:divBdr>
            <w:top w:val="none" w:sz="0" w:space="0" w:color="auto"/>
            <w:left w:val="none" w:sz="0" w:space="0" w:color="auto"/>
            <w:bottom w:val="none" w:sz="0" w:space="0" w:color="auto"/>
            <w:right w:val="none" w:sz="0" w:space="0" w:color="auto"/>
          </w:divBdr>
        </w:div>
        <w:div w:id="2001734326">
          <w:marLeft w:val="0"/>
          <w:marRight w:val="0"/>
          <w:marTop w:val="0"/>
          <w:marBottom w:val="0"/>
          <w:divBdr>
            <w:top w:val="none" w:sz="0" w:space="0" w:color="auto"/>
            <w:left w:val="none" w:sz="0" w:space="0" w:color="auto"/>
            <w:bottom w:val="none" w:sz="0" w:space="0" w:color="auto"/>
            <w:right w:val="none" w:sz="0" w:space="0" w:color="auto"/>
          </w:divBdr>
        </w:div>
        <w:div w:id="1811678006">
          <w:marLeft w:val="0"/>
          <w:marRight w:val="0"/>
          <w:marTop w:val="0"/>
          <w:marBottom w:val="0"/>
          <w:divBdr>
            <w:top w:val="none" w:sz="0" w:space="0" w:color="auto"/>
            <w:left w:val="none" w:sz="0" w:space="0" w:color="auto"/>
            <w:bottom w:val="none" w:sz="0" w:space="0" w:color="auto"/>
            <w:right w:val="none" w:sz="0" w:space="0" w:color="auto"/>
          </w:divBdr>
        </w:div>
      </w:divsChild>
    </w:div>
    <w:div w:id="1257976747">
      <w:bodyDiv w:val="1"/>
      <w:marLeft w:val="0"/>
      <w:marRight w:val="0"/>
      <w:marTop w:val="0"/>
      <w:marBottom w:val="0"/>
      <w:divBdr>
        <w:top w:val="none" w:sz="0" w:space="0" w:color="auto"/>
        <w:left w:val="none" w:sz="0" w:space="0" w:color="auto"/>
        <w:bottom w:val="none" w:sz="0" w:space="0" w:color="auto"/>
        <w:right w:val="none" w:sz="0" w:space="0" w:color="auto"/>
      </w:divBdr>
    </w:div>
    <w:div w:id="1295713097">
      <w:bodyDiv w:val="1"/>
      <w:marLeft w:val="0"/>
      <w:marRight w:val="0"/>
      <w:marTop w:val="0"/>
      <w:marBottom w:val="0"/>
      <w:divBdr>
        <w:top w:val="none" w:sz="0" w:space="0" w:color="auto"/>
        <w:left w:val="none" w:sz="0" w:space="0" w:color="auto"/>
        <w:bottom w:val="none" w:sz="0" w:space="0" w:color="auto"/>
        <w:right w:val="none" w:sz="0" w:space="0" w:color="auto"/>
      </w:divBdr>
    </w:div>
    <w:div w:id="1355574592">
      <w:bodyDiv w:val="1"/>
      <w:marLeft w:val="0"/>
      <w:marRight w:val="0"/>
      <w:marTop w:val="0"/>
      <w:marBottom w:val="0"/>
      <w:divBdr>
        <w:top w:val="none" w:sz="0" w:space="0" w:color="auto"/>
        <w:left w:val="none" w:sz="0" w:space="0" w:color="auto"/>
        <w:bottom w:val="none" w:sz="0" w:space="0" w:color="auto"/>
        <w:right w:val="none" w:sz="0" w:space="0" w:color="auto"/>
      </w:divBdr>
    </w:div>
    <w:div w:id="1651254552">
      <w:bodyDiv w:val="1"/>
      <w:marLeft w:val="0"/>
      <w:marRight w:val="0"/>
      <w:marTop w:val="0"/>
      <w:marBottom w:val="0"/>
      <w:divBdr>
        <w:top w:val="none" w:sz="0" w:space="0" w:color="auto"/>
        <w:left w:val="none" w:sz="0" w:space="0" w:color="auto"/>
        <w:bottom w:val="none" w:sz="0" w:space="0" w:color="auto"/>
        <w:right w:val="none" w:sz="0" w:space="0" w:color="auto"/>
      </w:divBdr>
    </w:div>
    <w:div w:id="1655522027">
      <w:bodyDiv w:val="1"/>
      <w:marLeft w:val="0"/>
      <w:marRight w:val="0"/>
      <w:marTop w:val="0"/>
      <w:marBottom w:val="0"/>
      <w:divBdr>
        <w:top w:val="none" w:sz="0" w:space="0" w:color="auto"/>
        <w:left w:val="none" w:sz="0" w:space="0" w:color="auto"/>
        <w:bottom w:val="none" w:sz="0" w:space="0" w:color="auto"/>
        <w:right w:val="none" w:sz="0" w:space="0" w:color="auto"/>
      </w:divBdr>
    </w:div>
    <w:div w:id="1740395325">
      <w:bodyDiv w:val="1"/>
      <w:marLeft w:val="0"/>
      <w:marRight w:val="0"/>
      <w:marTop w:val="0"/>
      <w:marBottom w:val="0"/>
      <w:divBdr>
        <w:top w:val="none" w:sz="0" w:space="0" w:color="auto"/>
        <w:left w:val="none" w:sz="0" w:space="0" w:color="auto"/>
        <w:bottom w:val="none" w:sz="0" w:space="0" w:color="auto"/>
        <w:right w:val="none" w:sz="0" w:space="0" w:color="auto"/>
      </w:divBdr>
    </w:div>
    <w:div w:id="1933927334">
      <w:bodyDiv w:val="1"/>
      <w:marLeft w:val="0"/>
      <w:marRight w:val="0"/>
      <w:marTop w:val="0"/>
      <w:marBottom w:val="0"/>
      <w:divBdr>
        <w:top w:val="none" w:sz="0" w:space="0" w:color="auto"/>
        <w:left w:val="none" w:sz="0" w:space="0" w:color="auto"/>
        <w:bottom w:val="none" w:sz="0" w:space="0" w:color="auto"/>
        <w:right w:val="none" w:sz="0" w:space="0" w:color="auto"/>
      </w:divBdr>
      <w:divsChild>
        <w:div w:id="139273772">
          <w:marLeft w:val="0"/>
          <w:marRight w:val="0"/>
          <w:marTop w:val="0"/>
          <w:marBottom w:val="0"/>
          <w:divBdr>
            <w:top w:val="none" w:sz="0" w:space="0" w:color="auto"/>
            <w:left w:val="none" w:sz="0" w:space="0" w:color="auto"/>
            <w:bottom w:val="none" w:sz="0" w:space="0" w:color="auto"/>
            <w:right w:val="none" w:sz="0" w:space="0" w:color="auto"/>
          </w:divBdr>
        </w:div>
        <w:div w:id="841315039">
          <w:marLeft w:val="0"/>
          <w:marRight w:val="0"/>
          <w:marTop w:val="0"/>
          <w:marBottom w:val="0"/>
          <w:divBdr>
            <w:top w:val="none" w:sz="0" w:space="0" w:color="auto"/>
            <w:left w:val="none" w:sz="0" w:space="0" w:color="auto"/>
            <w:bottom w:val="none" w:sz="0" w:space="0" w:color="auto"/>
            <w:right w:val="none" w:sz="0" w:space="0" w:color="auto"/>
          </w:divBdr>
          <w:divsChild>
            <w:div w:id="1916430541">
              <w:marLeft w:val="0"/>
              <w:marRight w:val="0"/>
              <w:marTop w:val="0"/>
              <w:marBottom w:val="0"/>
              <w:divBdr>
                <w:top w:val="none" w:sz="0" w:space="0" w:color="auto"/>
                <w:left w:val="none" w:sz="0" w:space="0" w:color="auto"/>
                <w:bottom w:val="none" w:sz="0" w:space="0" w:color="auto"/>
                <w:right w:val="none" w:sz="0" w:space="0" w:color="auto"/>
              </w:divBdr>
            </w:div>
            <w:div w:id="594290052">
              <w:marLeft w:val="0"/>
              <w:marRight w:val="0"/>
              <w:marTop w:val="0"/>
              <w:marBottom w:val="0"/>
              <w:divBdr>
                <w:top w:val="none" w:sz="0" w:space="0" w:color="auto"/>
                <w:left w:val="none" w:sz="0" w:space="0" w:color="auto"/>
                <w:bottom w:val="none" w:sz="0" w:space="0" w:color="auto"/>
                <w:right w:val="none" w:sz="0" w:space="0" w:color="auto"/>
              </w:divBdr>
            </w:div>
            <w:div w:id="1583222139">
              <w:marLeft w:val="0"/>
              <w:marRight w:val="0"/>
              <w:marTop w:val="0"/>
              <w:marBottom w:val="0"/>
              <w:divBdr>
                <w:top w:val="none" w:sz="0" w:space="0" w:color="auto"/>
                <w:left w:val="none" w:sz="0" w:space="0" w:color="auto"/>
                <w:bottom w:val="none" w:sz="0" w:space="0" w:color="auto"/>
                <w:right w:val="none" w:sz="0" w:space="0" w:color="auto"/>
              </w:divBdr>
            </w:div>
            <w:div w:id="5437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3220">
      <w:bodyDiv w:val="1"/>
      <w:marLeft w:val="0"/>
      <w:marRight w:val="0"/>
      <w:marTop w:val="0"/>
      <w:marBottom w:val="0"/>
      <w:divBdr>
        <w:top w:val="none" w:sz="0" w:space="0" w:color="auto"/>
        <w:left w:val="none" w:sz="0" w:space="0" w:color="auto"/>
        <w:bottom w:val="none" w:sz="0" w:space="0" w:color="auto"/>
        <w:right w:val="none" w:sz="0" w:space="0" w:color="auto"/>
      </w:divBdr>
      <w:divsChild>
        <w:div w:id="939340884">
          <w:marLeft w:val="0"/>
          <w:marRight w:val="0"/>
          <w:marTop w:val="0"/>
          <w:marBottom w:val="0"/>
          <w:divBdr>
            <w:top w:val="none" w:sz="0" w:space="0" w:color="auto"/>
            <w:left w:val="none" w:sz="0" w:space="0" w:color="auto"/>
            <w:bottom w:val="none" w:sz="0" w:space="0" w:color="auto"/>
            <w:right w:val="none" w:sz="0" w:space="0" w:color="auto"/>
          </w:divBdr>
        </w:div>
        <w:div w:id="155387427">
          <w:marLeft w:val="0"/>
          <w:marRight w:val="0"/>
          <w:marTop w:val="0"/>
          <w:marBottom w:val="0"/>
          <w:divBdr>
            <w:top w:val="none" w:sz="0" w:space="0" w:color="auto"/>
            <w:left w:val="none" w:sz="0" w:space="0" w:color="auto"/>
            <w:bottom w:val="none" w:sz="0" w:space="0" w:color="auto"/>
            <w:right w:val="none" w:sz="0" w:space="0" w:color="auto"/>
          </w:divBdr>
        </w:div>
        <w:div w:id="1714501052">
          <w:marLeft w:val="0"/>
          <w:marRight w:val="0"/>
          <w:marTop w:val="0"/>
          <w:marBottom w:val="0"/>
          <w:divBdr>
            <w:top w:val="none" w:sz="0" w:space="0" w:color="auto"/>
            <w:left w:val="none" w:sz="0" w:space="0" w:color="auto"/>
            <w:bottom w:val="none" w:sz="0" w:space="0" w:color="auto"/>
            <w:right w:val="none" w:sz="0" w:space="0" w:color="auto"/>
          </w:divBdr>
        </w:div>
        <w:div w:id="3897930">
          <w:marLeft w:val="0"/>
          <w:marRight w:val="0"/>
          <w:marTop w:val="0"/>
          <w:marBottom w:val="0"/>
          <w:divBdr>
            <w:top w:val="none" w:sz="0" w:space="0" w:color="auto"/>
            <w:left w:val="none" w:sz="0" w:space="0" w:color="auto"/>
            <w:bottom w:val="none" w:sz="0" w:space="0" w:color="auto"/>
            <w:right w:val="none" w:sz="0" w:space="0" w:color="auto"/>
          </w:divBdr>
        </w:div>
        <w:div w:id="230114734">
          <w:marLeft w:val="0"/>
          <w:marRight w:val="0"/>
          <w:marTop w:val="0"/>
          <w:marBottom w:val="0"/>
          <w:divBdr>
            <w:top w:val="none" w:sz="0" w:space="0" w:color="auto"/>
            <w:left w:val="none" w:sz="0" w:space="0" w:color="auto"/>
            <w:bottom w:val="none" w:sz="0" w:space="0" w:color="auto"/>
            <w:right w:val="none" w:sz="0" w:space="0" w:color="auto"/>
          </w:divBdr>
        </w:div>
        <w:div w:id="849099673">
          <w:marLeft w:val="0"/>
          <w:marRight w:val="0"/>
          <w:marTop w:val="0"/>
          <w:marBottom w:val="0"/>
          <w:divBdr>
            <w:top w:val="none" w:sz="0" w:space="0" w:color="auto"/>
            <w:left w:val="none" w:sz="0" w:space="0" w:color="auto"/>
            <w:bottom w:val="none" w:sz="0" w:space="0" w:color="auto"/>
            <w:right w:val="none" w:sz="0" w:space="0" w:color="auto"/>
          </w:divBdr>
        </w:div>
        <w:div w:id="2008702289">
          <w:marLeft w:val="0"/>
          <w:marRight w:val="0"/>
          <w:marTop w:val="0"/>
          <w:marBottom w:val="0"/>
          <w:divBdr>
            <w:top w:val="none" w:sz="0" w:space="0" w:color="auto"/>
            <w:left w:val="none" w:sz="0" w:space="0" w:color="auto"/>
            <w:bottom w:val="none" w:sz="0" w:space="0" w:color="auto"/>
            <w:right w:val="none" w:sz="0" w:space="0" w:color="auto"/>
          </w:divBdr>
        </w:div>
        <w:div w:id="143474959">
          <w:marLeft w:val="0"/>
          <w:marRight w:val="0"/>
          <w:marTop w:val="0"/>
          <w:marBottom w:val="0"/>
          <w:divBdr>
            <w:top w:val="none" w:sz="0" w:space="0" w:color="auto"/>
            <w:left w:val="none" w:sz="0" w:space="0" w:color="auto"/>
            <w:bottom w:val="none" w:sz="0" w:space="0" w:color="auto"/>
            <w:right w:val="none" w:sz="0" w:space="0" w:color="auto"/>
          </w:divBdr>
        </w:div>
      </w:divsChild>
    </w:div>
    <w:div w:id="2063484434">
      <w:bodyDiv w:val="1"/>
      <w:marLeft w:val="0"/>
      <w:marRight w:val="0"/>
      <w:marTop w:val="0"/>
      <w:marBottom w:val="0"/>
      <w:divBdr>
        <w:top w:val="none" w:sz="0" w:space="0" w:color="auto"/>
        <w:left w:val="none" w:sz="0" w:space="0" w:color="auto"/>
        <w:bottom w:val="none" w:sz="0" w:space="0" w:color="auto"/>
        <w:right w:val="none" w:sz="0" w:space="0" w:color="auto"/>
      </w:divBdr>
    </w:div>
    <w:div w:id="2071805817">
      <w:bodyDiv w:val="1"/>
      <w:marLeft w:val="0"/>
      <w:marRight w:val="0"/>
      <w:marTop w:val="0"/>
      <w:marBottom w:val="0"/>
      <w:divBdr>
        <w:top w:val="none" w:sz="0" w:space="0" w:color="auto"/>
        <w:left w:val="none" w:sz="0" w:space="0" w:color="auto"/>
        <w:bottom w:val="none" w:sz="0" w:space="0" w:color="auto"/>
        <w:right w:val="none" w:sz="0" w:space="0" w:color="auto"/>
      </w:divBdr>
    </w:div>
    <w:div w:id="2106993374">
      <w:bodyDiv w:val="1"/>
      <w:marLeft w:val="0"/>
      <w:marRight w:val="0"/>
      <w:marTop w:val="0"/>
      <w:marBottom w:val="0"/>
      <w:divBdr>
        <w:top w:val="none" w:sz="0" w:space="0" w:color="auto"/>
        <w:left w:val="none" w:sz="0" w:space="0" w:color="auto"/>
        <w:bottom w:val="none" w:sz="0" w:space="0" w:color="auto"/>
        <w:right w:val="none" w:sz="0" w:space="0" w:color="auto"/>
      </w:divBdr>
      <w:divsChild>
        <w:div w:id="1733231625">
          <w:marLeft w:val="0"/>
          <w:marRight w:val="0"/>
          <w:marTop w:val="0"/>
          <w:marBottom w:val="0"/>
          <w:divBdr>
            <w:top w:val="none" w:sz="0" w:space="0" w:color="auto"/>
            <w:left w:val="none" w:sz="0" w:space="0" w:color="auto"/>
            <w:bottom w:val="none" w:sz="0" w:space="0" w:color="auto"/>
            <w:right w:val="none" w:sz="0" w:space="0" w:color="auto"/>
          </w:divBdr>
          <w:divsChild>
            <w:div w:id="877473096">
              <w:marLeft w:val="0"/>
              <w:marRight w:val="0"/>
              <w:marTop w:val="0"/>
              <w:marBottom w:val="0"/>
              <w:divBdr>
                <w:top w:val="none" w:sz="0" w:space="0" w:color="auto"/>
                <w:left w:val="none" w:sz="0" w:space="0" w:color="auto"/>
                <w:bottom w:val="none" w:sz="0" w:space="0" w:color="auto"/>
                <w:right w:val="none" w:sz="0" w:space="0" w:color="auto"/>
              </w:divBdr>
            </w:div>
            <w:div w:id="666519940">
              <w:marLeft w:val="0"/>
              <w:marRight w:val="0"/>
              <w:marTop w:val="0"/>
              <w:marBottom w:val="0"/>
              <w:divBdr>
                <w:top w:val="none" w:sz="0" w:space="0" w:color="auto"/>
                <w:left w:val="none" w:sz="0" w:space="0" w:color="auto"/>
                <w:bottom w:val="none" w:sz="0" w:space="0" w:color="auto"/>
                <w:right w:val="none" w:sz="0" w:space="0" w:color="auto"/>
              </w:divBdr>
            </w:div>
            <w:div w:id="1568497491">
              <w:marLeft w:val="0"/>
              <w:marRight w:val="0"/>
              <w:marTop w:val="0"/>
              <w:marBottom w:val="0"/>
              <w:divBdr>
                <w:top w:val="none" w:sz="0" w:space="0" w:color="auto"/>
                <w:left w:val="none" w:sz="0" w:space="0" w:color="auto"/>
                <w:bottom w:val="none" w:sz="0" w:space="0" w:color="auto"/>
                <w:right w:val="none" w:sz="0" w:space="0" w:color="auto"/>
              </w:divBdr>
            </w:div>
            <w:div w:id="556166860">
              <w:marLeft w:val="0"/>
              <w:marRight w:val="0"/>
              <w:marTop w:val="0"/>
              <w:marBottom w:val="0"/>
              <w:divBdr>
                <w:top w:val="none" w:sz="0" w:space="0" w:color="auto"/>
                <w:left w:val="none" w:sz="0" w:space="0" w:color="auto"/>
                <w:bottom w:val="none" w:sz="0" w:space="0" w:color="auto"/>
                <w:right w:val="none" w:sz="0" w:space="0" w:color="auto"/>
              </w:divBdr>
            </w:div>
            <w:div w:id="588931777">
              <w:marLeft w:val="0"/>
              <w:marRight w:val="0"/>
              <w:marTop w:val="0"/>
              <w:marBottom w:val="0"/>
              <w:divBdr>
                <w:top w:val="none" w:sz="0" w:space="0" w:color="auto"/>
                <w:left w:val="none" w:sz="0" w:space="0" w:color="auto"/>
                <w:bottom w:val="none" w:sz="0" w:space="0" w:color="auto"/>
                <w:right w:val="none" w:sz="0" w:space="0" w:color="auto"/>
              </w:divBdr>
            </w:div>
            <w:div w:id="834077290">
              <w:marLeft w:val="0"/>
              <w:marRight w:val="0"/>
              <w:marTop w:val="0"/>
              <w:marBottom w:val="0"/>
              <w:divBdr>
                <w:top w:val="none" w:sz="0" w:space="0" w:color="auto"/>
                <w:left w:val="none" w:sz="0" w:space="0" w:color="auto"/>
                <w:bottom w:val="none" w:sz="0" w:space="0" w:color="auto"/>
                <w:right w:val="none" w:sz="0" w:space="0" w:color="auto"/>
              </w:divBdr>
            </w:div>
            <w:div w:id="373190625">
              <w:marLeft w:val="0"/>
              <w:marRight w:val="0"/>
              <w:marTop w:val="0"/>
              <w:marBottom w:val="0"/>
              <w:divBdr>
                <w:top w:val="none" w:sz="0" w:space="0" w:color="auto"/>
                <w:left w:val="none" w:sz="0" w:space="0" w:color="auto"/>
                <w:bottom w:val="none" w:sz="0" w:space="0" w:color="auto"/>
                <w:right w:val="none" w:sz="0" w:space="0" w:color="auto"/>
              </w:divBdr>
            </w:div>
            <w:div w:id="922489206">
              <w:marLeft w:val="0"/>
              <w:marRight w:val="0"/>
              <w:marTop w:val="0"/>
              <w:marBottom w:val="0"/>
              <w:divBdr>
                <w:top w:val="none" w:sz="0" w:space="0" w:color="auto"/>
                <w:left w:val="none" w:sz="0" w:space="0" w:color="auto"/>
                <w:bottom w:val="none" w:sz="0" w:space="0" w:color="auto"/>
                <w:right w:val="none" w:sz="0" w:space="0" w:color="auto"/>
              </w:divBdr>
            </w:div>
          </w:divsChild>
        </w:div>
        <w:div w:id="1619919119">
          <w:marLeft w:val="0"/>
          <w:marRight w:val="0"/>
          <w:marTop w:val="0"/>
          <w:marBottom w:val="0"/>
          <w:divBdr>
            <w:top w:val="none" w:sz="0" w:space="0" w:color="auto"/>
            <w:left w:val="none" w:sz="0" w:space="0" w:color="auto"/>
            <w:bottom w:val="none" w:sz="0" w:space="0" w:color="auto"/>
            <w:right w:val="none" w:sz="0" w:space="0" w:color="auto"/>
          </w:divBdr>
        </w:div>
        <w:div w:id="743332118">
          <w:marLeft w:val="0"/>
          <w:marRight w:val="0"/>
          <w:marTop w:val="0"/>
          <w:marBottom w:val="0"/>
          <w:divBdr>
            <w:top w:val="none" w:sz="0" w:space="0" w:color="auto"/>
            <w:left w:val="none" w:sz="0" w:space="0" w:color="auto"/>
            <w:bottom w:val="none" w:sz="0" w:space="0" w:color="auto"/>
            <w:right w:val="none" w:sz="0" w:space="0" w:color="auto"/>
          </w:divBdr>
        </w:div>
        <w:div w:id="939217935">
          <w:marLeft w:val="0"/>
          <w:marRight w:val="0"/>
          <w:marTop w:val="0"/>
          <w:marBottom w:val="0"/>
          <w:divBdr>
            <w:top w:val="none" w:sz="0" w:space="0" w:color="auto"/>
            <w:left w:val="none" w:sz="0" w:space="0" w:color="auto"/>
            <w:bottom w:val="none" w:sz="0" w:space="0" w:color="auto"/>
            <w:right w:val="none" w:sz="0" w:space="0" w:color="auto"/>
          </w:divBdr>
        </w:div>
        <w:div w:id="1976989349">
          <w:marLeft w:val="0"/>
          <w:marRight w:val="0"/>
          <w:marTop w:val="0"/>
          <w:marBottom w:val="0"/>
          <w:divBdr>
            <w:top w:val="none" w:sz="0" w:space="0" w:color="auto"/>
            <w:left w:val="none" w:sz="0" w:space="0" w:color="auto"/>
            <w:bottom w:val="none" w:sz="0" w:space="0" w:color="auto"/>
            <w:right w:val="none" w:sz="0" w:space="0" w:color="auto"/>
          </w:divBdr>
        </w:div>
        <w:div w:id="1009408300">
          <w:marLeft w:val="0"/>
          <w:marRight w:val="0"/>
          <w:marTop w:val="0"/>
          <w:marBottom w:val="0"/>
          <w:divBdr>
            <w:top w:val="none" w:sz="0" w:space="0" w:color="auto"/>
            <w:left w:val="none" w:sz="0" w:space="0" w:color="auto"/>
            <w:bottom w:val="none" w:sz="0" w:space="0" w:color="auto"/>
            <w:right w:val="none" w:sz="0" w:space="0" w:color="auto"/>
          </w:divBdr>
        </w:div>
      </w:divsChild>
    </w:div>
    <w:div w:id="21269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galis.pl/document-view.seam?documentId=mfrxilrtg4ytmnzzguztkltqmfyc4nrqheytcnruha&amp;refSource=hy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chodecz.pl" TargetMode="External"/><Relationship Id="rId17" Type="http://schemas.openxmlformats.org/officeDocument/2006/relationships/hyperlink" Target="mailto:iod@chodecz.pl"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kojvg42diltqmfyc4njxgu4daobyg4&amp;refSource=hyp" TargetMode="External"/><Relationship Id="rId10" Type="http://schemas.openxmlformats.org/officeDocument/2006/relationships/hyperlink" Target="https://ezamowienia.gov.pl/mp-client/search/list/ocds-148610-71b24efa-3dd6-48cc-b2f4-1663e5fdba9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zamowienia.gov.pl/mp-client/tenders/ocds-148610-71b24efa-3dd6-48cc-b2f4-1663e5fdba96" TargetMode="External"/><Relationship Id="rId14" Type="http://schemas.openxmlformats.org/officeDocument/2006/relationships/hyperlink" Target="https://sip.legalis.pl/document-view.seam?documentId=mfrxilrtg4ytkojvg42diltqmfyc4njxgu4daobyg4&amp;refSource=hy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34734-81AE-4290-864E-1906D3C5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11491</Words>
  <Characters>68950</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Starostwo Wlocławek</Company>
  <LinksUpToDate>false</LinksUpToDate>
  <CharactersWithSpaces>80281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A.Sierakowska</dc:creator>
  <cp:lastModifiedBy>Maria Szadkowska</cp:lastModifiedBy>
  <cp:revision>29</cp:revision>
  <cp:lastPrinted>2024-08-08T10:06:00Z</cp:lastPrinted>
  <dcterms:created xsi:type="dcterms:W3CDTF">2024-03-06T09:00:00Z</dcterms:created>
  <dcterms:modified xsi:type="dcterms:W3CDTF">2024-08-08T10:09:00Z</dcterms:modified>
</cp:coreProperties>
</file>