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F6D" w14:textId="15EEDAA6" w:rsidR="003B7A22" w:rsidRPr="00DB2C28" w:rsidRDefault="004A41EF" w:rsidP="002F542E">
      <w:pPr>
        <w:ind w:left="5664" w:firstLine="708"/>
        <w:jc w:val="right"/>
        <w:rPr>
          <w:rFonts w:cstheme="minorHAnsi"/>
        </w:rPr>
      </w:pPr>
      <w:r w:rsidRPr="00DB2C28">
        <w:rPr>
          <w:rFonts w:cstheme="minorHAnsi"/>
        </w:rPr>
        <w:t xml:space="preserve">Załącznik nr </w:t>
      </w:r>
      <w:r w:rsidR="0051523E">
        <w:rPr>
          <w:rFonts w:cstheme="minorHAnsi"/>
        </w:rPr>
        <w:t>2</w:t>
      </w:r>
      <w:r w:rsidR="006347AC" w:rsidRPr="00DB2C28">
        <w:rPr>
          <w:rFonts w:cstheme="minorHAnsi"/>
        </w:rPr>
        <w:t xml:space="preserve"> do S</w:t>
      </w:r>
      <w:r w:rsidRPr="00DB2C28">
        <w:rPr>
          <w:rFonts w:cstheme="minorHAnsi"/>
        </w:rPr>
        <w:t>WZ</w:t>
      </w:r>
    </w:p>
    <w:p w14:paraId="4C62ECC5" w14:textId="77777777" w:rsidR="00AB5DE2" w:rsidRPr="00DB2C28" w:rsidRDefault="00AB5DE2" w:rsidP="006347AC">
      <w:pPr>
        <w:pStyle w:val="Default"/>
        <w:spacing w:after="240"/>
        <w:jc w:val="center"/>
        <w:rPr>
          <w:rFonts w:asciiTheme="minorHAnsi" w:hAnsiTheme="minorHAnsi" w:cstheme="minorHAnsi"/>
          <w:b/>
          <w:bCs/>
          <w:color w:val="auto"/>
          <w:sz w:val="22"/>
          <w:szCs w:val="22"/>
        </w:rPr>
      </w:pPr>
    </w:p>
    <w:p w14:paraId="28E24C4B" w14:textId="653F6718" w:rsidR="004A41EF" w:rsidRPr="00DB2C28" w:rsidRDefault="006347AC" w:rsidP="006347AC">
      <w:pPr>
        <w:pStyle w:val="Default"/>
        <w:spacing w:after="240"/>
        <w:jc w:val="center"/>
        <w:rPr>
          <w:rFonts w:asciiTheme="minorHAnsi" w:hAnsiTheme="minorHAnsi" w:cstheme="minorHAnsi"/>
          <w:color w:val="auto"/>
        </w:rPr>
      </w:pPr>
      <w:r w:rsidRPr="00DB2C28">
        <w:rPr>
          <w:rFonts w:asciiTheme="minorHAnsi" w:hAnsiTheme="minorHAnsi" w:cstheme="minorHAnsi"/>
          <w:b/>
          <w:bCs/>
          <w:color w:val="auto"/>
        </w:rPr>
        <w:t xml:space="preserve">PROJEKTOWANE POSTANOWIENIA </w:t>
      </w:r>
      <w:r w:rsidR="00D26269" w:rsidRPr="00DB2C28">
        <w:rPr>
          <w:rFonts w:asciiTheme="minorHAnsi" w:hAnsiTheme="minorHAnsi" w:cstheme="minorHAnsi"/>
          <w:b/>
          <w:bCs/>
          <w:color w:val="auto"/>
        </w:rPr>
        <w:t>UMOWY</w:t>
      </w:r>
      <w:r w:rsidRPr="00DB2C28">
        <w:rPr>
          <w:rFonts w:asciiTheme="minorHAnsi" w:hAnsiTheme="minorHAnsi" w:cstheme="minorHAnsi"/>
          <w:b/>
          <w:bCs/>
          <w:color w:val="auto"/>
        </w:rPr>
        <w:t xml:space="preserve"> W SPRAWIE ZAMÓWIENIA PUBLICZNEGO</w:t>
      </w:r>
    </w:p>
    <w:p w14:paraId="0C95AEF8" w14:textId="77777777" w:rsidR="006347AC" w:rsidRPr="00DB2C28" w:rsidRDefault="004A41EF"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zawarta w dniu………………….</w:t>
      </w:r>
    </w:p>
    <w:p w14:paraId="65660BC6" w14:textId="58B7FABA" w:rsidR="004A41EF" w:rsidRPr="00DB2C2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 xml:space="preserve">dzy </w:t>
      </w:r>
      <w:r w:rsidR="00AB5DE2" w:rsidRPr="00DB2C28">
        <w:rPr>
          <w:rFonts w:asciiTheme="minorHAnsi" w:hAnsiTheme="minorHAnsi" w:cstheme="minorHAnsi"/>
          <w:b/>
          <w:bCs/>
          <w:color w:val="auto"/>
          <w:sz w:val="22"/>
          <w:szCs w:val="22"/>
        </w:rPr>
        <w:t xml:space="preserve">Miastem i Gminą Chodecz </w:t>
      </w:r>
      <w:r w:rsidR="00AB5DE2" w:rsidRPr="00DB2C28">
        <w:rPr>
          <w:rFonts w:asciiTheme="minorHAnsi" w:hAnsiTheme="minorHAnsi" w:cstheme="minorHAnsi"/>
          <w:bCs/>
          <w:color w:val="auto"/>
          <w:sz w:val="22"/>
          <w:szCs w:val="22"/>
        </w:rPr>
        <w:t>z siedzibą przy ul. Kaliska 2, 87-860 Chodecz,</w:t>
      </w:r>
      <w:r w:rsidR="00AB5DE2" w:rsidRPr="00DB2C28">
        <w:rPr>
          <w:rFonts w:asciiTheme="minorHAnsi" w:hAnsiTheme="minorHAnsi" w:cstheme="minorHAnsi"/>
          <w:b/>
          <w:bCs/>
          <w:color w:val="auto"/>
          <w:sz w:val="22"/>
          <w:szCs w:val="22"/>
        </w:rPr>
        <w:t xml:space="preserve"> </w:t>
      </w:r>
      <w:r w:rsidRPr="00DB2C28">
        <w:rPr>
          <w:rFonts w:asciiTheme="minorHAnsi" w:hAnsiTheme="minorHAnsi" w:cstheme="minorHAnsi"/>
          <w:color w:val="auto"/>
          <w:sz w:val="22"/>
          <w:szCs w:val="22"/>
        </w:rPr>
        <w:t>NIP: 888-</w:t>
      </w:r>
      <w:r w:rsidR="00AB5DE2"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AE5218">
      <w:pPr>
        <w:pStyle w:val="Default"/>
        <w:spacing w:after="120"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66F75474" w14:textId="626C0EEF" w:rsidR="006347AC" w:rsidRPr="00DB2C28" w:rsidRDefault="00C81725" w:rsidP="006347AC">
      <w:pPr>
        <w:spacing w:line="240" w:lineRule="auto"/>
        <w:ind w:firstLine="0"/>
        <w:rPr>
          <w:rFonts w:cstheme="minorHAnsi"/>
        </w:rPr>
      </w:pPr>
      <w:r w:rsidRPr="00DB2C28">
        <w:rPr>
          <w:rFonts w:cstheme="minorHAnsi"/>
        </w:rPr>
        <w:t xml:space="preserve">zwana dalej </w:t>
      </w:r>
      <w:r w:rsidRPr="00DB2C28">
        <w:rPr>
          <w:rFonts w:cstheme="minorHAnsi"/>
          <w:b/>
        </w:rPr>
        <w:t>„Umową”</w:t>
      </w:r>
      <w:r w:rsidRPr="00DB2C28">
        <w:rPr>
          <w:rFonts w:cstheme="minorHAnsi"/>
        </w:rPr>
        <w:t xml:space="preserve"> </w:t>
      </w:r>
      <w:r w:rsidR="006347AC" w:rsidRPr="00DB2C28">
        <w:rPr>
          <w:rFonts w:cstheme="minorHAnsi"/>
        </w:rPr>
        <w:t>w wyniku przeprowadzonego postępowania o udzielenie zamówienia klasycznego prowadzonego w trybie podstawowym bez przeprowadzenia negocjacji na podstawie art. 275 ust.1 ustawy z dnia 11 września 2019 r. Prawo zamówień publicznych (</w:t>
      </w:r>
      <w:bookmarkStart w:id="0" w:name="_Hlk124035112"/>
      <w:r w:rsidR="009A458A">
        <w:rPr>
          <w:rFonts w:ascii="Calibri" w:eastAsia="Calibri" w:hAnsi="Calibri" w:cs="Calibri"/>
        </w:rPr>
        <w:t xml:space="preserve">Dz. U. z 2023 r. poz. 1605 </w:t>
      </w:r>
      <w:r w:rsidR="002427EA" w:rsidRPr="00DE14EC">
        <w:rPr>
          <w:rFonts w:cstheme="minorHAnsi"/>
        </w:rPr>
        <w:t>ze zm.</w:t>
      </w:r>
      <w:bookmarkEnd w:id="0"/>
      <w:r w:rsidR="006347AC" w:rsidRPr="00DB2C28">
        <w:rPr>
          <w:rFonts w:cstheme="minorHAnsi"/>
        </w:rPr>
        <w:t>),</w:t>
      </w:r>
      <w:r w:rsidR="00C12998" w:rsidRPr="00DB2C28">
        <w:rPr>
          <w:rFonts w:cstheme="minorHAnsi"/>
        </w:rPr>
        <w:t xml:space="preserve"> zwana dalej </w:t>
      </w:r>
      <w:r w:rsidR="006347AC" w:rsidRPr="00DB2C28">
        <w:rPr>
          <w:rFonts w:cstheme="minorHAnsi"/>
        </w:rPr>
        <w:t xml:space="preserve"> </w:t>
      </w:r>
      <w:r w:rsidR="00C12998" w:rsidRPr="00DB2C28">
        <w:rPr>
          <w:rFonts w:cstheme="minorHAnsi"/>
        </w:rPr>
        <w:t>„</w:t>
      </w:r>
      <w:proofErr w:type="spellStart"/>
      <w:r w:rsidR="00C12998" w:rsidRPr="00DB2C28">
        <w:rPr>
          <w:rFonts w:cstheme="minorHAnsi"/>
        </w:rPr>
        <w:t>pzp</w:t>
      </w:r>
      <w:proofErr w:type="spellEnd"/>
      <w:r w:rsidR="00C12998" w:rsidRPr="00DB2C28">
        <w:rPr>
          <w:rFonts w:cstheme="minorHAnsi"/>
        </w:rPr>
        <w:t xml:space="preserve">” o </w:t>
      </w:r>
      <w:r w:rsidR="006347AC" w:rsidRPr="00DB2C28">
        <w:rPr>
          <w:rFonts w:cstheme="minorHAnsi"/>
        </w:rPr>
        <w:t xml:space="preserve">następującej treści: </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7E195206" w14:textId="09112A4C" w:rsidR="00C12998" w:rsidRPr="00A6757D" w:rsidRDefault="00D26269" w:rsidP="005D18FD">
      <w:pPr>
        <w:pStyle w:val="Akapitzlist"/>
        <w:widowControl w:val="0"/>
        <w:numPr>
          <w:ilvl w:val="0"/>
          <w:numId w:val="1"/>
        </w:numPr>
        <w:autoSpaceDE w:val="0"/>
        <w:autoSpaceDN w:val="0"/>
        <w:adjustRightInd w:val="0"/>
        <w:spacing w:line="240" w:lineRule="auto"/>
        <w:rPr>
          <w:rFonts w:cstheme="minorHAnsi"/>
          <w:b/>
        </w:rPr>
      </w:pPr>
      <w:r w:rsidRPr="00A6757D">
        <w:rPr>
          <w:rFonts w:eastAsia="Times New Roman" w:cstheme="minorHAnsi"/>
          <w:color w:val="000000"/>
          <w:lang w:eastAsia="pl-PL"/>
        </w:rPr>
        <w:t>Zamawiający zleca, a Wykonawca przyjmuje do realizacji zadanie</w:t>
      </w:r>
      <w:r w:rsidR="00D842C7" w:rsidRPr="00A6757D">
        <w:rPr>
          <w:rFonts w:eastAsia="Times New Roman" w:cstheme="minorHAnsi"/>
          <w:color w:val="000000"/>
          <w:lang w:eastAsia="pl-PL"/>
        </w:rPr>
        <w:t xml:space="preserve"> pn.</w:t>
      </w:r>
      <w:r w:rsidR="00C12998" w:rsidRPr="00A6757D">
        <w:rPr>
          <w:rFonts w:eastAsia="Times New Roman" w:cstheme="minorHAnsi"/>
          <w:color w:val="000000"/>
          <w:lang w:eastAsia="pl-PL"/>
        </w:rPr>
        <w:t xml:space="preserve">: </w:t>
      </w:r>
      <w:r w:rsidR="005D18FD" w:rsidRPr="00A6757D">
        <w:rPr>
          <w:b/>
        </w:rPr>
        <w:t>„</w:t>
      </w:r>
      <w:r w:rsidR="004450EA" w:rsidRPr="00A6757D">
        <w:rPr>
          <w:rFonts w:cstheme="minorHAnsi"/>
          <w:b/>
        </w:rPr>
        <w:t>Opracowanie Planu Ogólnego Miasta i Gminy Chodecz</w:t>
      </w:r>
      <w:r w:rsidR="005D18FD" w:rsidRPr="00A6757D">
        <w:rPr>
          <w:b/>
        </w:rPr>
        <w:t xml:space="preserve">” </w:t>
      </w:r>
      <w:r w:rsidR="00C12998" w:rsidRPr="00A6757D">
        <w:rPr>
          <w:rFonts w:eastAsia="Times New Roman" w:cstheme="minorHAnsi"/>
          <w:spacing w:val="-4"/>
          <w:kern w:val="24"/>
          <w:lang w:eastAsia="pl-PL"/>
        </w:rPr>
        <w:t>lub</w:t>
      </w:r>
      <w:r w:rsidR="00C12998" w:rsidRPr="00A6757D">
        <w:rPr>
          <w:rFonts w:eastAsia="Times New Roman" w:cstheme="minorHAnsi"/>
          <w:b/>
          <w:spacing w:val="-4"/>
          <w:kern w:val="24"/>
          <w:lang w:eastAsia="pl-PL"/>
        </w:rPr>
        <w:t xml:space="preserve"> „Zadaniem”.</w:t>
      </w:r>
    </w:p>
    <w:p w14:paraId="641CDD7B" w14:textId="77777777" w:rsidR="001900BF" w:rsidRPr="00A6757D" w:rsidRDefault="00C12998" w:rsidP="001900BF">
      <w:pPr>
        <w:numPr>
          <w:ilvl w:val="0"/>
          <w:numId w:val="1"/>
        </w:numPr>
        <w:tabs>
          <w:tab w:val="left" w:pos="284"/>
        </w:tabs>
        <w:spacing w:line="240" w:lineRule="auto"/>
        <w:ind w:left="284" w:hanging="284"/>
        <w:rPr>
          <w:rFonts w:eastAsia="Times New Roman" w:cstheme="minorHAnsi"/>
          <w:b/>
          <w:color w:val="000000"/>
          <w:lang w:eastAsia="pl-PL"/>
        </w:rPr>
      </w:pPr>
      <w:r w:rsidRPr="00A6757D">
        <w:rPr>
          <w:rFonts w:eastAsia="Times New Roman" w:cstheme="minorHAnsi"/>
          <w:color w:val="000000"/>
          <w:lang w:eastAsia="pl-PL"/>
        </w:rPr>
        <w:t>Wykonawca wykona Zadanie zgodnie ze S</w:t>
      </w:r>
      <w:r w:rsidR="00D26269" w:rsidRPr="00A6757D">
        <w:rPr>
          <w:rFonts w:eastAsia="Times New Roman" w:cstheme="minorHAnsi"/>
          <w:color w:val="000000"/>
          <w:lang w:eastAsia="pl-PL"/>
        </w:rPr>
        <w:t xml:space="preserve">pecyfikacją </w:t>
      </w:r>
      <w:r w:rsidRPr="00A6757D">
        <w:rPr>
          <w:rFonts w:eastAsia="Times New Roman" w:cstheme="minorHAnsi"/>
          <w:color w:val="000000"/>
          <w:lang w:eastAsia="pl-PL"/>
        </w:rPr>
        <w:t>Warunków Z</w:t>
      </w:r>
      <w:r w:rsidR="00C81725" w:rsidRPr="00A6757D">
        <w:rPr>
          <w:rFonts w:eastAsia="Times New Roman" w:cstheme="minorHAnsi"/>
          <w:color w:val="000000"/>
          <w:lang w:eastAsia="pl-PL"/>
        </w:rPr>
        <w:t>amówienia</w:t>
      </w:r>
      <w:r w:rsidR="007550DD" w:rsidRPr="00A6757D">
        <w:rPr>
          <w:rFonts w:eastAsia="Times New Roman" w:cstheme="minorHAnsi"/>
          <w:color w:val="000000"/>
          <w:lang w:eastAsia="pl-PL"/>
        </w:rPr>
        <w:t>,</w:t>
      </w:r>
      <w:r w:rsidRPr="00A6757D">
        <w:rPr>
          <w:rFonts w:eastAsia="Times New Roman" w:cstheme="minorHAnsi"/>
          <w:color w:val="000000"/>
          <w:lang w:eastAsia="pl-PL"/>
        </w:rPr>
        <w:t xml:space="preserve"> zwaną dalej </w:t>
      </w:r>
      <w:r w:rsidRPr="00A6757D">
        <w:rPr>
          <w:rFonts w:eastAsia="Times New Roman" w:cstheme="minorHAnsi"/>
          <w:b/>
          <w:color w:val="000000"/>
          <w:lang w:eastAsia="pl-PL"/>
        </w:rPr>
        <w:t>„SWZ”</w:t>
      </w:r>
      <w:r w:rsidR="004450EA" w:rsidRPr="00A6757D">
        <w:rPr>
          <w:rFonts w:eastAsia="Times New Roman" w:cstheme="minorHAnsi"/>
          <w:color w:val="000000"/>
          <w:lang w:eastAsia="pl-PL"/>
        </w:rPr>
        <w:t xml:space="preserve"> </w:t>
      </w:r>
      <w:r w:rsidRPr="00A6757D">
        <w:rPr>
          <w:rFonts w:eastAsia="Times New Roman" w:cstheme="minorHAnsi"/>
          <w:color w:val="000000"/>
          <w:lang w:eastAsia="pl-PL"/>
        </w:rPr>
        <w:t xml:space="preserve">oraz złożoną </w:t>
      </w:r>
      <w:r w:rsidR="00C81725" w:rsidRPr="00A6757D">
        <w:rPr>
          <w:rFonts w:eastAsia="Times New Roman" w:cstheme="minorHAnsi"/>
          <w:color w:val="000000"/>
          <w:lang w:eastAsia="pl-PL"/>
        </w:rPr>
        <w:t xml:space="preserve">ofertą (zał. nr </w:t>
      </w:r>
      <w:r w:rsidR="004450EA" w:rsidRPr="00A6757D">
        <w:rPr>
          <w:rFonts w:eastAsia="Times New Roman" w:cstheme="minorHAnsi"/>
          <w:color w:val="000000"/>
          <w:lang w:eastAsia="pl-PL"/>
        </w:rPr>
        <w:t>1</w:t>
      </w:r>
      <w:r w:rsidR="00C81725" w:rsidRPr="00A6757D">
        <w:rPr>
          <w:rFonts w:eastAsia="Times New Roman" w:cstheme="minorHAnsi"/>
          <w:color w:val="000000"/>
          <w:lang w:eastAsia="pl-PL"/>
        </w:rPr>
        <w:t xml:space="preserve"> do U</w:t>
      </w:r>
      <w:r w:rsidR="00D26269" w:rsidRPr="00A6757D">
        <w:rPr>
          <w:rFonts w:eastAsia="Times New Roman" w:cstheme="minorHAnsi"/>
          <w:color w:val="000000"/>
          <w:lang w:eastAsia="pl-PL"/>
        </w:rPr>
        <w:t xml:space="preserve">mowy), </w:t>
      </w:r>
      <w:r w:rsidRPr="00A6757D">
        <w:rPr>
          <w:rFonts w:eastAsia="Times New Roman" w:cstheme="minorHAnsi"/>
          <w:color w:val="000000"/>
          <w:lang w:eastAsia="pl-PL"/>
        </w:rPr>
        <w:t xml:space="preserve">zwaną dalej </w:t>
      </w:r>
      <w:r w:rsidRPr="00A6757D">
        <w:rPr>
          <w:rFonts w:eastAsia="Times New Roman" w:cstheme="minorHAnsi"/>
          <w:b/>
          <w:color w:val="000000"/>
          <w:lang w:eastAsia="pl-PL"/>
        </w:rPr>
        <w:t>„Ofertą”</w:t>
      </w:r>
      <w:r w:rsidRPr="00A6757D">
        <w:rPr>
          <w:rFonts w:eastAsia="Times New Roman" w:cstheme="minorHAnsi"/>
          <w:color w:val="000000"/>
          <w:lang w:eastAsia="pl-PL"/>
        </w:rPr>
        <w:t xml:space="preserve"> oraz zgodnie z </w:t>
      </w:r>
      <w:r w:rsidR="00D26269" w:rsidRPr="00A6757D">
        <w:rPr>
          <w:rFonts w:eastAsia="Times New Roman" w:cstheme="minorHAnsi"/>
          <w:color w:val="000000"/>
          <w:lang w:eastAsia="pl-PL"/>
        </w:rPr>
        <w:t>obowiązującymi przepisami i normami.</w:t>
      </w:r>
    </w:p>
    <w:p w14:paraId="52A5B092" w14:textId="77777777" w:rsidR="001900BF" w:rsidRPr="00A6757D" w:rsidRDefault="001900BF" w:rsidP="001900BF">
      <w:pPr>
        <w:numPr>
          <w:ilvl w:val="0"/>
          <w:numId w:val="1"/>
        </w:numPr>
        <w:tabs>
          <w:tab w:val="left" w:pos="284"/>
        </w:tabs>
        <w:spacing w:line="240" w:lineRule="auto"/>
        <w:ind w:left="284" w:hanging="284"/>
        <w:rPr>
          <w:rFonts w:eastAsia="Times New Roman" w:cstheme="minorHAnsi"/>
          <w:b/>
          <w:color w:val="000000"/>
          <w:lang w:eastAsia="pl-PL"/>
        </w:rPr>
      </w:pPr>
      <w:r w:rsidRPr="001900BF">
        <w:rPr>
          <w:rFonts w:ascii="Calibri" w:hAnsi="Calibri" w:cs="Calibri"/>
          <w:color w:val="000000"/>
        </w:rPr>
        <w:t xml:space="preserve">Zamawiający i Wykonawca zobowiązują się współdziałać przy wykonaniu umowy w sprawie zamówienia publicznego, w celu należytej realizacji zamówienia oraz zobowiązują się działać niezwłocznie przestrzegając obowiązujące przepisy i ustalone zwyczaje. </w:t>
      </w:r>
    </w:p>
    <w:p w14:paraId="609B2A39" w14:textId="77777777" w:rsidR="001900BF" w:rsidRPr="00A6757D" w:rsidRDefault="001900BF" w:rsidP="001900BF">
      <w:pPr>
        <w:numPr>
          <w:ilvl w:val="0"/>
          <w:numId w:val="1"/>
        </w:numPr>
        <w:tabs>
          <w:tab w:val="left" w:pos="284"/>
        </w:tabs>
        <w:spacing w:line="240" w:lineRule="auto"/>
        <w:ind w:left="284" w:hanging="284"/>
        <w:rPr>
          <w:rFonts w:eastAsia="Times New Roman" w:cstheme="minorHAnsi"/>
          <w:b/>
          <w:color w:val="000000"/>
          <w:lang w:eastAsia="pl-PL"/>
        </w:rPr>
      </w:pPr>
      <w:r w:rsidRPr="001900BF">
        <w:rPr>
          <w:rFonts w:ascii="Calibri" w:hAnsi="Calibri" w:cs="Calibri"/>
          <w:color w:val="000000"/>
        </w:rPr>
        <w:t xml:space="preserve">Wykonawca zobowiązany jest do wykonania przedmiotu umowy przy zachowaniu najwyższej staranności zawodowej, zgodnie z zasadami wiedzy specjalistycznej i w zgodzie z obowiązującymi przepisami prawa. </w:t>
      </w:r>
    </w:p>
    <w:p w14:paraId="63EA4922" w14:textId="4E990D2C" w:rsidR="001900BF" w:rsidRPr="001900BF" w:rsidRDefault="001900BF" w:rsidP="001900BF">
      <w:pPr>
        <w:numPr>
          <w:ilvl w:val="0"/>
          <w:numId w:val="1"/>
        </w:numPr>
        <w:tabs>
          <w:tab w:val="left" w:pos="284"/>
        </w:tabs>
        <w:spacing w:line="240" w:lineRule="auto"/>
        <w:ind w:left="284" w:hanging="284"/>
        <w:rPr>
          <w:rFonts w:eastAsia="Times New Roman" w:cstheme="minorHAnsi"/>
          <w:b/>
          <w:color w:val="000000"/>
          <w:lang w:eastAsia="pl-PL"/>
        </w:rPr>
      </w:pPr>
      <w:r w:rsidRPr="001900BF">
        <w:rPr>
          <w:rFonts w:ascii="Calibri" w:hAnsi="Calibri" w:cs="Calibri"/>
          <w:color w:val="000000"/>
        </w:rPr>
        <w:t xml:space="preserve">Wykonawca oświadcza, że ma wystarczające doświadczenie i kompetencje oraz dysponuje odpowiednim personelem do realizacji przedmiotu umowy, a w szczególności dochowania terminów określonych w umowie oraz zobowiązuje się należycie wykonać niniejszą umowę. </w:t>
      </w:r>
    </w:p>
    <w:p w14:paraId="3E4394E4" w14:textId="3BAFB35C" w:rsidR="00DB2C28" w:rsidRDefault="00DB2C28" w:rsidP="00AE5218">
      <w:pPr>
        <w:spacing w:line="240" w:lineRule="auto"/>
        <w:ind w:firstLine="0"/>
        <w:jc w:val="center"/>
        <w:rPr>
          <w:rFonts w:ascii="Calibri" w:hAnsi="Calibri" w:cs="Calibri"/>
          <w:color w:val="000000"/>
          <w:sz w:val="23"/>
          <w:szCs w:val="23"/>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629115B3" w14:textId="56D72F29" w:rsidR="00AE5218" w:rsidRPr="00A6757D" w:rsidRDefault="00AE5218" w:rsidP="00AE5218">
      <w:pPr>
        <w:numPr>
          <w:ilvl w:val="1"/>
          <w:numId w:val="1"/>
        </w:numPr>
        <w:tabs>
          <w:tab w:val="num" w:pos="284"/>
        </w:tabs>
        <w:spacing w:line="240" w:lineRule="auto"/>
        <w:ind w:left="284" w:hanging="284"/>
        <w:rPr>
          <w:rFonts w:eastAsia="Times New Roman" w:cstheme="minorHAnsi"/>
          <w:b/>
          <w:color w:val="000000"/>
          <w:lang w:eastAsia="pl-PL"/>
        </w:rPr>
      </w:pPr>
      <w:r w:rsidRPr="00A6757D">
        <w:rPr>
          <w:rFonts w:eastAsia="Times New Roman" w:cstheme="minorHAnsi"/>
          <w:color w:val="000000"/>
          <w:lang w:eastAsia="pl-PL"/>
        </w:rPr>
        <w:t xml:space="preserve">Wykonawca zobowiązuje się </w:t>
      </w:r>
      <w:r w:rsidR="00D85750" w:rsidRPr="00A6757D">
        <w:rPr>
          <w:rFonts w:eastAsia="Times New Roman" w:cstheme="minorHAnsi"/>
          <w:color w:val="000000"/>
          <w:lang w:eastAsia="pl-PL"/>
        </w:rPr>
        <w:t>zrealizować</w:t>
      </w:r>
      <w:r w:rsidRPr="00A6757D">
        <w:rPr>
          <w:rFonts w:eastAsia="Times New Roman" w:cstheme="minorHAnsi"/>
          <w:color w:val="000000"/>
          <w:lang w:eastAsia="pl-PL"/>
        </w:rPr>
        <w:t xml:space="preserve"> </w:t>
      </w:r>
      <w:r w:rsidR="00444D16" w:rsidRPr="00A6757D">
        <w:rPr>
          <w:rFonts w:eastAsia="Times New Roman" w:cstheme="minorHAnsi"/>
          <w:color w:val="000000"/>
          <w:lang w:eastAsia="pl-PL"/>
        </w:rPr>
        <w:t>Przedmiot zamówienia</w:t>
      </w:r>
      <w:r w:rsidRPr="00A6757D">
        <w:rPr>
          <w:rFonts w:eastAsia="Times New Roman" w:cstheme="minorHAnsi"/>
          <w:color w:val="000000"/>
          <w:lang w:eastAsia="pl-PL"/>
        </w:rPr>
        <w:t xml:space="preserve"> w terminie </w:t>
      </w:r>
      <w:r w:rsidR="004450EA" w:rsidRPr="00A6757D">
        <w:rPr>
          <w:rFonts w:eastAsia="Times New Roman" w:cstheme="minorHAnsi"/>
          <w:b/>
          <w:color w:val="000000"/>
          <w:lang w:eastAsia="pl-PL"/>
        </w:rPr>
        <w:t>20</w:t>
      </w:r>
      <w:r w:rsidR="00C12998" w:rsidRPr="00A6757D">
        <w:rPr>
          <w:rFonts w:eastAsia="Times New Roman" w:cstheme="minorHAnsi"/>
          <w:b/>
          <w:color w:val="000000"/>
          <w:lang w:eastAsia="pl-PL"/>
        </w:rPr>
        <w:t xml:space="preserve"> miesięcy</w:t>
      </w:r>
      <w:r w:rsidR="00C12998" w:rsidRPr="00A6757D">
        <w:rPr>
          <w:rFonts w:eastAsia="Times New Roman" w:cstheme="minorHAnsi"/>
          <w:color w:val="000000"/>
          <w:lang w:eastAsia="pl-PL"/>
        </w:rPr>
        <w:t xml:space="preserve"> </w:t>
      </w:r>
      <w:r w:rsidR="00C12998" w:rsidRPr="00A6757D">
        <w:rPr>
          <w:rFonts w:eastAsia="Times New Roman" w:cstheme="minorHAnsi"/>
          <w:b/>
          <w:color w:val="000000"/>
          <w:lang w:eastAsia="pl-PL"/>
        </w:rPr>
        <w:t>od dnia zawarcia umowy, to jest do dnia ………………………</w:t>
      </w:r>
    </w:p>
    <w:p w14:paraId="2CFDF418" w14:textId="77777777" w:rsidR="006D6221" w:rsidRPr="00A6757D" w:rsidRDefault="00C81725" w:rsidP="006D6221">
      <w:pPr>
        <w:numPr>
          <w:ilvl w:val="1"/>
          <w:numId w:val="1"/>
        </w:numPr>
        <w:tabs>
          <w:tab w:val="num" w:pos="284"/>
        </w:tabs>
        <w:spacing w:line="240" w:lineRule="auto"/>
        <w:ind w:left="284" w:hanging="284"/>
        <w:rPr>
          <w:rFonts w:eastAsia="Times New Roman" w:cstheme="minorHAnsi"/>
          <w:color w:val="000000"/>
          <w:lang w:eastAsia="pl-PL"/>
        </w:rPr>
      </w:pPr>
      <w:r w:rsidRPr="00A6757D">
        <w:rPr>
          <w:rFonts w:eastAsia="Times New Roman" w:cstheme="minorHAnsi"/>
          <w:color w:val="000000"/>
          <w:lang w:eastAsia="pl-PL"/>
        </w:rPr>
        <w:lastRenderedPageBreak/>
        <w:t>Przez zakończenie P</w:t>
      </w:r>
      <w:r w:rsidR="00AE5218" w:rsidRPr="00A6757D">
        <w:rPr>
          <w:rFonts w:eastAsia="Times New Roman" w:cstheme="minorHAnsi"/>
          <w:color w:val="000000"/>
          <w:lang w:eastAsia="pl-PL"/>
        </w:rPr>
        <w:t xml:space="preserve">rzedmiotu </w:t>
      </w:r>
      <w:r w:rsidRPr="00A6757D">
        <w:rPr>
          <w:rFonts w:eastAsia="Times New Roman" w:cstheme="minorHAnsi"/>
          <w:color w:val="000000"/>
          <w:lang w:eastAsia="pl-PL"/>
        </w:rPr>
        <w:t>zamówienia</w:t>
      </w:r>
      <w:r w:rsidR="00AE5218" w:rsidRPr="00A6757D">
        <w:rPr>
          <w:rFonts w:eastAsia="Times New Roman" w:cstheme="minorHAnsi"/>
          <w:color w:val="000000"/>
          <w:lang w:eastAsia="pl-PL"/>
        </w:rPr>
        <w:t xml:space="preserve"> rozumie się </w:t>
      </w:r>
      <w:r w:rsidR="004450EA" w:rsidRPr="00A6757D">
        <w:rPr>
          <w:rFonts w:eastAsia="Times New Roman" w:cstheme="minorHAnsi"/>
          <w:color w:val="000000"/>
          <w:lang w:eastAsia="pl-PL"/>
        </w:rPr>
        <w:t xml:space="preserve">datę przekazania </w:t>
      </w:r>
      <w:r w:rsidR="001900BF" w:rsidRPr="00A6757D">
        <w:rPr>
          <w:rFonts w:eastAsia="Times New Roman" w:cstheme="minorHAnsi"/>
          <w:color w:val="000000"/>
          <w:lang w:eastAsia="pl-PL"/>
        </w:rPr>
        <w:t xml:space="preserve">Zamawiającemu </w:t>
      </w:r>
      <w:r w:rsidR="004450EA" w:rsidRPr="00A6757D">
        <w:rPr>
          <w:rFonts w:eastAsia="Times New Roman" w:cstheme="minorHAnsi"/>
          <w:color w:val="000000"/>
          <w:lang w:eastAsia="pl-PL"/>
        </w:rPr>
        <w:t xml:space="preserve">uchwalonego planu ogólnego </w:t>
      </w:r>
      <w:r w:rsidR="004450EA" w:rsidRPr="00A6757D">
        <w:rPr>
          <w:rFonts w:cstheme="minorHAnsi"/>
        </w:rPr>
        <w:t xml:space="preserve">w celu przekazania </w:t>
      </w:r>
      <w:r w:rsidR="001900BF" w:rsidRPr="00A6757D">
        <w:rPr>
          <w:rFonts w:cstheme="minorHAnsi"/>
        </w:rPr>
        <w:t xml:space="preserve">go </w:t>
      </w:r>
      <w:r w:rsidR="004450EA" w:rsidRPr="00A6757D">
        <w:rPr>
          <w:rFonts w:cstheme="minorHAnsi"/>
        </w:rPr>
        <w:t>wraz z dokumentacją formalno-prawną prac planistycznych Wojewodzie Kujawsko-Pomorskiemu, który w ustawowym terminie dokona oceny zgodności z prawem uchwały Rady Miejskiej</w:t>
      </w:r>
      <w:r w:rsidR="001900BF" w:rsidRPr="00A6757D">
        <w:rPr>
          <w:rFonts w:cstheme="minorHAnsi"/>
        </w:rPr>
        <w:t>.</w:t>
      </w:r>
    </w:p>
    <w:p w14:paraId="515E0A3B" w14:textId="090F5A0A" w:rsidR="006D6221" w:rsidRPr="006D6221" w:rsidRDefault="006D6221" w:rsidP="006D6221">
      <w:pPr>
        <w:numPr>
          <w:ilvl w:val="1"/>
          <w:numId w:val="1"/>
        </w:numPr>
        <w:tabs>
          <w:tab w:val="num" w:pos="284"/>
        </w:tabs>
        <w:spacing w:line="240" w:lineRule="auto"/>
        <w:ind w:left="284" w:hanging="284"/>
        <w:rPr>
          <w:rFonts w:eastAsia="Times New Roman" w:cstheme="minorHAnsi"/>
          <w:color w:val="000000"/>
          <w:lang w:eastAsia="pl-PL"/>
        </w:rPr>
      </w:pPr>
      <w:r w:rsidRPr="006D6221">
        <w:rPr>
          <w:rFonts w:ascii="Calibri" w:hAnsi="Calibri" w:cs="Calibri"/>
          <w:color w:val="000000"/>
        </w:rPr>
        <w:t xml:space="preserve">Wykonawca zobowiązany jest niezwłocznie informować Zamawiającego o wszelkich okolicznościach mogących mieć wpływ na niedotrzymanie przez niego określonego w niniejszej umowie terminu realizacji przedmiotu umowy. </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38FA5084" w14:textId="18A1278C"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28BF6314" w14:textId="5C03BB79" w:rsidR="00A361AC" w:rsidRDefault="00AE5218" w:rsidP="00A361AC">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Strony ustalają wynagrodzenie ryczałtowe</w:t>
      </w:r>
      <w:r w:rsidR="00C12998" w:rsidRPr="00DB2C28">
        <w:rPr>
          <w:rFonts w:eastAsia="Times New Roman" w:cstheme="minorHAnsi"/>
          <w:color w:val="000000"/>
          <w:lang w:eastAsia="pl-PL"/>
        </w:rPr>
        <w:t xml:space="preserve">, zwane dalej </w:t>
      </w:r>
      <w:r w:rsidR="00C12998" w:rsidRPr="00DB2C28">
        <w:rPr>
          <w:rFonts w:eastAsia="Times New Roman" w:cstheme="minorHAnsi"/>
          <w:b/>
          <w:color w:val="000000"/>
          <w:lang w:eastAsia="pl-PL"/>
        </w:rPr>
        <w:t>„Wynagrodzeniem”</w:t>
      </w:r>
      <w:r w:rsidRPr="00DB2C28">
        <w:rPr>
          <w:rFonts w:eastAsia="Times New Roman" w:cstheme="minorHAnsi"/>
          <w:color w:val="000000"/>
          <w:lang w:eastAsia="pl-PL"/>
        </w:rPr>
        <w:t>,</w:t>
      </w:r>
      <w:r w:rsidR="00444D16" w:rsidRPr="00DB2C28">
        <w:rPr>
          <w:rFonts w:eastAsia="Times New Roman" w:cstheme="minorHAnsi"/>
          <w:color w:val="000000"/>
          <w:lang w:eastAsia="pl-PL"/>
        </w:rPr>
        <w:t xml:space="preserve"> niezmienne w okresie ważności U</w:t>
      </w:r>
      <w:r w:rsidRPr="00DB2C28">
        <w:rPr>
          <w:rFonts w:eastAsia="Times New Roman" w:cstheme="minorHAnsi"/>
          <w:color w:val="000000"/>
          <w:lang w:eastAsia="pl-PL"/>
        </w:rPr>
        <w:t>mowy, zgodnie z</w:t>
      </w:r>
      <w:r w:rsidR="00C1299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wybraną </w:t>
      </w:r>
      <w:r w:rsidR="00C12998" w:rsidRPr="00DB2C28">
        <w:rPr>
          <w:rFonts w:eastAsia="Times New Roman" w:cstheme="minorHAnsi"/>
          <w:color w:val="000000"/>
          <w:lang w:eastAsia="pl-PL"/>
        </w:rPr>
        <w:t xml:space="preserve">Ofertą </w:t>
      </w:r>
      <w:r w:rsidRPr="00DB2C28">
        <w:rPr>
          <w:rFonts w:eastAsia="Times New Roman" w:cstheme="minorHAnsi"/>
          <w:color w:val="000000"/>
          <w:lang w:eastAsia="pl-PL"/>
        </w:rPr>
        <w:t xml:space="preserve">wyrażające się kwotą: </w:t>
      </w:r>
      <w:r w:rsidRPr="00DB2C28">
        <w:rPr>
          <w:rFonts w:eastAsia="Times New Roman" w:cstheme="minorHAnsi"/>
          <w:color w:val="000000"/>
          <w:lang w:eastAsia="pl-PL"/>
        </w:rPr>
        <w:br/>
        <w:t>brutto: ................... zł (słownie: ........................................................................................)</w:t>
      </w:r>
    </w:p>
    <w:p w14:paraId="50151199" w14:textId="3B494481" w:rsidR="004450EA" w:rsidRDefault="004450EA" w:rsidP="00723211">
      <w:pPr>
        <w:numPr>
          <w:ilvl w:val="0"/>
          <w:numId w:val="2"/>
        </w:numPr>
        <w:tabs>
          <w:tab w:val="num" w:pos="284"/>
        </w:tabs>
        <w:spacing w:line="240" w:lineRule="auto"/>
        <w:ind w:left="284" w:hanging="284"/>
        <w:rPr>
          <w:rFonts w:eastAsia="Times New Roman" w:cstheme="minorHAnsi"/>
          <w:lang w:eastAsia="pl-PL"/>
        </w:rPr>
      </w:pPr>
      <w:r>
        <w:rPr>
          <w:rFonts w:eastAsia="Times New Roman" w:cstheme="minorHAnsi"/>
          <w:lang w:eastAsia="pl-PL"/>
        </w:rPr>
        <w:t>Wynagrodzenie, o którym mowa w ust. 1, będzie płatne Wykonawcy w transzach po zakończeniu każdego z etapów prac, zgodnie z tabelą poniżej:</w:t>
      </w:r>
    </w:p>
    <w:p w14:paraId="38033EBA" w14:textId="6F8A25B5" w:rsidR="004450EA" w:rsidRDefault="004450EA" w:rsidP="004450EA">
      <w:pPr>
        <w:spacing w:line="240" w:lineRule="auto"/>
        <w:rPr>
          <w:rFonts w:eastAsia="Times New Roman" w:cstheme="minorHAnsi"/>
          <w:lang w:eastAsia="pl-PL"/>
        </w:rPr>
      </w:pPr>
    </w:p>
    <w:tbl>
      <w:tblPr>
        <w:tblStyle w:val="Tabela-Siatka"/>
        <w:tblW w:w="5000" w:type="pct"/>
        <w:tblLook w:val="04A0" w:firstRow="1" w:lastRow="0" w:firstColumn="1" w:lastColumn="0" w:noHBand="0" w:noVBand="1"/>
      </w:tblPr>
      <w:tblGrid>
        <w:gridCol w:w="6941"/>
        <w:gridCol w:w="2121"/>
      </w:tblGrid>
      <w:tr w:rsidR="004450EA" w:rsidRPr="004450EA" w14:paraId="561B2CBF" w14:textId="77777777" w:rsidTr="004450EA">
        <w:tc>
          <w:tcPr>
            <w:tcW w:w="3830" w:type="pct"/>
          </w:tcPr>
          <w:p w14:paraId="162FFAE5"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Zakres prac </w:t>
            </w:r>
          </w:p>
        </w:tc>
        <w:tc>
          <w:tcPr>
            <w:tcW w:w="1170" w:type="pct"/>
          </w:tcPr>
          <w:p w14:paraId="49B8EAF9"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Koszt prac brutto </w:t>
            </w:r>
          </w:p>
        </w:tc>
      </w:tr>
      <w:tr w:rsidR="004450EA" w:rsidRPr="004450EA" w14:paraId="70965D89" w14:textId="77777777" w:rsidTr="004450EA">
        <w:tc>
          <w:tcPr>
            <w:tcW w:w="3830" w:type="pct"/>
          </w:tcPr>
          <w:p w14:paraId="6B907081"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ETAP I </w:t>
            </w:r>
          </w:p>
          <w:p w14:paraId="1F38EBE4"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A) Faza przygotowawcza, w tym: </w:t>
            </w:r>
          </w:p>
          <w:p w14:paraId="65BE5A60"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1) ocena stanu istniejącego w świetle wymogów ustawy o planowaniu i zagospodarowaniu przestrzennym oraz analiza materiałów wejściowych związanych z przedmiotem zamówienia, w tym przekazanych przez Zamawiającego; </w:t>
            </w:r>
          </w:p>
          <w:p w14:paraId="529DF8D4"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2) rozpatrzenie wniosków; </w:t>
            </w:r>
          </w:p>
          <w:p w14:paraId="115FC2B2"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3) sporządzenie niezbędnych analiz, prognoz demograficznych i przekazanie ich wyników w postaci odrębnego dokumentu; </w:t>
            </w:r>
          </w:p>
          <w:p w14:paraId="21BCECCD"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4) sporządzenie bilansu terenów przeznaczonych pod zabudowę i przekazanie go w postaci odrębnego dokumentu; </w:t>
            </w:r>
          </w:p>
          <w:p w14:paraId="778165E9" w14:textId="2DD749AB"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5) przedłożenie Zamawiającemu do oceny opracowań, o których mowa w pkt 3) i 4); </w:t>
            </w:r>
          </w:p>
        </w:tc>
        <w:tc>
          <w:tcPr>
            <w:tcW w:w="1170" w:type="pct"/>
          </w:tcPr>
          <w:p w14:paraId="3A2FA0CB" w14:textId="77777777" w:rsidR="004450EA" w:rsidRPr="006D6221" w:rsidRDefault="004450EA" w:rsidP="00C8202B">
            <w:pPr>
              <w:pStyle w:val="Default"/>
              <w:jc w:val="both"/>
              <w:rPr>
                <w:rFonts w:asciiTheme="minorHAnsi" w:hAnsiTheme="minorHAnsi" w:cstheme="minorHAnsi"/>
                <w:sz w:val="20"/>
                <w:szCs w:val="20"/>
              </w:rPr>
            </w:pPr>
          </w:p>
          <w:p w14:paraId="50385D0B" w14:textId="77777777" w:rsidR="004450EA" w:rsidRPr="006D6221" w:rsidRDefault="004450EA" w:rsidP="00C8202B">
            <w:pPr>
              <w:pStyle w:val="Default"/>
              <w:jc w:val="both"/>
              <w:rPr>
                <w:rFonts w:asciiTheme="minorHAnsi" w:hAnsiTheme="minorHAnsi" w:cstheme="minorHAnsi"/>
                <w:sz w:val="20"/>
                <w:szCs w:val="20"/>
              </w:rPr>
            </w:pPr>
          </w:p>
          <w:p w14:paraId="44C8F94F" w14:textId="351A4B8D" w:rsidR="006D6221" w:rsidRPr="006D6221" w:rsidRDefault="004450EA"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30% wynagrodzenia</w:t>
            </w:r>
            <w:r w:rsidR="006D6221" w:rsidRPr="006D6221">
              <w:rPr>
                <w:rFonts w:asciiTheme="minorHAnsi" w:hAnsiTheme="minorHAnsi" w:cstheme="minorHAnsi"/>
                <w:sz w:val="20"/>
                <w:szCs w:val="20"/>
              </w:rPr>
              <w:t xml:space="preserve">, </w:t>
            </w:r>
            <w:r w:rsidR="006D6221" w:rsidRPr="006D6221">
              <w:rPr>
                <w:rFonts w:asciiTheme="minorHAnsi" w:hAnsiTheme="minorHAnsi" w:cstheme="minorHAnsi"/>
                <w:sz w:val="20"/>
                <w:szCs w:val="20"/>
              </w:rPr>
              <w:t xml:space="preserve">tj.: </w:t>
            </w:r>
          </w:p>
          <w:p w14:paraId="6D111880" w14:textId="77777777" w:rsidR="006D6221" w:rsidRPr="006D6221" w:rsidRDefault="006D6221"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 xml:space="preserve">………………………zł </w:t>
            </w:r>
          </w:p>
          <w:p w14:paraId="1D564BE9" w14:textId="4FBA9A94" w:rsidR="004450EA" w:rsidRPr="006D6221" w:rsidRDefault="004450EA" w:rsidP="00C8202B">
            <w:pPr>
              <w:pStyle w:val="Default"/>
              <w:jc w:val="both"/>
              <w:rPr>
                <w:rFonts w:asciiTheme="minorHAnsi" w:hAnsiTheme="minorHAnsi" w:cstheme="minorHAnsi"/>
                <w:sz w:val="20"/>
                <w:szCs w:val="20"/>
              </w:rPr>
            </w:pPr>
            <w:r w:rsidRPr="006D6221">
              <w:rPr>
                <w:rFonts w:asciiTheme="minorHAnsi" w:hAnsiTheme="minorHAnsi" w:cstheme="minorHAnsi"/>
                <w:sz w:val="20"/>
                <w:szCs w:val="20"/>
              </w:rPr>
              <w:t xml:space="preserve"> </w:t>
            </w:r>
          </w:p>
          <w:p w14:paraId="695EB017" w14:textId="1BD44BA9" w:rsidR="004450EA" w:rsidRPr="006D6221" w:rsidRDefault="004450EA" w:rsidP="00C8202B">
            <w:pPr>
              <w:jc w:val="both"/>
              <w:rPr>
                <w:rFonts w:cstheme="minorHAnsi"/>
                <w:sz w:val="20"/>
                <w:szCs w:val="20"/>
              </w:rPr>
            </w:pPr>
          </w:p>
        </w:tc>
      </w:tr>
      <w:tr w:rsidR="004450EA" w:rsidRPr="004450EA" w14:paraId="7508FCD7" w14:textId="77777777" w:rsidTr="004450EA">
        <w:tc>
          <w:tcPr>
            <w:tcW w:w="3830" w:type="pct"/>
          </w:tcPr>
          <w:p w14:paraId="538F4249"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ETAP II </w:t>
            </w:r>
          </w:p>
          <w:p w14:paraId="1903C2AE" w14:textId="3731E5B6"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C) Faza opracowania, w tym: </w:t>
            </w:r>
          </w:p>
          <w:p w14:paraId="40505A9D"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1) opracowanie projektu planu ogólnego wraz z uzasadnieniem (tekst i grafika w skali 1:10000) oraz niezbędnymi opiniami  i uzgodnieniami; </w:t>
            </w:r>
          </w:p>
          <w:p w14:paraId="65B104DC"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2) przeprowadzenie konsultacji społecznych;</w:t>
            </w:r>
          </w:p>
          <w:p w14:paraId="5314653B"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3) rozpatrzenie ewentualnych złożonych uwag dotyczących projektu planu ogólnego, wniesionych w czasie konsultacji społecznych oraz przygotowanie sposobu ich rozparzenia; </w:t>
            </w:r>
          </w:p>
          <w:p w14:paraId="507C6532"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4) wprowadzenie w projekcie planu ogólnego zmian wynikających z uwzględnienia ww. uwag; </w:t>
            </w:r>
          </w:p>
          <w:p w14:paraId="4F43040F" w14:textId="7DBEEC41"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5) ewentualne ponowienie w niezbędnym zakresie opinii i/lub uzgodnień w związku z uwzględnieniem uwag, o których mowa w pkt </w:t>
            </w:r>
            <w:r>
              <w:rPr>
                <w:rFonts w:asciiTheme="minorHAnsi" w:hAnsiTheme="minorHAnsi" w:cstheme="minorHAnsi"/>
                <w:sz w:val="20"/>
                <w:szCs w:val="20"/>
              </w:rPr>
              <w:t>3</w:t>
            </w:r>
            <w:r w:rsidRPr="004450EA">
              <w:rPr>
                <w:rFonts w:asciiTheme="minorHAnsi" w:hAnsiTheme="minorHAnsi" w:cstheme="minorHAnsi"/>
                <w:sz w:val="20"/>
                <w:szCs w:val="20"/>
              </w:rPr>
              <w:t xml:space="preserve">); </w:t>
            </w:r>
          </w:p>
          <w:p w14:paraId="58FF8592" w14:textId="3F906A9F"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6) sporządzenie prognozy oddziaływania na środowisko</w:t>
            </w:r>
            <w:r>
              <w:rPr>
                <w:rFonts w:asciiTheme="minorHAnsi" w:hAnsiTheme="minorHAnsi" w:cstheme="minorHAnsi"/>
                <w:sz w:val="20"/>
                <w:szCs w:val="20"/>
              </w:rPr>
              <w:t xml:space="preserve"> wraz z uzyskaniem wszystkich niezbędnych opinii/decyzji</w:t>
            </w:r>
            <w:r w:rsidRPr="004450EA">
              <w:rPr>
                <w:rFonts w:asciiTheme="minorHAnsi" w:hAnsiTheme="minorHAnsi" w:cstheme="minorHAnsi"/>
                <w:sz w:val="20"/>
                <w:szCs w:val="20"/>
              </w:rPr>
              <w:t xml:space="preserve">; </w:t>
            </w:r>
          </w:p>
          <w:p w14:paraId="5FAB833C" w14:textId="11F696C2" w:rsidR="004450EA" w:rsidRPr="004450EA" w:rsidRDefault="004450EA" w:rsidP="004450EA">
            <w:pPr>
              <w:pStyle w:val="Default"/>
              <w:jc w:val="both"/>
              <w:rPr>
                <w:rFonts w:asciiTheme="minorHAnsi" w:hAnsiTheme="minorHAnsi" w:cstheme="minorHAnsi"/>
                <w:sz w:val="20"/>
                <w:szCs w:val="20"/>
              </w:rPr>
            </w:pPr>
            <w:r w:rsidRPr="004450EA">
              <w:rPr>
                <w:rFonts w:asciiTheme="minorHAnsi" w:hAnsiTheme="minorHAnsi" w:cstheme="minorHAnsi"/>
                <w:sz w:val="20"/>
                <w:szCs w:val="20"/>
              </w:rPr>
              <w:t>7) przygotowanie i przekazanie projektu uchwały wraz z projektem planu ogólnego</w:t>
            </w:r>
            <w:r>
              <w:rPr>
                <w:rFonts w:asciiTheme="minorHAnsi" w:hAnsiTheme="minorHAnsi" w:cstheme="minorHAnsi"/>
                <w:sz w:val="20"/>
                <w:szCs w:val="20"/>
              </w:rPr>
              <w:t xml:space="preserve"> po wszystkich uzgodnieniach</w:t>
            </w:r>
            <w:r w:rsidRPr="004450EA">
              <w:rPr>
                <w:rFonts w:asciiTheme="minorHAnsi" w:hAnsiTheme="minorHAnsi" w:cstheme="minorHAnsi"/>
                <w:sz w:val="20"/>
                <w:szCs w:val="20"/>
              </w:rPr>
              <w:t xml:space="preserve"> (w tym uzasadnienie z załącznikiem graficznym) w formie umożliwiającej przedłożenie Radzie Miejskiej do uchwalenia; </w:t>
            </w:r>
          </w:p>
        </w:tc>
        <w:tc>
          <w:tcPr>
            <w:tcW w:w="1170" w:type="pct"/>
          </w:tcPr>
          <w:p w14:paraId="51D68929" w14:textId="77777777" w:rsidR="004450EA" w:rsidRPr="006D6221" w:rsidRDefault="004450EA" w:rsidP="00C8202B">
            <w:pPr>
              <w:pStyle w:val="Default"/>
              <w:jc w:val="both"/>
              <w:rPr>
                <w:rFonts w:asciiTheme="minorHAnsi" w:hAnsiTheme="minorHAnsi" w:cstheme="minorHAnsi"/>
                <w:sz w:val="20"/>
                <w:szCs w:val="20"/>
              </w:rPr>
            </w:pPr>
          </w:p>
          <w:p w14:paraId="2E58C71B" w14:textId="77777777" w:rsidR="004450EA" w:rsidRPr="006D6221" w:rsidRDefault="004450EA" w:rsidP="00C8202B">
            <w:pPr>
              <w:pStyle w:val="Default"/>
              <w:jc w:val="both"/>
              <w:rPr>
                <w:rFonts w:asciiTheme="minorHAnsi" w:hAnsiTheme="minorHAnsi" w:cstheme="minorHAnsi"/>
                <w:sz w:val="20"/>
                <w:szCs w:val="20"/>
              </w:rPr>
            </w:pPr>
          </w:p>
          <w:p w14:paraId="07B64405" w14:textId="17A87842" w:rsidR="006D6221" w:rsidRPr="006D6221" w:rsidRDefault="004450EA"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60% wynagrodzenia</w:t>
            </w:r>
            <w:r w:rsidR="006D6221" w:rsidRPr="006D6221">
              <w:rPr>
                <w:rFonts w:asciiTheme="minorHAnsi" w:hAnsiTheme="minorHAnsi" w:cstheme="minorHAnsi"/>
                <w:sz w:val="20"/>
                <w:szCs w:val="20"/>
              </w:rPr>
              <w:t xml:space="preserve">, </w:t>
            </w:r>
            <w:r w:rsidR="006D6221" w:rsidRPr="006D6221">
              <w:rPr>
                <w:rFonts w:asciiTheme="minorHAnsi" w:hAnsiTheme="minorHAnsi" w:cstheme="minorHAnsi"/>
                <w:sz w:val="20"/>
                <w:szCs w:val="20"/>
              </w:rPr>
              <w:t xml:space="preserve">tj.: </w:t>
            </w:r>
          </w:p>
          <w:p w14:paraId="765C1827" w14:textId="77777777" w:rsidR="006D6221" w:rsidRPr="006D6221" w:rsidRDefault="006D6221"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 xml:space="preserve">………………………zł </w:t>
            </w:r>
          </w:p>
          <w:p w14:paraId="1EDB2F27" w14:textId="611BEF40" w:rsidR="004450EA" w:rsidRPr="006D6221" w:rsidRDefault="004450EA" w:rsidP="004450EA">
            <w:pPr>
              <w:pStyle w:val="Default"/>
              <w:jc w:val="both"/>
              <w:rPr>
                <w:rFonts w:asciiTheme="minorHAnsi" w:hAnsiTheme="minorHAnsi" w:cstheme="minorHAnsi"/>
                <w:sz w:val="20"/>
                <w:szCs w:val="20"/>
              </w:rPr>
            </w:pPr>
          </w:p>
          <w:p w14:paraId="4D529AC9" w14:textId="1F4A23F3" w:rsidR="004450EA" w:rsidRPr="006D6221" w:rsidRDefault="004450EA" w:rsidP="00C8202B">
            <w:pPr>
              <w:jc w:val="both"/>
              <w:rPr>
                <w:rFonts w:cstheme="minorHAnsi"/>
                <w:sz w:val="20"/>
                <w:szCs w:val="20"/>
              </w:rPr>
            </w:pPr>
            <w:r w:rsidRPr="006D6221">
              <w:rPr>
                <w:rFonts w:cstheme="minorHAnsi"/>
                <w:sz w:val="20"/>
                <w:szCs w:val="20"/>
              </w:rPr>
              <w:t xml:space="preserve"> </w:t>
            </w:r>
          </w:p>
        </w:tc>
      </w:tr>
      <w:tr w:rsidR="004450EA" w:rsidRPr="004450EA" w14:paraId="5E0CD294" w14:textId="77777777" w:rsidTr="004450EA">
        <w:tc>
          <w:tcPr>
            <w:tcW w:w="3830" w:type="pct"/>
          </w:tcPr>
          <w:p w14:paraId="74D8AC8D"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ETAP III </w:t>
            </w:r>
          </w:p>
          <w:p w14:paraId="3760A585"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b/>
                <w:bCs/>
                <w:sz w:val="20"/>
                <w:szCs w:val="20"/>
              </w:rPr>
              <w:t xml:space="preserve">D) Faza uchwalania planu ogólnego, w tym: </w:t>
            </w:r>
          </w:p>
          <w:p w14:paraId="11BAA261" w14:textId="77777777"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 xml:space="preserve">1) udział w sesji Rady Miejskiej, na której podejmowana będzie uchwała dotycząca planu ogólnego; </w:t>
            </w:r>
          </w:p>
          <w:p w14:paraId="3FF42C85" w14:textId="50B3422C" w:rsidR="004450EA" w:rsidRPr="004450EA" w:rsidRDefault="004450EA" w:rsidP="00C8202B">
            <w:pPr>
              <w:pStyle w:val="Default"/>
              <w:jc w:val="both"/>
              <w:rPr>
                <w:rFonts w:asciiTheme="minorHAnsi" w:hAnsiTheme="minorHAnsi" w:cstheme="minorHAnsi"/>
                <w:sz w:val="20"/>
                <w:szCs w:val="20"/>
              </w:rPr>
            </w:pPr>
            <w:r w:rsidRPr="004450EA">
              <w:rPr>
                <w:rFonts w:asciiTheme="minorHAnsi" w:hAnsiTheme="minorHAnsi" w:cstheme="minorHAnsi"/>
                <w:sz w:val="20"/>
                <w:szCs w:val="20"/>
              </w:rPr>
              <w:t>2) opracowanie ostatecznej redakcji i przekazanie uchwały i planu ogólnego w formie i liczbie egzemplarzy określonej w umowie, w celu przekazania wraz z dokumentacją formalno-prawną prac planistycznych Wojewodzie Kujawsko-Pomorskiemu, który w ustawowym terminie dokona oceny zgodności z prawem uchwały Rady Miejskiej</w:t>
            </w:r>
            <w:r>
              <w:rPr>
                <w:rFonts w:asciiTheme="minorHAnsi" w:hAnsiTheme="minorHAnsi" w:cstheme="minorHAnsi"/>
                <w:sz w:val="20"/>
                <w:szCs w:val="20"/>
              </w:rPr>
              <w:t>;</w:t>
            </w:r>
          </w:p>
          <w:p w14:paraId="20D2DBBE" w14:textId="3E26971D" w:rsidR="004450EA" w:rsidRPr="004450EA" w:rsidRDefault="004450EA" w:rsidP="004450EA">
            <w:pPr>
              <w:pStyle w:val="Default"/>
              <w:jc w:val="both"/>
              <w:rPr>
                <w:rFonts w:asciiTheme="minorHAnsi" w:hAnsiTheme="minorHAnsi" w:cstheme="minorHAnsi"/>
                <w:sz w:val="20"/>
                <w:szCs w:val="20"/>
              </w:rPr>
            </w:pPr>
            <w:r w:rsidRPr="004450EA">
              <w:rPr>
                <w:rFonts w:asciiTheme="minorHAnsi" w:hAnsiTheme="minorHAnsi" w:cstheme="minorHAnsi"/>
                <w:sz w:val="20"/>
                <w:szCs w:val="20"/>
              </w:rPr>
              <w:lastRenderedPageBreak/>
              <w:t>3) opracowanie i przekazanie wersji elektronicznej uchwalonego planu ogólnego umożliwiającej zamieszczenie planu ogólnego w Rejestrze Urbanistycznym</w:t>
            </w:r>
            <w:r>
              <w:rPr>
                <w:rFonts w:asciiTheme="minorHAnsi" w:hAnsiTheme="minorHAnsi" w:cstheme="minorHAnsi"/>
                <w:sz w:val="20"/>
                <w:szCs w:val="20"/>
              </w:rPr>
              <w:t>.</w:t>
            </w:r>
          </w:p>
        </w:tc>
        <w:tc>
          <w:tcPr>
            <w:tcW w:w="1170" w:type="pct"/>
          </w:tcPr>
          <w:p w14:paraId="5444D02E" w14:textId="77777777" w:rsidR="004450EA" w:rsidRPr="006D6221" w:rsidRDefault="004450EA" w:rsidP="00C8202B">
            <w:pPr>
              <w:pStyle w:val="Default"/>
              <w:jc w:val="both"/>
              <w:rPr>
                <w:rFonts w:asciiTheme="minorHAnsi" w:hAnsiTheme="minorHAnsi" w:cstheme="minorHAnsi"/>
                <w:sz w:val="20"/>
                <w:szCs w:val="20"/>
              </w:rPr>
            </w:pPr>
          </w:p>
          <w:p w14:paraId="6EF34B7A" w14:textId="77777777" w:rsidR="004450EA" w:rsidRPr="006D6221" w:rsidRDefault="004450EA" w:rsidP="00C8202B">
            <w:pPr>
              <w:pStyle w:val="Default"/>
              <w:jc w:val="both"/>
              <w:rPr>
                <w:rFonts w:asciiTheme="minorHAnsi" w:hAnsiTheme="minorHAnsi" w:cstheme="minorHAnsi"/>
                <w:sz w:val="20"/>
                <w:szCs w:val="20"/>
              </w:rPr>
            </w:pPr>
          </w:p>
          <w:p w14:paraId="71464F1A" w14:textId="4CD13651" w:rsidR="006D6221" w:rsidRPr="006D6221" w:rsidRDefault="004450EA"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10% wynagrodzenia</w:t>
            </w:r>
            <w:r w:rsidR="006D6221" w:rsidRPr="006D6221">
              <w:rPr>
                <w:rFonts w:asciiTheme="minorHAnsi" w:hAnsiTheme="minorHAnsi" w:cstheme="minorHAnsi"/>
                <w:sz w:val="20"/>
                <w:szCs w:val="20"/>
              </w:rPr>
              <w:t xml:space="preserve">, </w:t>
            </w:r>
            <w:r w:rsidR="006D6221" w:rsidRPr="006D6221">
              <w:rPr>
                <w:rFonts w:asciiTheme="minorHAnsi" w:hAnsiTheme="minorHAnsi" w:cstheme="minorHAnsi"/>
                <w:sz w:val="20"/>
                <w:szCs w:val="20"/>
              </w:rPr>
              <w:t xml:space="preserve">tj.: </w:t>
            </w:r>
          </w:p>
          <w:p w14:paraId="31559F64" w14:textId="77777777" w:rsidR="006D6221" w:rsidRPr="006D6221" w:rsidRDefault="006D6221" w:rsidP="006D6221">
            <w:pPr>
              <w:pStyle w:val="Default"/>
              <w:jc w:val="both"/>
              <w:rPr>
                <w:rFonts w:asciiTheme="minorHAnsi" w:hAnsiTheme="minorHAnsi" w:cstheme="minorHAnsi"/>
                <w:sz w:val="20"/>
                <w:szCs w:val="20"/>
              </w:rPr>
            </w:pPr>
            <w:r w:rsidRPr="006D6221">
              <w:rPr>
                <w:rFonts w:asciiTheme="minorHAnsi" w:hAnsiTheme="minorHAnsi" w:cstheme="minorHAnsi"/>
                <w:sz w:val="20"/>
                <w:szCs w:val="20"/>
              </w:rPr>
              <w:t xml:space="preserve">………………………zł </w:t>
            </w:r>
          </w:p>
          <w:p w14:paraId="06A36E33" w14:textId="119737DA" w:rsidR="004450EA" w:rsidRPr="006D6221" w:rsidRDefault="004450EA" w:rsidP="004450EA">
            <w:pPr>
              <w:pStyle w:val="Default"/>
              <w:jc w:val="both"/>
              <w:rPr>
                <w:rFonts w:asciiTheme="minorHAnsi" w:hAnsiTheme="minorHAnsi" w:cstheme="minorHAnsi"/>
                <w:sz w:val="20"/>
                <w:szCs w:val="20"/>
              </w:rPr>
            </w:pPr>
          </w:p>
          <w:p w14:paraId="48361693" w14:textId="3D1B2A52" w:rsidR="004450EA" w:rsidRPr="006D6221" w:rsidRDefault="004450EA" w:rsidP="00C8202B">
            <w:pPr>
              <w:jc w:val="both"/>
              <w:rPr>
                <w:rFonts w:cstheme="minorHAnsi"/>
                <w:sz w:val="20"/>
                <w:szCs w:val="20"/>
              </w:rPr>
            </w:pPr>
            <w:r w:rsidRPr="006D6221">
              <w:rPr>
                <w:rFonts w:cstheme="minorHAnsi"/>
                <w:sz w:val="20"/>
                <w:szCs w:val="20"/>
              </w:rPr>
              <w:t xml:space="preserve"> </w:t>
            </w:r>
          </w:p>
        </w:tc>
      </w:tr>
    </w:tbl>
    <w:p w14:paraId="21D57D2D" w14:textId="77777777" w:rsidR="004450EA" w:rsidRDefault="004450EA" w:rsidP="004450EA">
      <w:pPr>
        <w:spacing w:line="240" w:lineRule="auto"/>
        <w:rPr>
          <w:rFonts w:eastAsia="Times New Roman" w:cstheme="minorHAnsi"/>
          <w:lang w:eastAsia="pl-PL"/>
        </w:rPr>
      </w:pPr>
    </w:p>
    <w:p w14:paraId="743B2ECF" w14:textId="010C4DE6" w:rsidR="00723211" w:rsidRPr="00DB2C28" w:rsidRDefault="00723211" w:rsidP="00723211">
      <w:pPr>
        <w:numPr>
          <w:ilvl w:val="0"/>
          <w:numId w:val="2"/>
        </w:numPr>
        <w:tabs>
          <w:tab w:val="num" w:pos="284"/>
        </w:tabs>
        <w:spacing w:line="240" w:lineRule="auto"/>
        <w:ind w:left="284" w:hanging="284"/>
        <w:rPr>
          <w:rFonts w:eastAsia="Times New Roman" w:cstheme="minorHAnsi"/>
          <w:lang w:eastAsia="pl-PL"/>
        </w:rPr>
      </w:pPr>
      <w:r w:rsidRPr="00DB2C28">
        <w:rPr>
          <w:rFonts w:eastAsia="Times New Roman" w:cstheme="minorHAnsi"/>
          <w:lang w:eastAsia="pl-PL"/>
        </w:rPr>
        <w:t>Kwota Wynagrodzenia</w:t>
      </w:r>
      <w:r w:rsidR="004450EA">
        <w:rPr>
          <w:rFonts w:eastAsia="Times New Roman" w:cstheme="minorHAnsi"/>
          <w:lang w:eastAsia="pl-PL"/>
        </w:rPr>
        <w:t>, o której mowa w ust. 1,</w:t>
      </w:r>
      <w:r w:rsidRPr="00DB2C28">
        <w:rPr>
          <w:rFonts w:eastAsia="Times New Roman" w:cstheme="minorHAnsi"/>
          <w:lang w:eastAsia="pl-PL"/>
        </w:rPr>
        <w:t xml:space="preserve"> zawiera wszelkie koszty związane z realizacją Zadania wynikające wprost z Dokumentacji i inne koszty niezbędne do jego wykonania, w szczególności: podatek od towarów i usług VAT, </w:t>
      </w:r>
      <w:r w:rsidRPr="00DB2C28">
        <w:rPr>
          <w:rFonts w:cstheme="minorHAnsi"/>
        </w:rPr>
        <w:t>koszty pracy, których wartość przyjęta do ustalenia ceny nie może być niższa od minimalnego wynagrodzenia za pracę albo minimalnej stawki godzinowej, ustalonych na podstawie przepisów ustawy z dnia 10 października 2002 r. o minimalnym wynagrodzeniu za pracę</w:t>
      </w:r>
      <w:r w:rsidRPr="00DB2C28">
        <w:rPr>
          <w:rFonts w:eastAsia="Times New Roman" w:cstheme="minorHAnsi"/>
          <w:lang w:eastAsia="pl-PL"/>
        </w:rPr>
        <w:t>, 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koszty dokumentacji powykonawczej, inwentaryzacji geodezyjnej powykonawczej, koszty udzielonej gwarancji i rękojmi.</w:t>
      </w:r>
    </w:p>
    <w:p w14:paraId="08D8053A" w14:textId="6A84D790" w:rsidR="00723211" w:rsidRPr="00A6757D" w:rsidRDefault="00723211" w:rsidP="00723211">
      <w:pPr>
        <w:numPr>
          <w:ilvl w:val="0"/>
          <w:numId w:val="2"/>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Niedoszacowanie, pomini</w:t>
      </w:r>
      <w:r w:rsidR="004450EA">
        <w:rPr>
          <w:rFonts w:eastAsia="Times New Roman" w:cstheme="minorHAnsi"/>
          <w:color w:val="000000"/>
          <w:lang w:eastAsia="pl-PL"/>
        </w:rPr>
        <w:t>ę</w:t>
      </w:r>
      <w:r w:rsidRPr="00DB2C28">
        <w:rPr>
          <w:rFonts w:eastAsia="Times New Roman" w:cstheme="minorHAnsi"/>
          <w:color w:val="000000"/>
          <w:lang w:eastAsia="pl-PL"/>
        </w:rPr>
        <w:t xml:space="preserve">cie oraz brak </w:t>
      </w:r>
      <w:r w:rsidRPr="00A6757D">
        <w:rPr>
          <w:rFonts w:eastAsia="Times New Roman" w:cstheme="minorHAnsi"/>
          <w:color w:val="000000"/>
          <w:lang w:eastAsia="pl-PL"/>
        </w:rPr>
        <w:t>rozpoznania zakresu Przedmiotu zamówienia nie może być podstawą do żądania zmiany Wynagrodzenia przez wykonawcę.</w:t>
      </w:r>
    </w:p>
    <w:p w14:paraId="054EA09C" w14:textId="1D6DBFBA" w:rsidR="000B159A" w:rsidRPr="00A6757D" w:rsidRDefault="000B159A" w:rsidP="00723211">
      <w:pPr>
        <w:numPr>
          <w:ilvl w:val="0"/>
          <w:numId w:val="2"/>
        </w:numPr>
        <w:tabs>
          <w:tab w:val="num" w:pos="284"/>
        </w:tabs>
        <w:spacing w:line="240" w:lineRule="auto"/>
        <w:ind w:left="284" w:hanging="284"/>
        <w:rPr>
          <w:rFonts w:eastAsia="Times New Roman" w:cstheme="minorHAnsi"/>
          <w:color w:val="000000"/>
          <w:lang w:eastAsia="pl-PL"/>
        </w:rPr>
      </w:pPr>
      <w:r w:rsidRPr="00A6757D">
        <w:t xml:space="preserve">Wynagrodzenie ustalone w ust. 1 obejmuje wynagrodzenie z tytułu przeniesienia na Zamawiającego praw, o których mowa w § </w:t>
      </w:r>
      <w:r w:rsidRPr="00A6757D">
        <w:t>4</w:t>
      </w:r>
      <w:r w:rsidRPr="00A6757D">
        <w:t xml:space="preserve"> </w:t>
      </w:r>
      <w:r w:rsidRPr="00A6757D">
        <w:t>ust. 2 pkt</w:t>
      </w:r>
      <w:r w:rsidR="00A6757D" w:rsidRPr="00A6757D">
        <w:t xml:space="preserve"> 7)</w:t>
      </w:r>
      <w:r w:rsidRPr="00A6757D">
        <w:t xml:space="preserve"> </w:t>
      </w:r>
      <w:r w:rsidRPr="00A6757D">
        <w:t>umowy.</w:t>
      </w:r>
    </w:p>
    <w:p w14:paraId="4FF84D31" w14:textId="03B63D00" w:rsidR="004450EA" w:rsidRDefault="004450EA" w:rsidP="004450EA">
      <w:pPr>
        <w:spacing w:line="240" w:lineRule="auto"/>
        <w:rPr>
          <w:rFonts w:eastAsia="Times New Roman" w:cstheme="minorHAnsi"/>
          <w:color w:val="000000"/>
          <w:lang w:eastAsia="pl-PL"/>
        </w:rPr>
      </w:pPr>
    </w:p>
    <w:p w14:paraId="735EAE3F" w14:textId="5008563B" w:rsidR="000B159A" w:rsidRPr="00DB2C28" w:rsidRDefault="000B159A" w:rsidP="000B159A">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Pr>
          <w:rFonts w:eastAsia="Times New Roman" w:cstheme="minorHAnsi"/>
          <w:b/>
          <w:color w:val="000000"/>
          <w:lang w:eastAsia="pl-PL"/>
        </w:rPr>
        <w:t>4</w:t>
      </w:r>
    </w:p>
    <w:p w14:paraId="79FE215C" w14:textId="04E34695" w:rsidR="000B159A" w:rsidRDefault="000B159A" w:rsidP="000B159A">
      <w:pPr>
        <w:spacing w:line="240" w:lineRule="auto"/>
        <w:ind w:firstLine="0"/>
        <w:jc w:val="center"/>
        <w:rPr>
          <w:rFonts w:eastAsia="Times New Roman" w:cstheme="minorHAnsi"/>
          <w:b/>
          <w:color w:val="000000"/>
          <w:lang w:eastAsia="pl-PL"/>
        </w:rPr>
      </w:pPr>
      <w:r>
        <w:rPr>
          <w:rFonts w:eastAsia="Times New Roman" w:cstheme="minorHAnsi"/>
          <w:b/>
          <w:color w:val="000000"/>
          <w:lang w:eastAsia="pl-PL"/>
        </w:rPr>
        <w:t>Obowiązki stron</w:t>
      </w:r>
    </w:p>
    <w:p w14:paraId="74240F58" w14:textId="180E5C78" w:rsidR="002467FC" w:rsidRPr="009A458A" w:rsidRDefault="002467FC" w:rsidP="007B5A77">
      <w:pPr>
        <w:numPr>
          <w:ilvl w:val="0"/>
          <w:numId w:val="4"/>
        </w:numPr>
        <w:tabs>
          <w:tab w:val="num" w:pos="284"/>
        </w:tabs>
        <w:spacing w:line="240" w:lineRule="auto"/>
        <w:ind w:hanging="720"/>
        <w:jc w:val="left"/>
        <w:rPr>
          <w:rFonts w:eastAsia="Times New Roman" w:cstheme="minorHAnsi"/>
          <w:b/>
          <w:color w:val="000000"/>
          <w:lang w:eastAsia="pl-PL"/>
        </w:rPr>
      </w:pPr>
      <w:r w:rsidRPr="009A458A">
        <w:rPr>
          <w:rFonts w:eastAsia="Times New Roman" w:cstheme="minorHAnsi"/>
          <w:b/>
          <w:color w:val="000000"/>
          <w:lang w:eastAsia="pl-PL"/>
        </w:rPr>
        <w:t>Do obowiązków Zamawiającego należy:</w:t>
      </w:r>
    </w:p>
    <w:p w14:paraId="21DAD365" w14:textId="277A6F9F" w:rsidR="00A6757D" w:rsidRPr="00A6757D" w:rsidRDefault="00A6757D" w:rsidP="00A6757D">
      <w:pPr>
        <w:pStyle w:val="Akapitzlist"/>
        <w:numPr>
          <w:ilvl w:val="0"/>
          <w:numId w:val="3"/>
        </w:numPr>
        <w:tabs>
          <w:tab w:val="left" w:pos="284"/>
        </w:tabs>
        <w:spacing w:line="240" w:lineRule="auto"/>
        <w:rPr>
          <w:rFonts w:eastAsia="Times New Roman" w:cstheme="minorHAnsi"/>
          <w:b/>
          <w:color w:val="000000"/>
          <w:lang w:eastAsia="pl-PL"/>
        </w:rPr>
      </w:pPr>
      <w:r>
        <w:rPr>
          <w:rFonts w:ascii="Calibri" w:hAnsi="Calibri" w:cs="Calibri"/>
          <w:color w:val="000000"/>
        </w:rPr>
        <w:t>w</w:t>
      </w:r>
      <w:r w:rsidRPr="00A6757D">
        <w:rPr>
          <w:rFonts w:ascii="Calibri" w:hAnsi="Calibri" w:cs="Calibri"/>
          <w:color w:val="000000"/>
        </w:rPr>
        <w:t>spółdziała</w:t>
      </w:r>
      <w:r>
        <w:rPr>
          <w:rFonts w:ascii="Calibri" w:hAnsi="Calibri" w:cs="Calibri"/>
          <w:color w:val="000000"/>
        </w:rPr>
        <w:t>nie z Wykonawcą</w:t>
      </w:r>
      <w:r w:rsidRPr="00A6757D">
        <w:rPr>
          <w:rFonts w:ascii="Calibri" w:hAnsi="Calibri" w:cs="Calibri"/>
          <w:color w:val="000000"/>
        </w:rPr>
        <w:t xml:space="preserve"> przy wykonaniu umowy w celu należytej realizacji zamówienia</w:t>
      </w:r>
      <w:r>
        <w:rPr>
          <w:rFonts w:ascii="Calibri" w:hAnsi="Calibri" w:cs="Calibri"/>
          <w:color w:val="000000"/>
        </w:rPr>
        <w:t>,</w:t>
      </w:r>
    </w:p>
    <w:p w14:paraId="5F2A543B" w14:textId="547D1324" w:rsidR="00A6757D" w:rsidRPr="00A6757D" w:rsidRDefault="00A6757D" w:rsidP="00A6757D">
      <w:pPr>
        <w:pStyle w:val="Akapitzlist"/>
        <w:numPr>
          <w:ilvl w:val="0"/>
          <w:numId w:val="3"/>
        </w:numPr>
        <w:tabs>
          <w:tab w:val="left" w:pos="284"/>
        </w:tabs>
        <w:spacing w:line="240" w:lineRule="auto"/>
        <w:rPr>
          <w:rFonts w:eastAsia="Times New Roman" w:cstheme="minorHAnsi"/>
          <w:color w:val="000000"/>
          <w:lang w:eastAsia="pl-PL"/>
        </w:rPr>
      </w:pPr>
      <w:r w:rsidRPr="00A6757D">
        <w:rPr>
          <w:rFonts w:eastAsia="Times New Roman" w:cstheme="minorHAnsi"/>
          <w:color w:val="000000"/>
          <w:lang w:eastAsia="pl-PL"/>
        </w:rPr>
        <w:t xml:space="preserve">terminowa zapłata wynagrodzenia, o którym mowa w </w:t>
      </w:r>
      <w:r w:rsidRPr="00A6757D">
        <w:t xml:space="preserve">§ </w:t>
      </w:r>
      <w:r w:rsidRPr="00A6757D">
        <w:t>3 umowy;</w:t>
      </w:r>
    </w:p>
    <w:p w14:paraId="458F0CC8" w14:textId="36AE1315" w:rsidR="002467FC" w:rsidRPr="00E03411" w:rsidRDefault="002467FC" w:rsidP="00E03411">
      <w:pPr>
        <w:pStyle w:val="Akapitzlist"/>
        <w:numPr>
          <w:ilvl w:val="0"/>
          <w:numId w:val="4"/>
        </w:numPr>
        <w:tabs>
          <w:tab w:val="clear" w:pos="720"/>
        </w:tabs>
        <w:spacing w:line="240" w:lineRule="auto"/>
        <w:ind w:left="284" w:hanging="284"/>
        <w:rPr>
          <w:rFonts w:eastAsia="Times New Roman" w:cstheme="minorHAnsi"/>
          <w:b/>
          <w:color w:val="000000"/>
          <w:lang w:eastAsia="pl-PL"/>
        </w:rPr>
      </w:pPr>
      <w:r w:rsidRPr="00E03411">
        <w:rPr>
          <w:rFonts w:eastAsia="Times New Roman" w:cstheme="minorHAnsi"/>
          <w:b/>
          <w:color w:val="000000"/>
          <w:lang w:eastAsia="pl-PL"/>
        </w:rPr>
        <w:t>Do obowiązków Wykonawcy w szczególności należy:</w:t>
      </w:r>
    </w:p>
    <w:p w14:paraId="5716462E" w14:textId="77777777" w:rsidR="000B159A" w:rsidRPr="00A6757D" w:rsidRDefault="00FE3CAD" w:rsidP="00DF383A">
      <w:pPr>
        <w:pStyle w:val="Akapitzlist"/>
        <w:numPr>
          <w:ilvl w:val="0"/>
          <w:numId w:val="10"/>
        </w:numPr>
        <w:spacing w:after="160" w:line="240" w:lineRule="auto"/>
        <w:rPr>
          <w:rFonts w:cstheme="minorHAnsi"/>
        </w:rPr>
      </w:pPr>
      <w:r w:rsidRPr="00A6757D">
        <w:rPr>
          <w:rFonts w:eastAsia="Times New Roman" w:cstheme="minorHAnsi"/>
          <w:kern w:val="1"/>
          <w:lang w:eastAsia="ar-SA"/>
        </w:rPr>
        <w:t>wykonanie r</w:t>
      </w:r>
      <w:r w:rsidR="00444D16" w:rsidRPr="00A6757D">
        <w:rPr>
          <w:rFonts w:eastAsia="Times New Roman" w:cstheme="minorHAnsi"/>
          <w:kern w:val="1"/>
          <w:lang w:eastAsia="ar-SA"/>
        </w:rPr>
        <w:t>obót budowlanych, stanowiących P</w:t>
      </w:r>
      <w:r w:rsidRPr="00A6757D">
        <w:rPr>
          <w:rFonts w:eastAsia="Times New Roman" w:cstheme="minorHAnsi"/>
          <w:kern w:val="1"/>
          <w:lang w:eastAsia="ar-SA"/>
        </w:rPr>
        <w:t xml:space="preserve">rzedmiot </w:t>
      </w:r>
      <w:r w:rsidR="00444D16" w:rsidRPr="00A6757D">
        <w:rPr>
          <w:rFonts w:eastAsia="Times New Roman" w:cstheme="minorHAnsi"/>
          <w:kern w:val="1"/>
          <w:lang w:eastAsia="ar-SA"/>
        </w:rPr>
        <w:t>z</w:t>
      </w:r>
      <w:r w:rsidRPr="00A6757D">
        <w:rPr>
          <w:rFonts w:eastAsia="Times New Roman" w:cstheme="minorHAnsi"/>
          <w:kern w:val="1"/>
          <w:lang w:eastAsia="ar-SA"/>
        </w:rPr>
        <w:t xml:space="preserve">amówienia, zgodnie z Dokumentacją, </w:t>
      </w:r>
      <w:r w:rsidR="000B159A" w:rsidRPr="00A6757D">
        <w:rPr>
          <w:rFonts w:cstheme="minorHAnsi"/>
        </w:rPr>
        <w:t>opracowanie projektu planu ogólnego, w tym projektu uchwały wraz z uzasadnieniem i załącznikami, w tym z rysunkiem planu ogólnego, w sposób kompleksowy zgodnie z obowiązującymi przepisami, normami i normatywami oraz zgodnie z uchwałą LVIII/399/23 Rady Miejskiej w Chodczu z dnia 30 listopada 2023 r. w sprawie przystąpienia do sporządzenia planu ogólnego Miasta i Gminy Chodecz,</w:t>
      </w:r>
    </w:p>
    <w:p w14:paraId="0C8F480D"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czuwania nad prawidłowością procedury planistycznej,</w:t>
      </w:r>
    </w:p>
    <w:p w14:paraId="6FCBDF6E"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opracowania dokumentacji prac planistycznych,</w:t>
      </w:r>
    </w:p>
    <w:p w14:paraId="7B476E73"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 xml:space="preserve">ponowienia czynności bądź ponownego przygotowania materiałów planistycznych w trakcie prowadzonej procedury planistycznej, wynikających z uzyskanych opinii, dokonanych uzgodnień </w:t>
      </w:r>
      <w:r w:rsidRPr="00A6757D">
        <w:rPr>
          <w:rFonts w:cstheme="minorHAnsi"/>
        </w:rPr>
        <w:br/>
        <w:t>i wniesionych uwag, do chwili uchwalenia planu ogólnego przez Radę Miejską (jeżeli zajdzie taka potrzeba),</w:t>
      </w:r>
    </w:p>
    <w:p w14:paraId="7E653CC4"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 xml:space="preserve">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2B45384A"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usunięcia wszelkich wad w przedmiocie zamówienia na własny koszt oraz w terminie wskazanym przez Zamawiającego,</w:t>
      </w:r>
    </w:p>
    <w:p w14:paraId="5A9E8E1C" w14:textId="690BEF49"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 xml:space="preserve">przeniesienia </w:t>
      </w:r>
      <w:r w:rsidRPr="00A6757D">
        <w:rPr>
          <w:rFonts w:ascii="Calibri" w:hAnsi="Calibri" w:cs="Calibri"/>
        </w:rPr>
        <w:t>na zasadzie wyłączności na Zamawiającego autorski</w:t>
      </w:r>
      <w:r w:rsidRPr="00A6757D">
        <w:rPr>
          <w:rFonts w:ascii="Calibri" w:hAnsi="Calibri" w:cs="Calibri"/>
        </w:rPr>
        <w:t>ch</w:t>
      </w:r>
      <w:r w:rsidRPr="00A6757D">
        <w:rPr>
          <w:rFonts w:ascii="Calibri" w:hAnsi="Calibri" w:cs="Calibri"/>
        </w:rPr>
        <w:t xml:space="preserve"> praw majątkow</w:t>
      </w:r>
      <w:r w:rsidRPr="00A6757D">
        <w:rPr>
          <w:rFonts w:ascii="Calibri" w:hAnsi="Calibri" w:cs="Calibri"/>
        </w:rPr>
        <w:t>ych</w:t>
      </w:r>
      <w:r w:rsidRPr="00A6757D">
        <w:rPr>
          <w:rFonts w:ascii="Calibri" w:hAnsi="Calibri" w:cs="Calibri"/>
        </w:rPr>
        <w:t xml:space="preserve"> do dokumentacji będącej przedmiotem umowy do nieograniczonego w czasie i przestrzeni korzystania z tej dokumentacji oraz zezwala Zamawiającemu na wykonanie autorskich praw zależnych.</w:t>
      </w:r>
      <w:r w:rsidRPr="00A6757D">
        <w:rPr>
          <w:rFonts w:ascii="Calibri" w:hAnsi="Calibri" w:cs="Calibri"/>
        </w:rPr>
        <w:t xml:space="preserve"> </w:t>
      </w:r>
      <w:r w:rsidRPr="00A6757D">
        <w:rPr>
          <w:rFonts w:ascii="Calibri" w:hAnsi="Calibri" w:cs="Calibri"/>
        </w:rPr>
        <w:t xml:space="preserve">Przeniesienie praw </w:t>
      </w:r>
      <w:r w:rsidR="00A6757D" w:rsidRPr="00A6757D">
        <w:rPr>
          <w:rFonts w:ascii="Calibri" w:hAnsi="Calibri" w:cs="Calibri"/>
        </w:rPr>
        <w:t>autorskich</w:t>
      </w:r>
      <w:r w:rsidRPr="00A6757D">
        <w:rPr>
          <w:rFonts w:ascii="Calibri" w:hAnsi="Calibri" w:cs="Calibri"/>
        </w:rPr>
        <w:t xml:space="preserve"> następuje na cały czas ich trwania na następujących polach eksploatacji: </w:t>
      </w:r>
    </w:p>
    <w:p w14:paraId="0FBE9F64" w14:textId="77777777" w:rsidR="000B159A" w:rsidRPr="00A6757D" w:rsidRDefault="000B159A" w:rsidP="00DF383A">
      <w:pPr>
        <w:pStyle w:val="Akapitzlist"/>
        <w:numPr>
          <w:ilvl w:val="0"/>
          <w:numId w:val="9"/>
        </w:numPr>
        <w:autoSpaceDE w:val="0"/>
        <w:autoSpaceDN w:val="0"/>
        <w:adjustRightInd w:val="0"/>
        <w:spacing w:line="240" w:lineRule="auto"/>
        <w:jc w:val="left"/>
        <w:rPr>
          <w:rFonts w:ascii="Calibri" w:hAnsi="Calibri" w:cs="Calibri"/>
        </w:rPr>
      </w:pPr>
      <w:r w:rsidRPr="00A6757D">
        <w:rPr>
          <w:rFonts w:ascii="Calibri" w:hAnsi="Calibri" w:cs="Calibri"/>
        </w:rPr>
        <w:t xml:space="preserve">utrwalanie dokumentacji, </w:t>
      </w:r>
    </w:p>
    <w:p w14:paraId="7F2224D0" w14:textId="77777777" w:rsidR="00A6757D" w:rsidRPr="00A6757D" w:rsidRDefault="000B159A" w:rsidP="00DF383A">
      <w:pPr>
        <w:pStyle w:val="Akapitzlist"/>
        <w:numPr>
          <w:ilvl w:val="0"/>
          <w:numId w:val="9"/>
        </w:numPr>
        <w:autoSpaceDE w:val="0"/>
        <w:autoSpaceDN w:val="0"/>
        <w:adjustRightInd w:val="0"/>
        <w:spacing w:line="240" w:lineRule="auto"/>
        <w:jc w:val="left"/>
        <w:rPr>
          <w:rFonts w:ascii="Calibri" w:hAnsi="Calibri" w:cs="Calibri"/>
        </w:rPr>
      </w:pPr>
      <w:r w:rsidRPr="00A6757D">
        <w:rPr>
          <w:rFonts w:ascii="Calibri" w:hAnsi="Calibri" w:cs="Calibri"/>
        </w:rPr>
        <w:lastRenderedPageBreak/>
        <w:t xml:space="preserve">zwielokrotnianie utrwaleń dokumentacji dowolną techniką w tym wprowadzenie Zał. nr 3 do pamięci komputera, </w:t>
      </w:r>
    </w:p>
    <w:p w14:paraId="3F409906" w14:textId="53868C7B" w:rsidR="000B159A" w:rsidRPr="00A6757D" w:rsidRDefault="000B159A" w:rsidP="00DF383A">
      <w:pPr>
        <w:pStyle w:val="Akapitzlist"/>
        <w:numPr>
          <w:ilvl w:val="0"/>
          <w:numId w:val="9"/>
        </w:numPr>
        <w:autoSpaceDE w:val="0"/>
        <w:autoSpaceDN w:val="0"/>
        <w:adjustRightInd w:val="0"/>
        <w:spacing w:line="240" w:lineRule="auto"/>
        <w:jc w:val="left"/>
        <w:rPr>
          <w:rFonts w:ascii="Calibri" w:hAnsi="Calibri" w:cs="Calibri"/>
        </w:rPr>
      </w:pPr>
      <w:r w:rsidRPr="00A6757D">
        <w:rPr>
          <w:rFonts w:ascii="Calibri" w:hAnsi="Calibri" w:cs="Calibri"/>
        </w:rPr>
        <w:t>wykorzystanie wykonanych utrwaleń dokumentacji na potrzeby Zamawiającego związane z działalnością statutową, jego użytkowania (i eksploatacji</w:t>
      </w:r>
      <w:r w:rsidR="00A6757D" w:rsidRPr="00A6757D">
        <w:rPr>
          <w:rFonts w:ascii="Calibri" w:hAnsi="Calibri" w:cs="Calibri"/>
        </w:rPr>
        <w:t>);</w:t>
      </w:r>
    </w:p>
    <w:p w14:paraId="1C4AB477" w14:textId="77777777" w:rsidR="000B159A" w:rsidRPr="00A6757D" w:rsidRDefault="000B159A" w:rsidP="00DF383A">
      <w:pPr>
        <w:pStyle w:val="Akapitzlist"/>
        <w:numPr>
          <w:ilvl w:val="0"/>
          <w:numId w:val="10"/>
        </w:numPr>
        <w:spacing w:after="160" w:line="240" w:lineRule="auto"/>
        <w:rPr>
          <w:rFonts w:cstheme="minorHAnsi"/>
        </w:rPr>
      </w:pPr>
      <w:r w:rsidRPr="00A6757D">
        <w:rPr>
          <w:rFonts w:cstheme="minorHAnsi"/>
        </w:rPr>
        <w:t>zapewnienia odpowiedniej liczby osób do terminowej realizacji przedmiotu zamówienia,</w:t>
      </w:r>
    </w:p>
    <w:p w14:paraId="78F9F8D8" w14:textId="77777777" w:rsidR="000B159A" w:rsidRPr="00B77EDB" w:rsidRDefault="000B159A" w:rsidP="00DF383A">
      <w:pPr>
        <w:pStyle w:val="Akapitzlist"/>
        <w:numPr>
          <w:ilvl w:val="0"/>
          <w:numId w:val="10"/>
        </w:numPr>
        <w:spacing w:after="160" w:line="240" w:lineRule="auto"/>
        <w:rPr>
          <w:rFonts w:cstheme="minorHAnsi"/>
        </w:rPr>
      </w:pPr>
      <w:r w:rsidRPr="00A6757D">
        <w:rPr>
          <w:rFonts w:cstheme="minorHAnsi"/>
        </w:rPr>
        <w:t xml:space="preserve">poniesienia, w ramach zaoferowanej ceny, wszelkich kosztów związanych z przygotowaniem </w:t>
      </w:r>
      <w:r w:rsidRPr="00A6757D">
        <w:rPr>
          <w:rFonts w:cstheme="minorHAnsi"/>
        </w:rPr>
        <w:br/>
        <w:t xml:space="preserve">i sporządzeniem projektu zmiany planu ogólnego, przygotowanie odpowiednich wniosków wraz </w:t>
      </w:r>
      <w:r w:rsidRPr="00B77EDB">
        <w:rPr>
          <w:rFonts w:cstheme="minorHAnsi"/>
        </w:rPr>
        <w:br/>
        <w:t>z niezbędnymi załącznikami celem uzyskania wszelkich wymaganych prawem uzgodnień, opinii, decyzji itp.,</w:t>
      </w:r>
    </w:p>
    <w:p w14:paraId="28CC6F7B" w14:textId="77777777" w:rsidR="000B159A" w:rsidRPr="00B77EDB" w:rsidRDefault="000B159A" w:rsidP="00DF383A">
      <w:pPr>
        <w:pStyle w:val="Akapitzlist"/>
        <w:numPr>
          <w:ilvl w:val="0"/>
          <w:numId w:val="10"/>
        </w:numPr>
        <w:spacing w:after="160" w:line="240" w:lineRule="auto"/>
        <w:rPr>
          <w:rFonts w:cstheme="minorHAnsi"/>
        </w:rPr>
      </w:pPr>
      <w:r w:rsidRPr="00B77EDB">
        <w:rPr>
          <w:rFonts w:cstheme="minorHAnsi"/>
        </w:rPr>
        <w:t>wykonania dokumentacji, z najwyższą starannością z uwzględnieniem profesjonalnego charakteru świadczonych przez siebie usług,</w:t>
      </w:r>
    </w:p>
    <w:p w14:paraId="45DD82A5" w14:textId="77777777" w:rsidR="000B159A" w:rsidRPr="00B77EDB" w:rsidRDefault="000B159A" w:rsidP="00DF383A">
      <w:pPr>
        <w:pStyle w:val="Akapitzlist"/>
        <w:numPr>
          <w:ilvl w:val="0"/>
          <w:numId w:val="10"/>
        </w:numPr>
        <w:spacing w:after="160" w:line="240" w:lineRule="auto"/>
        <w:rPr>
          <w:rFonts w:cstheme="minorHAnsi"/>
        </w:rPr>
      </w:pPr>
      <w:r w:rsidRPr="00B77EDB">
        <w:rPr>
          <w:rFonts w:cstheme="minorHAnsi"/>
        </w:rPr>
        <w:t>wykonania dokumentacji stanowiącej przedmiot umowy w stanie kompletnym z punktu widzenia celu, któremu ma służyć,</w:t>
      </w:r>
    </w:p>
    <w:p w14:paraId="5DE9E049" w14:textId="77777777" w:rsidR="000B159A" w:rsidRPr="00B77EDB" w:rsidRDefault="000B159A" w:rsidP="00DF383A">
      <w:pPr>
        <w:pStyle w:val="Akapitzlist"/>
        <w:numPr>
          <w:ilvl w:val="0"/>
          <w:numId w:val="10"/>
        </w:numPr>
        <w:spacing w:after="160" w:line="240" w:lineRule="auto"/>
        <w:rPr>
          <w:rFonts w:cstheme="minorHAnsi"/>
        </w:rPr>
      </w:pPr>
      <w:r w:rsidRPr="00B77EDB">
        <w:rPr>
          <w:rFonts w:cstheme="minorHAnsi"/>
        </w:rPr>
        <w:t>udział w spotkaniach dotyczących przedmiotu zamówienia, organizowanych na terenie  gminy,</w:t>
      </w:r>
    </w:p>
    <w:p w14:paraId="3EA12A5D" w14:textId="4B481D9C" w:rsidR="00C15BF0" w:rsidRPr="00A6757D" w:rsidRDefault="000B159A" w:rsidP="00DF383A">
      <w:pPr>
        <w:pStyle w:val="Akapitzlist"/>
        <w:numPr>
          <w:ilvl w:val="0"/>
          <w:numId w:val="10"/>
        </w:numPr>
        <w:spacing w:line="240" w:lineRule="auto"/>
        <w:rPr>
          <w:rFonts w:cstheme="minorHAnsi"/>
        </w:rPr>
      </w:pPr>
      <w:r w:rsidRPr="00B77EDB">
        <w:rPr>
          <w:rFonts w:cstheme="minorHAnsi"/>
        </w:rPr>
        <w:t>informowania Zamawiającego o stopniu zaawansowania prac oraz proponowanych rozwiązaniach. Zamawiający zastrzega sobie prawo do oceny, korekty i akceptacji proponowanych rozwiązań w trakcie realizacji umowy.</w:t>
      </w:r>
    </w:p>
    <w:p w14:paraId="64248410" w14:textId="77777777" w:rsidR="00240FDB" w:rsidRPr="00DB2C28" w:rsidRDefault="00240FDB" w:rsidP="00D40BA8">
      <w:pPr>
        <w:spacing w:line="240" w:lineRule="auto"/>
        <w:ind w:firstLine="0"/>
        <w:jc w:val="center"/>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26DE5FEB" w:rsidR="00D85750" w:rsidRPr="00A6757D" w:rsidRDefault="00D85750" w:rsidP="00C459E9">
      <w:pPr>
        <w:spacing w:line="240" w:lineRule="auto"/>
        <w:ind w:firstLine="0"/>
        <w:jc w:val="center"/>
        <w:rPr>
          <w:rFonts w:eastAsia="Times New Roman" w:cstheme="minorHAnsi"/>
          <w:b/>
          <w:color w:val="000000"/>
          <w:lang w:eastAsia="pl-PL"/>
        </w:rPr>
      </w:pPr>
      <w:r w:rsidRPr="00A6757D">
        <w:rPr>
          <w:rFonts w:eastAsia="Times New Roman" w:cstheme="minorHAnsi"/>
          <w:b/>
          <w:color w:val="000000"/>
          <w:lang w:eastAsia="pl-PL"/>
        </w:rPr>
        <w:t>Rozliczenie</w:t>
      </w:r>
    </w:p>
    <w:p w14:paraId="7DD4A6CD" w14:textId="77777777" w:rsidR="00A6757D" w:rsidRPr="00A6757D" w:rsidRDefault="00A6757D" w:rsidP="00DF383A">
      <w:pPr>
        <w:pStyle w:val="Akapitzlist"/>
        <w:numPr>
          <w:ilvl w:val="0"/>
          <w:numId w:val="11"/>
        </w:numPr>
        <w:spacing w:line="240" w:lineRule="auto"/>
        <w:rPr>
          <w:rFonts w:eastAsia="Times New Roman" w:cstheme="minorHAnsi"/>
          <w:b/>
          <w:color w:val="000000"/>
          <w:lang w:eastAsia="pl-PL"/>
        </w:rPr>
      </w:pPr>
      <w:r w:rsidRPr="00A6757D">
        <w:rPr>
          <w:rFonts w:ascii="Calibri" w:hAnsi="Calibri" w:cs="Calibri"/>
          <w:color w:val="000000"/>
        </w:rPr>
        <w:t xml:space="preserve">Podstawą zapłaty wynagrodzenia Wykonawcy za zrealizowanie przedmiotu umowy będą dwie faktury częściowe i faktura końcowa, wystawione przez Wykonawcę dla Zamawiającego po zakończeniu realizacji poszczególnych etapów, o których mowa w </w:t>
      </w:r>
      <w:r w:rsidRPr="00A6757D">
        <w:rPr>
          <w:rFonts w:eastAsia="Times New Roman" w:cstheme="minorHAnsi"/>
          <w:b/>
          <w:color w:val="000000"/>
          <w:lang w:eastAsia="pl-PL"/>
        </w:rPr>
        <w:t xml:space="preserve">§ </w:t>
      </w:r>
      <w:r w:rsidRPr="00A6757D">
        <w:rPr>
          <w:rFonts w:eastAsia="Times New Roman" w:cstheme="minorHAnsi"/>
          <w:b/>
          <w:color w:val="000000"/>
          <w:lang w:eastAsia="pl-PL"/>
        </w:rPr>
        <w:t>3 ust. 2</w:t>
      </w:r>
      <w:r w:rsidRPr="00A6757D">
        <w:rPr>
          <w:rFonts w:ascii="Calibri" w:hAnsi="Calibri" w:cs="Calibri"/>
          <w:color w:val="000000"/>
        </w:rPr>
        <w:t xml:space="preserve"> i dokonaniu protokolarnych odbiorów częściowych i odbioru końcowego. </w:t>
      </w:r>
    </w:p>
    <w:p w14:paraId="6BEDF0A0" w14:textId="620FF391" w:rsidR="00A6757D" w:rsidRPr="00A6757D" w:rsidRDefault="00A6757D" w:rsidP="00DF383A">
      <w:pPr>
        <w:pStyle w:val="Akapitzlist"/>
        <w:numPr>
          <w:ilvl w:val="0"/>
          <w:numId w:val="11"/>
        </w:numPr>
        <w:spacing w:line="240" w:lineRule="auto"/>
        <w:rPr>
          <w:rFonts w:eastAsia="Times New Roman" w:cstheme="minorHAnsi"/>
          <w:b/>
          <w:color w:val="000000"/>
          <w:lang w:eastAsia="pl-PL"/>
        </w:rPr>
      </w:pPr>
      <w:r w:rsidRPr="00A6757D">
        <w:rPr>
          <w:rFonts w:ascii="Calibri" w:hAnsi="Calibri" w:cs="Calibri"/>
          <w:color w:val="000000"/>
        </w:rPr>
        <w:t xml:space="preserve">Termin płatności faktur częściowych i faktury końcowej wynosi do 30 dni, licząc od daty przyjęcia przez Zamawiającego prawidłowo wystawionej faktury. </w:t>
      </w:r>
    </w:p>
    <w:p w14:paraId="1288220D" w14:textId="77777777" w:rsidR="00A6757D" w:rsidRPr="00A6757D" w:rsidRDefault="00A6757D" w:rsidP="00DF383A">
      <w:pPr>
        <w:pStyle w:val="Akapitzlist"/>
        <w:numPr>
          <w:ilvl w:val="0"/>
          <w:numId w:val="11"/>
        </w:numPr>
        <w:spacing w:line="240" w:lineRule="auto"/>
        <w:rPr>
          <w:rFonts w:eastAsia="Times New Roman" w:cstheme="minorHAnsi"/>
          <w:b/>
          <w:color w:val="000000"/>
          <w:lang w:eastAsia="pl-PL"/>
        </w:rPr>
      </w:pPr>
      <w:r w:rsidRPr="00A6757D">
        <w:t>Należność finansowa zostanie przekazana przelewem z konta Zamawiającego na konto Wykonawcy wskazane na fakturze.</w:t>
      </w:r>
    </w:p>
    <w:p w14:paraId="08013B38" w14:textId="77777777" w:rsidR="00A6757D" w:rsidRPr="00A6757D" w:rsidRDefault="00431E6A" w:rsidP="00DF383A">
      <w:pPr>
        <w:pStyle w:val="Akapitzlist"/>
        <w:numPr>
          <w:ilvl w:val="0"/>
          <w:numId w:val="11"/>
        </w:numPr>
        <w:spacing w:line="240" w:lineRule="auto"/>
        <w:rPr>
          <w:rFonts w:eastAsia="Times New Roman" w:cstheme="minorHAnsi"/>
          <w:b/>
          <w:color w:val="000000"/>
          <w:lang w:eastAsia="pl-PL"/>
        </w:rPr>
      </w:pPr>
      <w:r w:rsidRPr="00A6757D">
        <w:rPr>
          <w:rFonts w:cstheme="minorHAnsi"/>
          <w:color w:val="000000"/>
        </w:rPr>
        <w:t xml:space="preserve">Za dzień zapłaty uważa się dzień dokonania polecenia przelewu pieniędzy na rachunek Wykonawcy, jest to jednocześnie dzień obciążenia rachunku Zamawiającego. </w:t>
      </w:r>
    </w:p>
    <w:p w14:paraId="2D607EC4" w14:textId="2E6F89AB" w:rsidR="00D00BE0" w:rsidRPr="00A6757D" w:rsidRDefault="00D00BE0" w:rsidP="00DF383A">
      <w:pPr>
        <w:pStyle w:val="Akapitzlist"/>
        <w:numPr>
          <w:ilvl w:val="0"/>
          <w:numId w:val="11"/>
        </w:numPr>
        <w:spacing w:line="240" w:lineRule="auto"/>
        <w:rPr>
          <w:rFonts w:eastAsia="Times New Roman" w:cstheme="minorHAnsi"/>
          <w:b/>
          <w:color w:val="000000"/>
          <w:lang w:eastAsia="pl-PL"/>
        </w:rPr>
      </w:pPr>
      <w:r w:rsidRPr="00A6757D">
        <w:rPr>
          <w:rFonts w:cstheme="minorHAnsi"/>
          <w:lang w:eastAsia="pl-PL"/>
        </w:rPr>
        <w:t>Faktura będzie wystawiona na:</w:t>
      </w:r>
    </w:p>
    <w:p w14:paraId="69EBE0D8" w14:textId="77777777" w:rsidR="00D00BE0" w:rsidRPr="00A6757D" w:rsidRDefault="00D00BE0" w:rsidP="00A6757D">
      <w:pPr>
        <w:spacing w:line="240" w:lineRule="auto"/>
        <w:ind w:left="360"/>
        <w:rPr>
          <w:rFonts w:cstheme="minorHAnsi"/>
          <w:lang w:eastAsia="pl-PL"/>
        </w:rPr>
      </w:pPr>
      <w:r w:rsidRPr="00A6757D">
        <w:rPr>
          <w:rFonts w:cstheme="minorHAnsi"/>
          <w:b/>
          <w:lang w:eastAsia="pl-PL"/>
        </w:rPr>
        <w:t>- Nabywcę:</w:t>
      </w:r>
      <w:r w:rsidRPr="00A6757D">
        <w:rPr>
          <w:rFonts w:cstheme="minorHAnsi"/>
          <w:lang w:eastAsia="pl-PL"/>
        </w:rPr>
        <w:t xml:space="preserve"> </w:t>
      </w:r>
      <w:bookmarkStart w:id="1" w:name="_Hlk46917684"/>
    </w:p>
    <w:bookmarkEnd w:id="1"/>
    <w:p w14:paraId="191DAECA" w14:textId="77777777" w:rsidR="00D00BE0" w:rsidRPr="00A6757D" w:rsidRDefault="00D00BE0" w:rsidP="00A6757D">
      <w:pPr>
        <w:spacing w:line="240" w:lineRule="auto"/>
        <w:ind w:left="360"/>
        <w:rPr>
          <w:rStyle w:val="Uwydatnienie"/>
          <w:rFonts w:cstheme="minorHAnsi"/>
          <w:b/>
        </w:rPr>
      </w:pPr>
      <w:r w:rsidRPr="00A6757D">
        <w:rPr>
          <w:rStyle w:val="Uwydatnienie"/>
          <w:rFonts w:cstheme="minorHAnsi"/>
          <w:b/>
        </w:rPr>
        <w:t>Miasto i Gmina Chodecz, ul. Kaliska 2, 87-860 Chodecz,</w:t>
      </w:r>
    </w:p>
    <w:p w14:paraId="22C73993" w14:textId="77777777" w:rsidR="00D00BE0" w:rsidRPr="00A6757D" w:rsidRDefault="00D00BE0" w:rsidP="00A6757D">
      <w:pPr>
        <w:spacing w:line="240" w:lineRule="auto"/>
        <w:ind w:left="360"/>
        <w:rPr>
          <w:rStyle w:val="Uwydatnienie"/>
          <w:rFonts w:cstheme="minorHAnsi"/>
          <w:i w:val="0"/>
          <w:iCs w:val="0"/>
          <w:lang w:eastAsia="pl-PL"/>
        </w:rPr>
      </w:pPr>
      <w:r w:rsidRPr="00A6757D">
        <w:rPr>
          <w:rFonts w:cstheme="minorHAnsi"/>
          <w:iCs/>
          <w:lang w:eastAsia="pl-PL"/>
        </w:rPr>
        <w:t>NIP: 888-28-94-988</w:t>
      </w:r>
    </w:p>
    <w:p w14:paraId="4FF88D19" w14:textId="77777777" w:rsidR="00D00BE0" w:rsidRPr="00A6757D" w:rsidRDefault="00D00BE0" w:rsidP="00A6757D">
      <w:pPr>
        <w:spacing w:line="240" w:lineRule="auto"/>
        <w:ind w:left="360"/>
        <w:rPr>
          <w:rFonts w:cstheme="minorHAnsi"/>
          <w:b/>
          <w:lang w:eastAsia="pl-PL"/>
        </w:rPr>
      </w:pPr>
      <w:r w:rsidRPr="00A6757D">
        <w:rPr>
          <w:rFonts w:cstheme="minorHAnsi"/>
          <w:b/>
          <w:lang w:eastAsia="pl-PL"/>
        </w:rPr>
        <w:t xml:space="preserve">- Odbiorca/Płatnik: </w:t>
      </w:r>
    </w:p>
    <w:p w14:paraId="0D49E9FA" w14:textId="77777777" w:rsidR="00D00BE0" w:rsidRPr="00A6757D" w:rsidRDefault="00D00BE0" w:rsidP="00A6757D">
      <w:pPr>
        <w:spacing w:line="240" w:lineRule="auto"/>
        <w:ind w:left="360"/>
        <w:rPr>
          <w:rFonts w:eastAsia="Times New Roman" w:cstheme="minorHAnsi"/>
          <w:lang w:eastAsia="ar-SA"/>
        </w:rPr>
      </w:pPr>
      <w:r w:rsidRPr="00A6757D">
        <w:rPr>
          <w:rStyle w:val="Uwydatnienie"/>
          <w:rFonts w:cstheme="minorHAnsi"/>
          <w:b/>
        </w:rPr>
        <w:t>Urząd Miasta i Gminy Chodecz, ul. Kaliska 2, 87-860 Chodecz</w:t>
      </w:r>
    </w:p>
    <w:p w14:paraId="67A1D2E4" w14:textId="77777777" w:rsidR="00D00BE0" w:rsidRPr="00A6757D" w:rsidRDefault="00D00BE0" w:rsidP="00A6757D">
      <w:pPr>
        <w:spacing w:line="240" w:lineRule="auto"/>
        <w:ind w:left="357"/>
        <w:rPr>
          <w:rFonts w:eastAsia="Times New Roman" w:cstheme="minorHAnsi"/>
        </w:rPr>
      </w:pPr>
      <w:r w:rsidRPr="00A6757D">
        <w:rPr>
          <w:rFonts w:eastAsia="Times New Roman" w:cstheme="minorHAnsi"/>
        </w:rPr>
        <w:t xml:space="preserve">Faktura przekazana będzie na adres: </w:t>
      </w:r>
    </w:p>
    <w:p w14:paraId="46246213" w14:textId="77777777" w:rsidR="00D00BE0" w:rsidRPr="00A6757D" w:rsidRDefault="00D00BE0" w:rsidP="00A6757D">
      <w:pPr>
        <w:spacing w:line="240" w:lineRule="auto"/>
        <w:ind w:left="357"/>
        <w:rPr>
          <w:rFonts w:eastAsia="Times New Roman" w:cstheme="minorHAnsi"/>
          <w:b/>
          <w:i/>
          <w:lang w:eastAsia="ar-SA"/>
        </w:rPr>
      </w:pPr>
      <w:r w:rsidRPr="00A6757D">
        <w:rPr>
          <w:rStyle w:val="Uwydatnienie"/>
          <w:rFonts w:cstheme="minorHAnsi"/>
          <w:b/>
          <w:i w:val="0"/>
        </w:rPr>
        <w:t>Miasto i Gmina Chodecz, ul. Kaliska 2, 87-860 Chodecz</w:t>
      </w:r>
    </w:p>
    <w:p w14:paraId="765D3D9F"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Zamawiający oświadcza, że będzie dokonywał płatności za wykonanie przedmiotu zamówienia z zastosowaniem mechanizmu podzielonej płatności (nie dotyczy osób fizycznych nieprowadzących działalności gospodarczej). </w:t>
      </w:r>
    </w:p>
    <w:p w14:paraId="2837B430"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Wykonawca oświadcza, że wskazany na fakturze rachunek bankowy jest rachunkiem rozliczeniowym, służącym wyłącznie dla celów rozliczeń z tytułu prowadzonej przez niego działalności gospodarczej (dotyczy to osób fizycznych prowadzących działalność gospodarczą). </w:t>
      </w:r>
    </w:p>
    <w:p w14:paraId="64134E3E"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p>
    <w:p w14:paraId="3A131124"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W przypadku zatrudnienia podwykonawców warunkiem wypłaty należnego Wykonawcy wynagrodzenia będą przedstawione Zamawiającemu, jako załączniki do faktury VAT potwierdzone za zgodność z oryginałem kopie faktur VAT lub rachunków wystawionych przez zaakceptowanych </w:t>
      </w:r>
      <w:r w:rsidRPr="00A6757D">
        <w:rPr>
          <w:rFonts w:ascii="Calibri" w:hAnsi="Calibri" w:cs="Calibri"/>
          <w:color w:val="000000"/>
        </w:rPr>
        <w:lastRenderedPageBreak/>
        <w:t xml:space="preserve">przez Zamawiającego podwykonawców za wykonane przez nich usługi, potwierdzone za zgodność z oryginałem kopie przelewów bankowych potwierdzających zapłatę wynagrodzenia na rzecz podwykonawców albo sporządzone nie więcej niż 3 dni przed upływem terminu płatności oświadczenia podwykonawców o niezaleganiu z płatnościami wobec nich przez Wykonawcę. Oświadczenia ww. winny być podpisane przez osoby upoważnione do reprezentowania składających je podwykonawców. </w:t>
      </w:r>
    </w:p>
    <w:p w14:paraId="559AE76B"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Jeżeli Wykonawca nie przedstawi wraz z fakturą VAT dokumentów, o których mowa w ust. 9 Zamawiający jest uprawniony do wstrzymania wypłaty należnego Wykonawcy wynagrodzenia do czasu przedłożenia przez Wykonawcę stosownych dokumentów. Wstrzymanie przez Zamawiającego terminu płatności nie uprawnia Wykonawcy do żądania odsetek za opóźnienie. </w:t>
      </w:r>
    </w:p>
    <w:p w14:paraId="423068A5" w14:textId="77777777"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W przypadku uchylenia się od obowiązku zapłaty przez Wykonawcę albo na zgodny wniosek Wykonawcy lub podwykonawcy, Zamawiający dokona bezpośredniej zapłaty należnego wynagrodzenia przysługującego podwykonawcy. </w:t>
      </w:r>
    </w:p>
    <w:p w14:paraId="6C642CA9" w14:textId="6E941682" w:rsidR="00A6757D" w:rsidRPr="00A6757D" w:rsidRDefault="00A6757D" w:rsidP="00DF383A">
      <w:pPr>
        <w:pStyle w:val="Akapitzlist"/>
        <w:numPr>
          <w:ilvl w:val="0"/>
          <w:numId w:val="11"/>
        </w:numPr>
        <w:autoSpaceDE w:val="0"/>
        <w:autoSpaceDN w:val="0"/>
        <w:adjustRightInd w:val="0"/>
        <w:spacing w:line="240" w:lineRule="auto"/>
        <w:rPr>
          <w:rFonts w:ascii="Calibri" w:hAnsi="Calibri" w:cs="Calibri"/>
          <w:color w:val="000000"/>
        </w:rPr>
      </w:pPr>
      <w:r w:rsidRPr="00A6757D">
        <w:rPr>
          <w:rFonts w:ascii="Calibri" w:hAnsi="Calibri" w:cs="Calibri"/>
          <w:color w:val="000000"/>
        </w:rPr>
        <w:t xml:space="preserve">Bezpośrednia zapłata wg ust. 11 obejmuje wyłącznie należne wynagrodzenie, bez odsetek należnych podwykonawcy. </w:t>
      </w:r>
    </w:p>
    <w:p w14:paraId="2D893244" w14:textId="77777777" w:rsidR="00B42323" w:rsidRPr="00DB2C28" w:rsidRDefault="00B42323" w:rsidP="00A6757D">
      <w:pPr>
        <w:suppressAutoHyphens/>
        <w:spacing w:line="240" w:lineRule="auto"/>
        <w:ind w:firstLine="0"/>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123A724A" w14:textId="77777777" w:rsidR="008D5D62" w:rsidRPr="00DB2C28" w:rsidRDefault="008D5D62" w:rsidP="00DF383A">
      <w:pPr>
        <w:pStyle w:val="Akapitzlist"/>
        <w:numPr>
          <w:ilvl w:val="0"/>
          <w:numId w:val="6"/>
        </w:numPr>
        <w:shd w:val="clear" w:color="auto" w:fill="FFFFFF"/>
        <w:tabs>
          <w:tab w:val="left" w:pos="-567"/>
        </w:tabs>
        <w:suppressAutoHyphens/>
        <w:spacing w:line="240" w:lineRule="auto"/>
        <w:ind w:hanging="357"/>
        <w:rPr>
          <w:rFonts w:eastAsia="Times New Roman" w:cstheme="minorHAnsi"/>
          <w:b/>
          <w:bCs/>
          <w:lang w:eastAsia="ar-SA"/>
        </w:rPr>
      </w:pPr>
      <w:r w:rsidRPr="00DB2C28">
        <w:rPr>
          <w:rFonts w:cstheme="minorHAnsi"/>
        </w:rPr>
        <w:t>Wykonawca może powierzyć wykonanie części zamówienia podwykonawcy.</w:t>
      </w:r>
    </w:p>
    <w:p w14:paraId="673F4930" w14:textId="77777777" w:rsidR="00A82A10" w:rsidRPr="00DB2C28" w:rsidRDefault="00017018" w:rsidP="00DF383A">
      <w:pPr>
        <w:pStyle w:val="Akapitzlist"/>
        <w:numPr>
          <w:ilvl w:val="0"/>
          <w:numId w:val="6"/>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iCs/>
          <w:lang w:eastAsia="ar-SA"/>
        </w:rPr>
        <w:t>Wykonawca</w:t>
      </w:r>
      <w:r w:rsidRPr="00DB2C28">
        <w:rPr>
          <w:rFonts w:eastAsia="Times New Roman" w:cstheme="minorHAnsi"/>
          <w:lang w:eastAsia="ar-SA"/>
        </w:rPr>
        <w:t xml:space="preserve"> zobowiązuje się wykonać zamówienie siłami własnymi/</w:t>
      </w:r>
      <w:r w:rsidRPr="00DB2C28">
        <w:rPr>
          <w:rFonts w:eastAsia="Times New Roman" w:cstheme="minorHAnsi"/>
          <w:spacing w:val="-1"/>
          <w:lang w:eastAsia="ar-SA"/>
        </w:rPr>
        <w:t>przy udziale podwykonawców.</w:t>
      </w:r>
    </w:p>
    <w:p w14:paraId="01E79B25" w14:textId="77777777" w:rsidR="00017018" w:rsidRPr="00DB2C28" w:rsidRDefault="00017018" w:rsidP="00DF383A">
      <w:pPr>
        <w:pStyle w:val="Akapitzlist"/>
        <w:numPr>
          <w:ilvl w:val="0"/>
          <w:numId w:val="6"/>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bCs/>
          <w:iCs/>
          <w:lang w:eastAsia="ar-SA"/>
        </w:rPr>
        <w:t>Wykonawca</w:t>
      </w:r>
      <w:r w:rsidRPr="00DB2C28">
        <w:rPr>
          <w:rFonts w:eastAsia="Times New Roman" w:cstheme="minorHAnsi"/>
          <w:bCs/>
          <w:lang w:eastAsia="ar-SA"/>
        </w:rPr>
        <w:t xml:space="preserve"> powierzy podwykonawcom wykonanie następujące części zamówienia: </w:t>
      </w:r>
    </w:p>
    <w:p w14:paraId="2D3792B7" w14:textId="77777777" w:rsidR="00017018" w:rsidRPr="00DB2C28" w:rsidRDefault="004911CA" w:rsidP="004911CA">
      <w:pPr>
        <w:tabs>
          <w:tab w:val="left" w:pos="576"/>
        </w:tabs>
        <w:suppressAutoHyphens/>
        <w:spacing w:line="240" w:lineRule="auto"/>
        <w:ind w:left="357" w:hanging="357"/>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480439C5" w14:textId="77777777" w:rsidR="004911CA" w:rsidRPr="00DB2C28" w:rsidRDefault="004911CA" w:rsidP="008D5D62">
      <w:pPr>
        <w:tabs>
          <w:tab w:val="left" w:pos="576"/>
        </w:tabs>
        <w:suppressAutoHyphens/>
        <w:spacing w:line="240" w:lineRule="auto"/>
        <w:ind w:left="357" w:hanging="357"/>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65290964" w14:textId="77777777" w:rsidR="00017018" w:rsidRPr="00DB2C28" w:rsidRDefault="00017018" w:rsidP="00DF383A">
      <w:pPr>
        <w:pStyle w:val="Akapitzlist"/>
        <w:numPr>
          <w:ilvl w:val="0"/>
          <w:numId w:val="6"/>
        </w:numPr>
        <w:tabs>
          <w:tab w:val="left" w:pos="576"/>
        </w:tabs>
        <w:suppressAutoHyphens/>
        <w:spacing w:line="240" w:lineRule="auto"/>
        <w:rPr>
          <w:rFonts w:eastAsia="Times New Roman" w:cstheme="minorHAnsi"/>
          <w:bCs/>
          <w:lang w:eastAsia="ar-SA"/>
        </w:rPr>
      </w:pPr>
      <w:r w:rsidRPr="00DB2C28">
        <w:rPr>
          <w:rFonts w:eastAsia="Times New Roman" w:cstheme="minorHAnsi"/>
          <w:bCs/>
          <w:lang w:eastAsia="ar-SA"/>
        </w:rPr>
        <w:t>Podwykonawcą/</w:t>
      </w:r>
      <w:proofErr w:type="spellStart"/>
      <w:r w:rsidRPr="00DB2C28">
        <w:rPr>
          <w:rFonts w:eastAsia="Times New Roman" w:cstheme="minorHAnsi"/>
          <w:bCs/>
          <w:lang w:eastAsia="ar-SA"/>
        </w:rPr>
        <w:t>ami</w:t>
      </w:r>
      <w:proofErr w:type="spellEnd"/>
      <w:r w:rsidRPr="00DB2C28">
        <w:rPr>
          <w:rFonts w:eastAsia="Times New Roman" w:cstheme="minorHAnsi"/>
          <w:bCs/>
          <w:lang w:eastAsia="ar-SA"/>
        </w:rPr>
        <w:t xml:space="preserve"> Wykonawcy jest/są:</w:t>
      </w:r>
    </w:p>
    <w:p w14:paraId="725A1E76" w14:textId="77777777" w:rsidR="00017018" w:rsidRPr="00DB2C28" w:rsidRDefault="004911CA" w:rsidP="00017018">
      <w:pPr>
        <w:tabs>
          <w:tab w:val="left" w:pos="576"/>
        </w:tabs>
        <w:suppressAutoHyphens/>
        <w:spacing w:line="240" w:lineRule="auto"/>
        <w:ind w:firstLine="0"/>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064F8C9B" w14:textId="77777777" w:rsidR="004911CA" w:rsidRPr="00DB2C28" w:rsidRDefault="004911CA" w:rsidP="004911CA">
      <w:pPr>
        <w:tabs>
          <w:tab w:val="left" w:pos="576"/>
        </w:tabs>
        <w:suppressAutoHyphens/>
        <w:spacing w:line="240" w:lineRule="auto"/>
        <w:ind w:firstLine="0"/>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34D1D3FA" w14:textId="77777777" w:rsidR="008D5D62" w:rsidRPr="00DB2C28" w:rsidRDefault="008D5D62" w:rsidP="00DF383A">
      <w:pPr>
        <w:pStyle w:val="Akapitzlist"/>
        <w:numPr>
          <w:ilvl w:val="0"/>
          <w:numId w:val="6"/>
        </w:numPr>
        <w:tabs>
          <w:tab w:val="left" w:pos="576"/>
        </w:tabs>
        <w:suppressAutoHyphens/>
        <w:spacing w:line="240" w:lineRule="auto"/>
        <w:rPr>
          <w:rFonts w:eastAsia="Times New Roman" w:cstheme="minorHAnsi"/>
          <w:bCs/>
          <w:lang w:eastAsia="ar-SA"/>
        </w:rPr>
      </w:pPr>
      <w:r w:rsidRPr="00DB2C28">
        <w:rPr>
          <w:rFonts w:cstheme="minorHAnsi"/>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0BDE41A" w14:textId="77777777" w:rsidR="008D5D62" w:rsidRPr="00DB2C28" w:rsidRDefault="008D5D62" w:rsidP="00DF383A">
      <w:pPr>
        <w:pStyle w:val="Akapitzlist"/>
        <w:numPr>
          <w:ilvl w:val="0"/>
          <w:numId w:val="6"/>
        </w:numPr>
        <w:shd w:val="clear" w:color="auto" w:fill="FFFFFF"/>
        <w:tabs>
          <w:tab w:val="left" w:pos="-567"/>
        </w:tabs>
        <w:suppressAutoHyphens/>
        <w:spacing w:line="240" w:lineRule="auto"/>
        <w:rPr>
          <w:rFonts w:eastAsia="Times New Roman" w:cstheme="minorHAnsi"/>
          <w:b/>
          <w:bCs/>
          <w:lang w:eastAsia="ar-SA"/>
        </w:rPr>
      </w:pPr>
      <w:r w:rsidRPr="00DB2C28">
        <w:rPr>
          <w:rFonts w:cstheme="minorHAnsi"/>
        </w:rPr>
        <w:t>Powierzenie wykonania części zamówienia podwykonawcom nie zwalnia wykonawcy z odpowiedzialności za należyte wykonanie tego zamówienia.</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FE4A1D2" w14:textId="035A226A" w:rsidR="00017018" w:rsidRPr="00DB2C28" w:rsidRDefault="00454C8E"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7</w:t>
      </w:r>
    </w:p>
    <w:p w14:paraId="4120D02D"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Zakazane postanowienia w umowie o podwykonawstwo</w:t>
      </w:r>
    </w:p>
    <w:p w14:paraId="22DF34DA" w14:textId="77777777" w:rsidR="00E87255" w:rsidRPr="00DB2C28" w:rsidRDefault="00E87255" w:rsidP="00E87255">
      <w:pPr>
        <w:suppressAutoHyphens/>
        <w:spacing w:line="240" w:lineRule="auto"/>
        <w:ind w:firstLine="0"/>
        <w:rPr>
          <w:rFonts w:eastAsia="Times New Roman" w:cstheme="minorHAnsi"/>
          <w:b/>
          <w:lang w:eastAsia="ar-SA"/>
        </w:rPr>
      </w:pPr>
      <w:r w:rsidRPr="00DB2C2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6A0940"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B0283B7" w14:textId="06FED4B5" w:rsidR="00C459E9" w:rsidRPr="00DB2C28" w:rsidRDefault="00C459E9" w:rsidP="00C459E9">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 </w:t>
      </w:r>
      <w:r>
        <w:rPr>
          <w:rFonts w:eastAsia="Times New Roman" w:cstheme="minorHAnsi"/>
          <w:b/>
          <w:lang w:eastAsia="ar-SA"/>
        </w:rPr>
        <w:t>8</w:t>
      </w:r>
    </w:p>
    <w:p w14:paraId="1F711D3A" w14:textId="0DE4BF87" w:rsidR="005D0EBA" w:rsidRDefault="00C459E9" w:rsidP="00017018">
      <w:pPr>
        <w:spacing w:line="240" w:lineRule="auto"/>
        <w:ind w:firstLine="0"/>
        <w:jc w:val="center"/>
        <w:rPr>
          <w:rFonts w:eastAsia="Times New Roman" w:cstheme="minorHAnsi"/>
          <w:b/>
          <w:lang w:eastAsia="pl-PL"/>
        </w:rPr>
      </w:pPr>
      <w:r>
        <w:rPr>
          <w:rFonts w:eastAsia="Times New Roman" w:cstheme="minorHAnsi"/>
          <w:b/>
          <w:lang w:eastAsia="pl-PL"/>
        </w:rPr>
        <w:t>Osoby do kontaktu</w:t>
      </w:r>
    </w:p>
    <w:p w14:paraId="46AD8C58" w14:textId="67F9BA40" w:rsidR="00C459E9" w:rsidRPr="00C459E9" w:rsidRDefault="00C459E9" w:rsidP="00DF383A">
      <w:pPr>
        <w:pStyle w:val="Akapitzlist"/>
        <w:numPr>
          <w:ilvl w:val="0"/>
          <w:numId w:val="15"/>
        </w:numPr>
        <w:autoSpaceDE w:val="0"/>
        <w:autoSpaceDN w:val="0"/>
        <w:adjustRightInd w:val="0"/>
        <w:spacing w:line="240" w:lineRule="auto"/>
        <w:jc w:val="left"/>
        <w:rPr>
          <w:rFonts w:ascii="Calibri" w:hAnsi="Calibri" w:cs="Calibri"/>
          <w:color w:val="000000"/>
        </w:rPr>
      </w:pPr>
      <w:r w:rsidRPr="00C459E9">
        <w:rPr>
          <w:rFonts w:ascii="Calibri" w:hAnsi="Calibri" w:cs="Calibri"/>
          <w:color w:val="000000"/>
        </w:rPr>
        <w:t xml:space="preserve">Ze strony Zamawiającego osobą upoważnioną do kontaktu, kontroli, nadzoru i odbioru prac będzie: </w:t>
      </w:r>
      <w:r>
        <w:rPr>
          <w:rFonts w:ascii="Calibri" w:hAnsi="Calibri" w:cs="Calibri"/>
          <w:color w:val="000000"/>
        </w:rPr>
        <w:t>Justyna Matuszewska</w:t>
      </w:r>
      <w:r w:rsidRPr="00C459E9">
        <w:rPr>
          <w:rFonts w:ascii="Calibri" w:hAnsi="Calibri" w:cs="Calibri"/>
          <w:color w:val="000000"/>
        </w:rPr>
        <w:t xml:space="preserve"> Tel. </w:t>
      </w:r>
      <w:r>
        <w:rPr>
          <w:rFonts w:ascii="Calibri" w:hAnsi="Calibri" w:cs="Calibri"/>
          <w:color w:val="000000"/>
        </w:rPr>
        <w:t>54 2848 070 wew. 23, e</w:t>
      </w:r>
      <w:r w:rsidRPr="00C459E9">
        <w:rPr>
          <w:rFonts w:ascii="Calibri" w:hAnsi="Calibri" w:cs="Calibri"/>
          <w:color w:val="000000"/>
        </w:rPr>
        <w:t>-mail</w:t>
      </w:r>
      <w:r>
        <w:rPr>
          <w:rFonts w:ascii="Calibri" w:hAnsi="Calibri" w:cs="Calibri"/>
          <w:color w:val="000000"/>
        </w:rPr>
        <w:t xml:space="preserve">: </w:t>
      </w:r>
      <w:hyperlink r:id="rId8" w:history="1">
        <w:r w:rsidRPr="00F62C28">
          <w:rPr>
            <w:rStyle w:val="Hipercze"/>
            <w:rFonts w:ascii="Calibri" w:hAnsi="Calibri" w:cs="Calibri"/>
          </w:rPr>
          <w:t>srodowisko@chodecz.pl</w:t>
        </w:r>
      </w:hyperlink>
      <w:r>
        <w:rPr>
          <w:rFonts w:ascii="Calibri" w:hAnsi="Calibri" w:cs="Calibri"/>
          <w:color w:val="000000"/>
        </w:rPr>
        <w:t xml:space="preserve"> .</w:t>
      </w:r>
      <w:r w:rsidRPr="00C459E9">
        <w:rPr>
          <w:rFonts w:ascii="Calibri" w:hAnsi="Calibri" w:cs="Calibri"/>
          <w:color w:val="000000"/>
        </w:rPr>
        <w:t xml:space="preserve"> </w:t>
      </w:r>
    </w:p>
    <w:p w14:paraId="23E3977E" w14:textId="48792CC4" w:rsidR="00C459E9" w:rsidRPr="00C459E9" w:rsidRDefault="00C459E9" w:rsidP="00DF383A">
      <w:pPr>
        <w:pStyle w:val="Akapitzlist"/>
        <w:numPr>
          <w:ilvl w:val="0"/>
          <w:numId w:val="15"/>
        </w:numPr>
        <w:autoSpaceDE w:val="0"/>
        <w:autoSpaceDN w:val="0"/>
        <w:adjustRightInd w:val="0"/>
        <w:spacing w:line="240" w:lineRule="auto"/>
        <w:jc w:val="left"/>
        <w:rPr>
          <w:rFonts w:ascii="Calibri" w:hAnsi="Calibri" w:cs="Calibri"/>
          <w:color w:val="000000"/>
        </w:rPr>
      </w:pPr>
      <w:r w:rsidRPr="00C459E9">
        <w:rPr>
          <w:rFonts w:ascii="Calibri" w:hAnsi="Calibri" w:cs="Calibri"/>
          <w:color w:val="000000"/>
        </w:rPr>
        <w:t xml:space="preserve">Ze strony Wykonawcy osobą upoważnioną do kontaktu i nadzoru prac będzie: ………………………………………. </w:t>
      </w:r>
      <w:r w:rsidR="002A7875">
        <w:rPr>
          <w:rFonts w:ascii="Calibri" w:hAnsi="Calibri" w:cs="Calibri"/>
          <w:color w:val="000000"/>
        </w:rPr>
        <w:t>t</w:t>
      </w:r>
      <w:r w:rsidRPr="00C459E9">
        <w:rPr>
          <w:rFonts w:ascii="Calibri" w:hAnsi="Calibri" w:cs="Calibri"/>
          <w:color w:val="000000"/>
        </w:rPr>
        <w:t>el. ……….</w:t>
      </w:r>
      <w:r>
        <w:rPr>
          <w:rFonts w:ascii="Calibri" w:hAnsi="Calibri" w:cs="Calibri"/>
          <w:color w:val="000000"/>
        </w:rPr>
        <w:t xml:space="preserve"> e</w:t>
      </w:r>
      <w:r w:rsidRPr="00C459E9">
        <w:rPr>
          <w:rFonts w:ascii="Calibri" w:hAnsi="Calibri" w:cs="Calibri"/>
          <w:color w:val="000000"/>
        </w:rPr>
        <w:t xml:space="preserve">-mail:………… </w:t>
      </w:r>
    </w:p>
    <w:p w14:paraId="75ACD1DF" w14:textId="717D1602" w:rsidR="005D0EBA" w:rsidRPr="00C459E9" w:rsidRDefault="00C459E9" w:rsidP="00DF383A">
      <w:pPr>
        <w:pStyle w:val="Akapitzlist"/>
        <w:numPr>
          <w:ilvl w:val="0"/>
          <w:numId w:val="15"/>
        </w:numPr>
        <w:autoSpaceDE w:val="0"/>
        <w:autoSpaceDN w:val="0"/>
        <w:adjustRightInd w:val="0"/>
        <w:spacing w:line="240" w:lineRule="auto"/>
        <w:jc w:val="left"/>
        <w:rPr>
          <w:rFonts w:ascii="Calibri" w:hAnsi="Calibri" w:cs="Calibri"/>
          <w:color w:val="000000"/>
        </w:rPr>
      </w:pPr>
      <w:r w:rsidRPr="00C459E9">
        <w:rPr>
          <w:rFonts w:ascii="Calibri" w:hAnsi="Calibri" w:cs="Calibri"/>
          <w:color w:val="000000"/>
        </w:rPr>
        <w:t xml:space="preserve">Ze strony Wykonawcy głównym projektantem posiadającym uprawnienia urbanistyczne lub architektoniczne, zgodnie z art. 5 ustawy z dnia 27 marca 2003 r. o planowaniu i zagospodarowaniu przestrzennym będzie ………………………………………… </w:t>
      </w:r>
      <w:r w:rsidR="002A7875">
        <w:rPr>
          <w:rFonts w:ascii="Calibri" w:hAnsi="Calibri" w:cs="Calibri"/>
          <w:color w:val="000000"/>
        </w:rPr>
        <w:t>t</w:t>
      </w:r>
      <w:r w:rsidRPr="00C459E9">
        <w:rPr>
          <w:rFonts w:ascii="Calibri" w:hAnsi="Calibri" w:cs="Calibri"/>
          <w:color w:val="000000"/>
        </w:rPr>
        <w:t>el. ……….</w:t>
      </w:r>
      <w:r w:rsidR="002A7875">
        <w:rPr>
          <w:rFonts w:ascii="Calibri" w:hAnsi="Calibri" w:cs="Calibri"/>
          <w:color w:val="000000"/>
        </w:rPr>
        <w:t xml:space="preserve"> e</w:t>
      </w:r>
      <w:r w:rsidRPr="00C459E9">
        <w:rPr>
          <w:rFonts w:ascii="Calibri" w:hAnsi="Calibri" w:cs="Calibri"/>
          <w:color w:val="000000"/>
        </w:rPr>
        <w:t>-mail:…………</w:t>
      </w:r>
    </w:p>
    <w:p w14:paraId="2CF0D5B2" w14:textId="77777777" w:rsidR="00C459E9" w:rsidRDefault="00C459E9" w:rsidP="00017018">
      <w:pPr>
        <w:spacing w:line="240" w:lineRule="auto"/>
        <w:ind w:firstLine="0"/>
        <w:jc w:val="center"/>
        <w:rPr>
          <w:rFonts w:eastAsia="Times New Roman" w:cstheme="minorHAnsi"/>
          <w:b/>
          <w:lang w:eastAsia="pl-PL"/>
        </w:rPr>
      </w:pPr>
    </w:p>
    <w:p w14:paraId="556DABEB" w14:textId="77777777" w:rsidR="00C459E9" w:rsidRDefault="00C459E9" w:rsidP="00017018">
      <w:pPr>
        <w:spacing w:line="240" w:lineRule="auto"/>
        <w:ind w:firstLine="0"/>
        <w:jc w:val="center"/>
        <w:rPr>
          <w:rFonts w:eastAsia="Times New Roman" w:cstheme="minorHAnsi"/>
          <w:b/>
          <w:lang w:eastAsia="pl-PL"/>
        </w:rPr>
      </w:pPr>
    </w:p>
    <w:p w14:paraId="3CDB9FC1" w14:textId="77777777" w:rsidR="00C459E9" w:rsidRDefault="00C459E9" w:rsidP="00017018">
      <w:pPr>
        <w:spacing w:line="240" w:lineRule="auto"/>
        <w:ind w:firstLine="0"/>
        <w:jc w:val="center"/>
        <w:rPr>
          <w:rFonts w:eastAsia="Times New Roman" w:cstheme="minorHAnsi"/>
          <w:b/>
          <w:lang w:eastAsia="pl-PL"/>
        </w:rPr>
      </w:pPr>
    </w:p>
    <w:p w14:paraId="16B05625" w14:textId="77777777" w:rsidR="009A458A" w:rsidRDefault="009A458A" w:rsidP="00017018">
      <w:pPr>
        <w:spacing w:line="240" w:lineRule="auto"/>
        <w:ind w:firstLine="0"/>
        <w:jc w:val="center"/>
        <w:rPr>
          <w:rFonts w:eastAsia="Times New Roman" w:cstheme="minorHAnsi"/>
          <w:b/>
          <w:lang w:eastAsia="pl-PL"/>
        </w:rPr>
      </w:pPr>
    </w:p>
    <w:p w14:paraId="4473424D" w14:textId="59185CE3"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lastRenderedPageBreak/>
        <w:t xml:space="preserve">§ </w:t>
      </w:r>
      <w:r w:rsidR="00E75345">
        <w:rPr>
          <w:rFonts w:eastAsia="Times New Roman" w:cstheme="minorHAnsi"/>
          <w:b/>
          <w:lang w:eastAsia="pl-PL"/>
        </w:rPr>
        <w:t>9</w:t>
      </w:r>
    </w:p>
    <w:p w14:paraId="14C36469" w14:textId="64108BED" w:rsidR="002413C1" w:rsidRPr="00DB2C28" w:rsidRDefault="00E75345" w:rsidP="00017018">
      <w:pPr>
        <w:spacing w:line="240" w:lineRule="auto"/>
        <w:ind w:firstLine="0"/>
        <w:jc w:val="center"/>
        <w:rPr>
          <w:rFonts w:eastAsia="Times New Roman" w:cstheme="minorHAnsi"/>
          <w:b/>
          <w:lang w:eastAsia="pl-PL"/>
        </w:rPr>
      </w:pPr>
      <w:r>
        <w:rPr>
          <w:rFonts w:eastAsia="Times New Roman" w:cstheme="minorHAnsi"/>
          <w:b/>
          <w:lang w:eastAsia="pl-PL"/>
        </w:rPr>
        <w:t>Wady i usterki</w:t>
      </w:r>
    </w:p>
    <w:p w14:paraId="3358A719" w14:textId="77777777"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Wykonawca jest odpowiedzialny za wady powstałe w wykonanej pracy, na zasadach określonych w przepisach kodeksu cywilnego. </w:t>
      </w:r>
    </w:p>
    <w:p w14:paraId="4BD2C600" w14:textId="77777777"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Wykonawca jest odpowiedzialny w szczególności za rozwiązania dokumentacji niezgodne z decyzjami właściwych organów i instytucji i obowiązującymi przepisami. </w:t>
      </w:r>
    </w:p>
    <w:p w14:paraId="602498A9" w14:textId="77777777"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color w:val="000000"/>
        </w:rPr>
      </w:pPr>
      <w:r w:rsidRPr="00E75345">
        <w:rPr>
          <w:rFonts w:ascii="Calibri" w:hAnsi="Calibri" w:cs="Calibri"/>
          <w:color w:val="000000"/>
        </w:rPr>
        <w:t>O zauważonych wadach w dokumentacji Zamawiający zawiadamia Wykonawcę niezwłocznie.</w:t>
      </w:r>
    </w:p>
    <w:p w14:paraId="5DE09023" w14:textId="5AF0BA36"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color w:val="000000"/>
        </w:rPr>
      </w:pPr>
      <w:r w:rsidRPr="00E75345">
        <w:rPr>
          <w:rFonts w:ascii="Calibri" w:hAnsi="Calibri" w:cs="Calibri"/>
        </w:rPr>
        <w:t xml:space="preserve">Zamawiający po stwierdzeniu istnienia wad w dokumentacji, wykonując uprawnienia względem Wykonawcy może: </w:t>
      </w:r>
    </w:p>
    <w:p w14:paraId="5CF47C45" w14:textId="77777777" w:rsidR="00E75345" w:rsidRPr="00E75345" w:rsidRDefault="00E75345" w:rsidP="00DF383A">
      <w:pPr>
        <w:pStyle w:val="Akapitzlist"/>
        <w:numPr>
          <w:ilvl w:val="0"/>
          <w:numId w:val="17"/>
        </w:numPr>
        <w:autoSpaceDE w:val="0"/>
        <w:autoSpaceDN w:val="0"/>
        <w:adjustRightInd w:val="0"/>
        <w:spacing w:line="240" w:lineRule="auto"/>
        <w:rPr>
          <w:rFonts w:ascii="Calibri" w:hAnsi="Calibri" w:cs="Calibri"/>
        </w:rPr>
      </w:pPr>
      <w:r w:rsidRPr="00E75345">
        <w:rPr>
          <w:rFonts w:ascii="Calibri" w:hAnsi="Calibri" w:cs="Calibri"/>
        </w:rPr>
        <w:t xml:space="preserve">żądać bezpłatnego ich usunięcia, wyznaczając w tym celu Wykonawcy odpowiedni termin z zagrożeniem, że po bezskutecznym upływie tego terminu odstąpi od umowy; </w:t>
      </w:r>
    </w:p>
    <w:p w14:paraId="578FD3CF" w14:textId="77777777" w:rsidR="00E75345" w:rsidRPr="00E75345" w:rsidRDefault="00E75345" w:rsidP="00DF383A">
      <w:pPr>
        <w:pStyle w:val="Akapitzlist"/>
        <w:numPr>
          <w:ilvl w:val="0"/>
          <w:numId w:val="17"/>
        </w:numPr>
        <w:autoSpaceDE w:val="0"/>
        <w:autoSpaceDN w:val="0"/>
        <w:adjustRightInd w:val="0"/>
        <w:spacing w:line="240" w:lineRule="auto"/>
        <w:rPr>
          <w:rFonts w:ascii="Calibri" w:hAnsi="Calibri" w:cs="Calibri"/>
        </w:rPr>
      </w:pPr>
      <w:r w:rsidRPr="00E75345">
        <w:rPr>
          <w:rFonts w:ascii="Calibri" w:hAnsi="Calibri" w:cs="Calibri"/>
        </w:rPr>
        <w:t xml:space="preserve">odstąpić od umowy, bez wyznaczenia terminu do usunięcia wad, gdy wady mają charakter istotny i nie dadzą się usunąć; </w:t>
      </w:r>
    </w:p>
    <w:p w14:paraId="2A658CFE" w14:textId="372668D0" w:rsidR="00E75345" w:rsidRPr="00E75345" w:rsidRDefault="00E75345" w:rsidP="00DF383A">
      <w:pPr>
        <w:pStyle w:val="Akapitzlist"/>
        <w:numPr>
          <w:ilvl w:val="0"/>
          <w:numId w:val="17"/>
        </w:numPr>
        <w:autoSpaceDE w:val="0"/>
        <w:autoSpaceDN w:val="0"/>
        <w:adjustRightInd w:val="0"/>
        <w:spacing w:line="240" w:lineRule="auto"/>
        <w:rPr>
          <w:rFonts w:ascii="Calibri" w:hAnsi="Calibri" w:cs="Calibri"/>
        </w:rPr>
      </w:pPr>
      <w:r w:rsidRPr="00E75345">
        <w:rPr>
          <w:rFonts w:ascii="Calibri" w:hAnsi="Calibri" w:cs="Calibri"/>
        </w:rPr>
        <w:t xml:space="preserve">obniżyć wynagrodzenie Wykonawcy w przypadku, gdy wady nie dadzą się usunąć, lecz nie mają charakteru istotnego. </w:t>
      </w:r>
    </w:p>
    <w:p w14:paraId="23C0BD0A" w14:textId="77777777"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rPr>
      </w:pPr>
      <w:r w:rsidRPr="00E75345">
        <w:rPr>
          <w:rFonts w:ascii="Calibri" w:hAnsi="Calibri" w:cs="Calibri"/>
        </w:rPr>
        <w:t xml:space="preserve">Za wadę istotną uważa się wadę uniemożliwiającą wykorzystanie projektu w całości lub części na potrzeby Urzędu Miejskiego w Koronowie. </w:t>
      </w:r>
    </w:p>
    <w:p w14:paraId="144B181F" w14:textId="77777777"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rPr>
      </w:pPr>
      <w:r w:rsidRPr="00E75345">
        <w:rPr>
          <w:rFonts w:ascii="Calibri" w:hAnsi="Calibri" w:cs="Calibri"/>
        </w:rPr>
        <w:t xml:space="preserve">Wykonawca udzieli Zamawiającemu </w:t>
      </w:r>
      <w:r w:rsidRPr="00E75345">
        <w:rPr>
          <w:rFonts w:ascii="Calibri" w:hAnsi="Calibri" w:cs="Calibri"/>
          <w:b/>
          <w:bCs/>
        </w:rPr>
        <w:t xml:space="preserve">3 letniej gwarancji </w:t>
      </w:r>
      <w:r w:rsidRPr="00E75345">
        <w:rPr>
          <w:rFonts w:ascii="Calibri" w:hAnsi="Calibri" w:cs="Calibri"/>
        </w:rPr>
        <w:t xml:space="preserve">jakości na wykonany plan stanowiący przedmiot umowy. </w:t>
      </w:r>
    </w:p>
    <w:p w14:paraId="731EB2A9" w14:textId="23051032" w:rsidR="00E75345" w:rsidRPr="00E75345" w:rsidRDefault="00E75345" w:rsidP="00DF383A">
      <w:pPr>
        <w:pStyle w:val="Akapitzlist"/>
        <w:numPr>
          <w:ilvl w:val="0"/>
          <w:numId w:val="16"/>
        </w:numPr>
        <w:autoSpaceDE w:val="0"/>
        <w:autoSpaceDN w:val="0"/>
        <w:adjustRightInd w:val="0"/>
        <w:spacing w:line="240" w:lineRule="auto"/>
        <w:rPr>
          <w:rFonts w:ascii="Calibri" w:hAnsi="Calibri" w:cs="Calibri"/>
        </w:rPr>
      </w:pPr>
      <w:r w:rsidRPr="00E75345">
        <w:rPr>
          <w:rFonts w:ascii="Calibri" w:hAnsi="Calibri" w:cs="Calibri"/>
        </w:rPr>
        <w:t>W razie unieważnienia planu lub stwierdzenia, iż został wydany z naruszeniem prawa i utraty jego mocy prawnej w całości lub części albo innej istotnej wady planu, jeżeli nastąpiło to z przyczyn zależnych od Wykonawcy, będzie on zobowiązany do ponownego wykonania przedmiotu niniejszej umowy na własny koszt lub do pokrycia kosztów wykonania przedmiotu umowy przez osobę trzecią – wedle wyboru Zamawiającego.</w:t>
      </w:r>
    </w:p>
    <w:p w14:paraId="64B742EE" w14:textId="754B0E84" w:rsidR="00C41323" w:rsidRDefault="00C41323" w:rsidP="00E03411">
      <w:pPr>
        <w:spacing w:line="240" w:lineRule="auto"/>
        <w:ind w:firstLine="0"/>
        <w:rPr>
          <w:rFonts w:eastAsia="Times New Roman" w:cstheme="minorHAnsi"/>
          <w:b/>
          <w:lang w:eastAsia="ar-SA"/>
        </w:rPr>
      </w:pPr>
    </w:p>
    <w:p w14:paraId="014F4273" w14:textId="2AD6E4B5" w:rsidR="008B2E03" w:rsidRPr="00DB2C28" w:rsidRDefault="00454C8E"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E75345">
        <w:rPr>
          <w:rFonts w:eastAsia="Times New Roman" w:cstheme="minorHAnsi"/>
          <w:b/>
          <w:lang w:eastAsia="ar-SA"/>
        </w:rPr>
        <w:t>0</w:t>
      </w:r>
    </w:p>
    <w:p w14:paraId="58B4ED13" w14:textId="77777777" w:rsidR="004C6FC2" w:rsidRPr="00DB2C28" w:rsidRDefault="004C6FC2"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Zabezpieczenie należytego wykonania umowy</w:t>
      </w:r>
    </w:p>
    <w:p w14:paraId="2FF7CDB1" w14:textId="77777777" w:rsidR="006C77D8" w:rsidRPr="00DB2C28" w:rsidRDefault="008B2E03" w:rsidP="00DF383A">
      <w:pPr>
        <w:pStyle w:val="Akapitzlist"/>
        <w:numPr>
          <w:ilvl w:val="0"/>
          <w:numId w:val="7"/>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Strony uzgodniły, że Wykonawca w dniu podpisania umowy wniesie zabezpieczenie należytego wykonania umowy</w:t>
      </w:r>
      <w:r w:rsidR="002413C1" w:rsidRPr="00DB2C28">
        <w:rPr>
          <w:rFonts w:eastAsia="Times New Roman" w:cstheme="minorHAnsi"/>
          <w:color w:val="000000"/>
          <w:lang w:eastAsia="pl-PL"/>
        </w:rPr>
        <w:t xml:space="preserve">, zwanego dalej </w:t>
      </w:r>
      <w:r w:rsidR="002413C1" w:rsidRPr="00DB2C28">
        <w:rPr>
          <w:rFonts w:eastAsia="Times New Roman" w:cstheme="minorHAnsi"/>
          <w:b/>
          <w:color w:val="000000"/>
          <w:lang w:eastAsia="pl-PL"/>
        </w:rPr>
        <w:t>„Zabezpieczeniem”</w:t>
      </w:r>
      <w:r w:rsidRPr="00DB2C28">
        <w:rPr>
          <w:rFonts w:eastAsia="Times New Roman" w:cstheme="minorHAnsi"/>
          <w:color w:val="000000"/>
          <w:lang w:eastAsia="pl-PL"/>
        </w:rPr>
        <w:t xml:space="preserve"> w formie ................ w wysokości </w:t>
      </w:r>
      <w:r w:rsidR="002413C1" w:rsidRPr="00DB2C28">
        <w:rPr>
          <w:rFonts w:eastAsia="Times New Roman" w:cstheme="minorHAnsi"/>
          <w:b/>
          <w:lang w:eastAsia="pl-PL"/>
        </w:rPr>
        <w:t>5</w:t>
      </w:r>
      <w:r w:rsidRPr="00DB2C28">
        <w:rPr>
          <w:rFonts w:eastAsia="Times New Roman" w:cstheme="minorHAnsi"/>
          <w:b/>
          <w:lang w:eastAsia="pl-PL"/>
        </w:rPr>
        <w:t>%</w:t>
      </w:r>
      <w:r w:rsidRPr="00DB2C28">
        <w:rPr>
          <w:rFonts w:eastAsia="Times New Roman" w:cstheme="minorHAnsi"/>
          <w:color w:val="000000"/>
          <w:lang w:eastAsia="pl-PL"/>
        </w:rPr>
        <w:t xml:space="preserve"> ceny brutto przedstawionej w ofercie, co stanowi kwotę: .......... zł (słownie: .......................)</w:t>
      </w:r>
    </w:p>
    <w:p w14:paraId="509AD1CC" w14:textId="21296765" w:rsidR="006C77D8" w:rsidRPr="009A458A" w:rsidRDefault="008B2E03" w:rsidP="00DF383A">
      <w:pPr>
        <w:pStyle w:val="Akapitzlist"/>
        <w:numPr>
          <w:ilvl w:val="0"/>
          <w:numId w:val="7"/>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przypadku należytego wykonania robót </w:t>
      </w:r>
      <w:r w:rsidRPr="00DB2C28">
        <w:rPr>
          <w:rFonts w:eastAsia="Times New Roman" w:cstheme="minorHAnsi"/>
          <w:b/>
          <w:color w:val="000000"/>
          <w:lang w:eastAsia="pl-PL"/>
        </w:rPr>
        <w:t>70%</w:t>
      </w:r>
      <w:r w:rsidRPr="00DB2C28">
        <w:rPr>
          <w:rFonts w:eastAsia="Times New Roman" w:cstheme="minorHAnsi"/>
          <w:color w:val="000000"/>
          <w:lang w:eastAsia="pl-PL"/>
        </w:rPr>
        <w:t xml:space="preserve"> zabezpieczenia </w:t>
      </w:r>
      <w:r w:rsidR="00A66782" w:rsidRPr="00DB2C28">
        <w:rPr>
          <w:rFonts w:eastAsia="Times New Roman" w:cstheme="minorHAnsi"/>
          <w:color w:val="000000"/>
          <w:lang w:eastAsia="pl-PL"/>
        </w:rPr>
        <w:t>w kwocie: ……. zostanie zwrócone</w:t>
      </w:r>
      <w:r w:rsidRPr="00DB2C28">
        <w:rPr>
          <w:rFonts w:eastAsia="Times New Roman" w:cstheme="minorHAnsi"/>
          <w:color w:val="000000"/>
          <w:lang w:eastAsia="pl-PL"/>
        </w:rPr>
        <w:t xml:space="preserve">/zwolnione w </w:t>
      </w:r>
      <w:r w:rsidRPr="009A458A">
        <w:rPr>
          <w:rFonts w:eastAsia="Times New Roman" w:cstheme="minorHAnsi"/>
          <w:color w:val="000000"/>
          <w:lang w:eastAsia="pl-PL"/>
        </w:rPr>
        <w:t xml:space="preserve">ciągu 30 dni po odbiorze </w:t>
      </w:r>
      <w:r w:rsidR="00A12979" w:rsidRPr="009A458A">
        <w:rPr>
          <w:rFonts w:eastAsia="Times New Roman" w:cstheme="minorHAnsi"/>
          <w:color w:val="000000"/>
          <w:lang w:eastAsia="pl-PL"/>
        </w:rPr>
        <w:t xml:space="preserve">końcowym </w:t>
      </w:r>
      <w:r w:rsidRPr="009A458A">
        <w:rPr>
          <w:rFonts w:eastAsia="Times New Roman" w:cstheme="minorHAnsi"/>
          <w:color w:val="000000"/>
          <w:lang w:eastAsia="pl-PL"/>
        </w:rPr>
        <w:t xml:space="preserve">robót potwierdzonych protokołem odbioru robót, o którym </w:t>
      </w:r>
      <w:r w:rsidR="00CA7B20" w:rsidRPr="009A458A">
        <w:rPr>
          <w:rFonts w:eastAsia="Times New Roman" w:cstheme="minorHAnsi"/>
          <w:lang w:eastAsia="pl-PL"/>
        </w:rPr>
        <w:t xml:space="preserve">mowa w § </w:t>
      </w:r>
      <w:r w:rsidR="009A458A" w:rsidRPr="009A458A">
        <w:rPr>
          <w:rFonts w:eastAsia="Times New Roman" w:cstheme="minorHAnsi"/>
          <w:lang w:eastAsia="pl-PL"/>
        </w:rPr>
        <w:t>5</w:t>
      </w:r>
      <w:r w:rsidR="00CA7B20" w:rsidRPr="009A458A">
        <w:rPr>
          <w:rFonts w:eastAsia="Times New Roman" w:cstheme="minorHAnsi"/>
          <w:lang w:eastAsia="pl-PL"/>
        </w:rPr>
        <w:t xml:space="preserve"> ust. </w:t>
      </w:r>
      <w:r w:rsidR="009A458A" w:rsidRPr="009A458A">
        <w:rPr>
          <w:rFonts w:eastAsia="Times New Roman" w:cstheme="minorHAnsi"/>
          <w:lang w:eastAsia="pl-PL"/>
        </w:rPr>
        <w:t>1</w:t>
      </w:r>
      <w:r w:rsidR="004C6FC2" w:rsidRPr="009A458A">
        <w:rPr>
          <w:rFonts w:eastAsia="Times New Roman" w:cstheme="minorHAnsi"/>
          <w:lang w:eastAsia="pl-PL"/>
        </w:rPr>
        <w:t xml:space="preserve"> </w:t>
      </w:r>
      <w:r w:rsidR="00AE3034" w:rsidRPr="009A458A">
        <w:rPr>
          <w:rFonts w:eastAsia="Times New Roman" w:cstheme="minorHAnsi"/>
          <w:color w:val="000000"/>
          <w:lang w:eastAsia="pl-PL"/>
        </w:rPr>
        <w:t>U</w:t>
      </w:r>
      <w:r w:rsidR="00A66782" w:rsidRPr="009A458A">
        <w:rPr>
          <w:rFonts w:eastAsia="Times New Roman" w:cstheme="minorHAnsi"/>
          <w:color w:val="000000"/>
          <w:lang w:eastAsia="pl-PL"/>
        </w:rPr>
        <w:t>mowy.</w:t>
      </w:r>
    </w:p>
    <w:p w14:paraId="5E6F586C" w14:textId="453CAE57" w:rsidR="006C77D8" w:rsidRPr="009A458A" w:rsidRDefault="00A66782" w:rsidP="00DF383A">
      <w:pPr>
        <w:pStyle w:val="Akapitzlist"/>
        <w:numPr>
          <w:ilvl w:val="0"/>
          <w:numId w:val="7"/>
        </w:numPr>
        <w:spacing w:line="240" w:lineRule="auto"/>
        <w:ind w:left="357" w:hanging="357"/>
        <w:rPr>
          <w:rFonts w:eastAsia="Times New Roman" w:cstheme="minorHAnsi"/>
          <w:color w:val="000000"/>
          <w:lang w:eastAsia="pl-PL"/>
        </w:rPr>
      </w:pPr>
      <w:r w:rsidRPr="009A458A">
        <w:rPr>
          <w:rFonts w:eastAsia="Times New Roman" w:cstheme="minorHAnsi"/>
          <w:color w:val="000000"/>
          <w:lang w:eastAsia="pl-PL"/>
        </w:rPr>
        <w:t>P</w:t>
      </w:r>
      <w:r w:rsidR="008B2E03" w:rsidRPr="009A458A">
        <w:rPr>
          <w:rFonts w:eastAsia="Times New Roman" w:cstheme="minorHAnsi"/>
          <w:color w:val="000000"/>
          <w:lang w:eastAsia="pl-PL"/>
        </w:rPr>
        <w:t xml:space="preserve">ozostała część tj. </w:t>
      </w:r>
      <w:r w:rsidR="008B2E03" w:rsidRPr="009A458A">
        <w:rPr>
          <w:rFonts w:eastAsia="Times New Roman" w:cstheme="minorHAnsi"/>
          <w:b/>
          <w:color w:val="000000"/>
          <w:lang w:eastAsia="pl-PL"/>
        </w:rPr>
        <w:t>30%</w:t>
      </w:r>
      <w:r w:rsidR="008B2E03" w:rsidRPr="009A458A">
        <w:rPr>
          <w:rFonts w:eastAsia="Times New Roman" w:cstheme="minorHAnsi"/>
          <w:color w:val="000000"/>
          <w:lang w:eastAsia="pl-PL"/>
        </w:rPr>
        <w:t xml:space="preserve"> zabezpieczenia w kwocie: …….. zostanie zwrócona w ciągu 15 dni po upływie okresu rękojmi - tj. </w:t>
      </w:r>
      <w:r w:rsidR="00E75345" w:rsidRPr="009A458A">
        <w:rPr>
          <w:rFonts w:eastAsia="Times New Roman" w:cstheme="minorHAnsi"/>
          <w:color w:val="000000"/>
          <w:lang w:eastAsia="pl-PL"/>
        </w:rPr>
        <w:t>36</w:t>
      </w:r>
      <w:r w:rsidR="00887EB9" w:rsidRPr="009A458A">
        <w:rPr>
          <w:rFonts w:eastAsia="Times New Roman" w:cstheme="minorHAnsi"/>
          <w:color w:val="000000"/>
          <w:lang w:eastAsia="pl-PL"/>
        </w:rPr>
        <w:t xml:space="preserve"> </w:t>
      </w:r>
      <w:r w:rsidR="00B42323" w:rsidRPr="009A458A">
        <w:rPr>
          <w:rFonts w:eastAsia="Times New Roman" w:cstheme="minorHAnsi"/>
          <w:color w:val="000000"/>
          <w:lang w:eastAsia="pl-PL"/>
        </w:rPr>
        <w:t>miesięcy</w:t>
      </w:r>
      <w:r w:rsidR="008B2E03" w:rsidRPr="009A458A">
        <w:rPr>
          <w:rFonts w:eastAsia="Times New Roman" w:cstheme="minorHAnsi"/>
          <w:color w:val="000000"/>
          <w:lang w:eastAsia="pl-PL"/>
        </w:rPr>
        <w:t>.</w:t>
      </w:r>
    </w:p>
    <w:p w14:paraId="70A014DA" w14:textId="77777777" w:rsidR="006C77D8" w:rsidRPr="00DB2C28" w:rsidRDefault="008B2E03" w:rsidP="00DF383A">
      <w:pPr>
        <w:pStyle w:val="Akapitzlist"/>
        <w:numPr>
          <w:ilvl w:val="0"/>
          <w:numId w:val="7"/>
        </w:numPr>
        <w:spacing w:line="240" w:lineRule="auto"/>
        <w:ind w:left="357" w:hanging="357"/>
        <w:rPr>
          <w:rFonts w:eastAsia="Times New Roman" w:cstheme="minorHAnsi"/>
          <w:color w:val="000000"/>
          <w:lang w:eastAsia="pl-PL"/>
        </w:rPr>
      </w:pPr>
      <w:r w:rsidRPr="009A458A">
        <w:rPr>
          <w:rFonts w:eastAsia="Times New Roman" w:cstheme="minorHAnsi"/>
          <w:color w:val="000000"/>
          <w:lang w:eastAsia="pl-PL"/>
        </w:rPr>
        <w:t xml:space="preserve">Zwrot </w:t>
      </w:r>
      <w:r w:rsidR="00887EB9" w:rsidRPr="009A458A">
        <w:rPr>
          <w:rFonts w:eastAsia="Times New Roman" w:cstheme="minorHAnsi"/>
          <w:color w:val="000000"/>
          <w:lang w:eastAsia="pl-PL"/>
        </w:rPr>
        <w:t>Zabezpieczenia</w:t>
      </w:r>
      <w:r w:rsidRPr="009A458A">
        <w:rPr>
          <w:rFonts w:eastAsia="Times New Roman" w:cstheme="minorHAnsi"/>
          <w:color w:val="000000"/>
          <w:lang w:eastAsia="pl-PL"/>
        </w:rPr>
        <w:t xml:space="preserve"> wniesionego w pieniądzu nastąpi wraz z odsetkami wynikającymi z umowy rachunku bankowego Zamawiającego, pomniejszonymi</w:t>
      </w:r>
      <w:r w:rsidRPr="00DB2C28">
        <w:rPr>
          <w:rFonts w:eastAsia="Times New Roman" w:cstheme="minorHAnsi"/>
          <w:color w:val="000000"/>
          <w:lang w:eastAsia="pl-PL"/>
        </w:rPr>
        <w:t xml:space="preserve"> o koszty prowadzenia rachunku oraz prowizji bankowej za przelew pieniędzy na rachunek Wykonawcy.</w:t>
      </w:r>
    </w:p>
    <w:p w14:paraId="484CE56F" w14:textId="77777777" w:rsidR="006C77D8" w:rsidRPr="00DB2C28" w:rsidRDefault="008B2E03" w:rsidP="00DF383A">
      <w:pPr>
        <w:pStyle w:val="Akapitzlist"/>
        <w:numPr>
          <w:ilvl w:val="0"/>
          <w:numId w:val="7"/>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490A9F14" w14:textId="77777777" w:rsidR="006C77D8" w:rsidRPr="00DB2C28" w:rsidRDefault="008B2E03" w:rsidP="00DF383A">
      <w:pPr>
        <w:pStyle w:val="Akapitzlist"/>
        <w:numPr>
          <w:ilvl w:val="0"/>
          <w:numId w:val="7"/>
        </w:numPr>
        <w:spacing w:line="240" w:lineRule="auto"/>
        <w:ind w:left="357" w:hanging="357"/>
        <w:rPr>
          <w:rFonts w:eastAsia="Times New Roman" w:cstheme="minorHAnsi"/>
          <w:color w:val="000000"/>
          <w:lang w:eastAsia="pl-PL"/>
        </w:rPr>
      </w:pPr>
      <w:r w:rsidRPr="00DB2C28">
        <w:rPr>
          <w:rFonts w:eastAsia="Times New Roman" w:cstheme="minorHAnsi"/>
          <w:lang w:eastAsia="ar-SA"/>
        </w:rPr>
        <w:t xml:space="preserve">Wykonawcy składający ofertę wspólnie, na podstawie art. </w:t>
      </w:r>
      <w:r w:rsidR="00957BA2" w:rsidRPr="00DB2C28">
        <w:rPr>
          <w:rFonts w:eastAsia="Times New Roman" w:cstheme="minorHAnsi"/>
          <w:lang w:eastAsia="ar-SA"/>
        </w:rPr>
        <w:t>58 ust. 1</w:t>
      </w:r>
      <w:r w:rsidRPr="00DB2C28">
        <w:rPr>
          <w:rFonts w:eastAsia="Times New Roman" w:cstheme="minorHAnsi"/>
          <w:lang w:eastAsia="ar-SA"/>
        </w:rPr>
        <w:t xml:space="preserve"> </w:t>
      </w:r>
      <w:proofErr w:type="spellStart"/>
      <w:r w:rsidRPr="00DB2C28">
        <w:rPr>
          <w:rFonts w:eastAsia="Times New Roman" w:cstheme="minorHAnsi"/>
          <w:lang w:eastAsia="ar-SA"/>
        </w:rPr>
        <w:t>pzp</w:t>
      </w:r>
      <w:proofErr w:type="spellEnd"/>
      <w:r w:rsidRPr="00DB2C28">
        <w:rPr>
          <w:rFonts w:eastAsia="Times New Roman" w:cstheme="minorHAnsi"/>
          <w:lang w:eastAsia="ar-SA"/>
        </w:rPr>
        <w:t xml:space="preserve"> ponoszą solidarną odpo</w:t>
      </w:r>
      <w:r w:rsidR="00957BA2" w:rsidRPr="00DB2C28">
        <w:rPr>
          <w:rFonts w:eastAsia="Times New Roman" w:cstheme="minorHAnsi"/>
          <w:lang w:eastAsia="ar-SA"/>
        </w:rPr>
        <w:t xml:space="preserve">wiedzialność za wykonanie umowy </w:t>
      </w:r>
      <w:r w:rsidRPr="00DB2C28">
        <w:rPr>
          <w:rFonts w:eastAsia="Times New Roman" w:cstheme="minorHAnsi"/>
          <w:lang w:eastAsia="ar-SA"/>
        </w:rPr>
        <w:t>i wniesienie zabezp</w:t>
      </w:r>
      <w:r w:rsidR="00957BA2" w:rsidRPr="00DB2C28">
        <w:rPr>
          <w:rFonts w:eastAsia="Times New Roman" w:cstheme="minorHAnsi"/>
          <w:lang w:eastAsia="ar-SA"/>
        </w:rPr>
        <w:t xml:space="preserve">ieczenia należytego </w:t>
      </w:r>
      <w:r w:rsidRPr="00DB2C28">
        <w:rPr>
          <w:rFonts w:eastAsia="Times New Roman" w:cstheme="minorHAnsi"/>
          <w:lang w:eastAsia="ar-SA"/>
        </w:rPr>
        <w:t>wykonania umowy.</w:t>
      </w:r>
    </w:p>
    <w:p w14:paraId="37858E3E" w14:textId="7C6723F1" w:rsidR="006C77D8" w:rsidRPr="00DB2C28" w:rsidRDefault="006C77D8" w:rsidP="00DF383A">
      <w:pPr>
        <w:pStyle w:val="Akapitzlist"/>
        <w:numPr>
          <w:ilvl w:val="0"/>
          <w:numId w:val="7"/>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zmiany </w:t>
      </w:r>
      <w:r w:rsidRPr="009A458A">
        <w:rPr>
          <w:rFonts w:eastAsia="Times New Roman" w:cstheme="minorHAnsi"/>
          <w:kern w:val="1"/>
          <w:lang w:eastAsia="ar-SA"/>
        </w:rPr>
        <w:t xml:space="preserve">terminu </w:t>
      </w:r>
      <w:r w:rsidR="001D3D50" w:rsidRPr="009A458A">
        <w:rPr>
          <w:rFonts w:eastAsia="Times New Roman" w:cstheme="minorHAnsi"/>
          <w:kern w:val="1"/>
          <w:lang w:eastAsia="ar-SA"/>
        </w:rPr>
        <w:t>wykonania</w:t>
      </w:r>
      <w:r w:rsidRPr="009A458A">
        <w:rPr>
          <w:rFonts w:eastAsia="Times New Roman" w:cstheme="minorHAnsi"/>
          <w:kern w:val="1"/>
          <w:lang w:eastAsia="ar-SA"/>
        </w:rPr>
        <w:t xml:space="preserve"> </w:t>
      </w:r>
      <w:r w:rsidR="00B95C06" w:rsidRPr="009A458A">
        <w:rPr>
          <w:rFonts w:eastAsia="Times New Roman" w:cstheme="minorHAnsi"/>
          <w:kern w:val="1"/>
          <w:lang w:eastAsia="ar-SA"/>
        </w:rPr>
        <w:t xml:space="preserve">Przedmiotu </w:t>
      </w:r>
      <w:r w:rsidRPr="009A458A">
        <w:rPr>
          <w:rFonts w:eastAsia="Times New Roman" w:cstheme="minorHAnsi"/>
          <w:kern w:val="1"/>
          <w:lang w:eastAsia="ar-SA"/>
        </w:rPr>
        <w:t>zamówienia</w:t>
      </w:r>
      <w:r w:rsidR="00B95C06" w:rsidRPr="009A458A">
        <w:rPr>
          <w:rFonts w:eastAsia="Times New Roman" w:cstheme="minorHAnsi"/>
          <w:kern w:val="1"/>
          <w:lang w:eastAsia="ar-SA"/>
        </w:rPr>
        <w:t xml:space="preserve"> </w:t>
      </w:r>
      <w:r w:rsidRPr="009A458A">
        <w:rPr>
          <w:rFonts w:eastAsia="Times New Roman" w:cstheme="minorHAnsi"/>
          <w:kern w:val="1"/>
          <w:lang w:eastAsia="ar-SA"/>
        </w:rPr>
        <w:t xml:space="preserve">na skutek wprowadzenia zmian, o których mowa w treści § </w:t>
      </w:r>
      <w:r w:rsidR="009A458A" w:rsidRPr="009A458A">
        <w:rPr>
          <w:rFonts w:eastAsia="Times New Roman" w:cstheme="minorHAnsi"/>
          <w:kern w:val="1"/>
          <w:lang w:eastAsia="ar-SA"/>
        </w:rPr>
        <w:t>12</w:t>
      </w:r>
      <w:r w:rsidRPr="009A458A">
        <w:rPr>
          <w:rFonts w:eastAsia="Times New Roman" w:cstheme="minorHAnsi"/>
          <w:kern w:val="1"/>
          <w:lang w:eastAsia="ar-SA"/>
        </w:rPr>
        <w:t xml:space="preserve"> ust. </w:t>
      </w:r>
      <w:r w:rsidR="00B81536" w:rsidRPr="009A458A">
        <w:rPr>
          <w:rFonts w:eastAsia="Times New Roman" w:cstheme="minorHAnsi"/>
          <w:kern w:val="1"/>
          <w:lang w:eastAsia="ar-SA"/>
        </w:rPr>
        <w:t>2</w:t>
      </w:r>
      <w:r w:rsidRPr="009A458A">
        <w:rPr>
          <w:rFonts w:eastAsia="Times New Roman" w:cstheme="minorHAnsi"/>
          <w:kern w:val="1"/>
          <w:lang w:eastAsia="ar-SA"/>
        </w:rPr>
        <w:t xml:space="preserve"> pkt </w:t>
      </w:r>
      <w:r w:rsidR="004B337F" w:rsidRPr="009A458A">
        <w:rPr>
          <w:rFonts w:eastAsia="Times New Roman" w:cstheme="minorHAnsi"/>
          <w:kern w:val="1"/>
          <w:lang w:eastAsia="ar-SA"/>
        </w:rPr>
        <w:t>3</w:t>
      </w:r>
      <w:r w:rsidRPr="009A458A">
        <w:rPr>
          <w:rFonts w:eastAsia="Times New Roman" w:cstheme="minorHAnsi"/>
          <w:kern w:val="1"/>
          <w:lang w:eastAsia="ar-SA"/>
        </w:rPr>
        <w:t xml:space="preserve"> </w:t>
      </w:r>
      <w:r w:rsidR="00B95C06" w:rsidRPr="009A458A">
        <w:rPr>
          <w:rFonts w:eastAsia="Times New Roman" w:cstheme="minorHAnsi"/>
          <w:kern w:val="1"/>
          <w:lang w:eastAsia="ar-SA"/>
        </w:rPr>
        <w:t>Umowy</w:t>
      </w:r>
      <w:r w:rsidRPr="009A458A">
        <w:rPr>
          <w:rFonts w:eastAsia="Times New Roman" w:cstheme="minorHAnsi"/>
          <w:kern w:val="1"/>
          <w:lang w:eastAsia="ar-SA"/>
        </w:rPr>
        <w:t xml:space="preserve">, Wykonawca zobowiązany jest do przedłużenia okresu </w:t>
      </w:r>
      <w:r w:rsidR="00941B71" w:rsidRPr="009A458A">
        <w:rPr>
          <w:rFonts w:eastAsia="Times New Roman" w:cstheme="minorHAnsi"/>
          <w:kern w:val="1"/>
          <w:lang w:eastAsia="ar-SA"/>
        </w:rPr>
        <w:t>Zabezpieczenia</w:t>
      </w:r>
      <w:r w:rsidRPr="009A458A">
        <w:rPr>
          <w:rFonts w:eastAsia="Times New Roman" w:cstheme="minorHAnsi"/>
          <w:kern w:val="1"/>
          <w:lang w:eastAsia="ar-SA"/>
        </w:rPr>
        <w:t xml:space="preserve"> oraz okresu zabezpieczenia roszczeń</w:t>
      </w:r>
      <w:r w:rsidRPr="00DB2C28">
        <w:rPr>
          <w:rFonts w:eastAsia="Times New Roman" w:cstheme="minorHAnsi"/>
          <w:kern w:val="1"/>
          <w:lang w:eastAsia="ar-SA"/>
        </w:rPr>
        <w:t xml:space="preserve"> z tytułu rękojmi za wady o długość okresu odpowiadający liczbie dni, o który przedłużono termin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p>
    <w:p w14:paraId="19AEC169" w14:textId="32ED5B36" w:rsidR="006C77D8" w:rsidRPr="009A458A" w:rsidRDefault="006C77D8" w:rsidP="00DF383A">
      <w:pPr>
        <w:pStyle w:val="Akapitzlist"/>
        <w:numPr>
          <w:ilvl w:val="0"/>
          <w:numId w:val="7"/>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wniesienia przez Wykonawcę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zabezpieczenia roszczeń z tytułu rękojmi za wady w jednej z form, o których mowa w treści ar</w:t>
      </w:r>
      <w:r w:rsidR="005E71E4" w:rsidRPr="00DB2C28">
        <w:rPr>
          <w:rFonts w:eastAsia="Times New Roman" w:cstheme="minorHAnsi"/>
          <w:kern w:val="1"/>
          <w:lang w:eastAsia="ar-SA"/>
        </w:rPr>
        <w:t xml:space="preserve">t. </w:t>
      </w:r>
      <w:r w:rsidR="00941B71" w:rsidRPr="00DB2C28">
        <w:rPr>
          <w:rFonts w:eastAsia="Times New Roman" w:cstheme="minorHAnsi"/>
          <w:kern w:val="1"/>
          <w:lang w:eastAsia="ar-SA"/>
        </w:rPr>
        <w:t>450</w:t>
      </w:r>
      <w:r w:rsidR="005E71E4" w:rsidRPr="00DB2C28">
        <w:rPr>
          <w:rFonts w:eastAsia="Times New Roman" w:cstheme="minorHAnsi"/>
          <w:kern w:val="1"/>
          <w:lang w:eastAsia="ar-SA"/>
        </w:rPr>
        <w:t xml:space="preserve"> ust. 1 pkt 2 – 5 ustawy </w:t>
      </w:r>
      <w:proofErr w:type="spellStart"/>
      <w:r w:rsidR="005E71E4" w:rsidRPr="00DB2C28">
        <w:rPr>
          <w:rFonts w:eastAsia="Times New Roman" w:cstheme="minorHAnsi"/>
          <w:kern w:val="1"/>
          <w:lang w:eastAsia="ar-SA"/>
        </w:rPr>
        <w:t>p</w:t>
      </w:r>
      <w:r w:rsidRPr="00DB2C28">
        <w:rPr>
          <w:rFonts w:eastAsia="Times New Roman" w:cstheme="minorHAnsi"/>
          <w:kern w:val="1"/>
          <w:lang w:eastAsia="ar-SA"/>
        </w:rPr>
        <w:t>zp</w:t>
      </w:r>
      <w:proofErr w:type="spellEnd"/>
      <w:r w:rsidRPr="00DB2C28">
        <w:rPr>
          <w:rFonts w:eastAsia="Times New Roman" w:cstheme="minorHAnsi"/>
          <w:kern w:val="1"/>
          <w:lang w:eastAsia="ar-SA"/>
        </w:rPr>
        <w:t xml:space="preserve">, a następnie zmiany terminu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 xml:space="preserve">zamówienia na skutek wprowadzenia zmian, o których </w:t>
      </w:r>
      <w:r w:rsidRPr="009A458A">
        <w:rPr>
          <w:rFonts w:eastAsia="Times New Roman" w:cstheme="minorHAnsi"/>
          <w:kern w:val="1"/>
          <w:lang w:eastAsia="ar-SA"/>
        </w:rPr>
        <w:t>mowa w treści § 1</w:t>
      </w:r>
      <w:r w:rsidR="009A458A" w:rsidRPr="009A458A">
        <w:rPr>
          <w:rFonts w:eastAsia="Times New Roman" w:cstheme="minorHAnsi"/>
          <w:kern w:val="1"/>
          <w:lang w:eastAsia="ar-SA"/>
        </w:rPr>
        <w:t>2</w:t>
      </w:r>
      <w:r w:rsidRPr="009A458A">
        <w:rPr>
          <w:rFonts w:eastAsia="Times New Roman" w:cstheme="minorHAnsi"/>
          <w:kern w:val="1"/>
          <w:lang w:eastAsia="ar-SA"/>
        </w:rPr>
        <w:t xml:space="preserve"> ust. </w:t>
      </w:r>
      <w:r w:rsidR="004B337F" w:rsidRPr="009A458A">
        <w:rPr>
          <w:rFonts w:eastAsia="Times New Roman" w:cstheme="minorHAnsi"/>
          <w:kern w:val="1"/>
          <w:lang w:eastAsia="ar-SA"/>
        </w:rPr>
        <w:t>2 pkt 3</w:t>
      </w:r>
      <w:r w:rsidR="00437190" w:rsidRPr="009A458A">
        <w:rPr>
          <w:rFonts w:eastAsia="Times New Roman" w:cstheme="minorHAnsi"/>
          <w:kern w:val="1"/>
          <w:lang w:eastAsia="ar-SA"/>
        </w:rPr>
        <w:t xml:space="preserve"> </w:t>
      </w:r>
      <w:r w:rsidR="00B95C06" w:rsidRPr="009A458A">
        <w:rPr>
          <w:rFonts w:eastAsia="Times New Roman" w:cstheme="minorHAnsi"/>
          <w:kern w:val="1"/>
          <w:lang w:eastAsia="ar-SA"/>
        </w:rPr>
        <w:t>U</w:t>
      </w:r>
      <w:r w:rsidRPr="009A458A">
        <w:rPr>
          <w:rFonts w:eastAsia="Times New Roman" w:cstheme="minorHAnsi"/>
          <w:kern w:val="1"/>
          <w:lang w:eastAsia="ar-SA"/>
        </w:rPr>
        <w:t>mowy, Wykonawca zobowiązany jest dostarczyć Zamawiającemu w terminie nie dłuższym niż 10 dni od dnia</w:t>
      </w:r>
      <w:r w:rsidR="00B95C06" w:rsidRPr="009A458A">
        <w:rPr>
          <w:rFonts w:eastAsia="Times New Roman" w:cstheme="minorHAnsi"/>
          <w:kern w:val="1"/>
          <w:lang w:eastAsia="ar-SA"/>
        </w:rPr>
        <w:t xml:space="preserve"> zawarcia aneksu do U</w:t>
      </w:r>
      <w:r w:rsidRPr="009A458A">
        <w:rPr>
          <w:rFonts w:eastAsia="Times New Roman" w:cstheme="minorHAnsi"/>
          <w:kern w:val="1"/>
          <w:lang w:eastAsia="ar-SA"/>
        </w:rPr>
        <w:t>mowy:</w:t>
      </w:r>
    </w:p>
    <w:p w14:paraId="603E874C" w14:textId="77777777" w:rsidR="006C77D8" w:rsidRPr="009A458A" w:rsidRDefault="006C77D8" w:rsidP="00DF383A">
      <w:pPr>
        <w:pStyle w:val="Akapitzlist"/>
        <w:numPr>
          <w:ilvl w:val="0"/>
          <w:numId w:val="8"/>
        </w:numPr>
        <w:spacing w:line="240" w:lineRule="auto"/>
        <w:rPr>
          <w:rFonts w:eastAsia="Times New Roman" w:cstheme="minorHAnsi"/>
          <w:kern w:val="1"/>
          <w:lang w:eastAsia="ar-SA"/>
        </w:rPr>
      </w:pPr>
      <w:r w:rsidRPr="009A458A">
        <w:rPr>
          <w:rFonts w:eastAsia="Times New Roman" w:cstheme="minorHAnsi"/>
          <w:kern w:val="1"/>
          <w:lang w:eastAsia="ar-SA"/>
        </w:rPr>
        <w:lastRenderedPageBreak/>
        <w:t xml:space="preserve">oryginał aneksu do </w:t>
      </w:r>
      <w:r w:rsidR="00B95C06" w:rsidRPr="009A458A">
        <w:rPr>
          <w:rFonts w:eastAsia="Times New Roman" w:cstheme="minorHAnsi"/>
          <w:kern w:val="1"/>
          <w:lang w:eastAsia="ar-SA"/>
        </w:rPr>
        <w:t>Zabezpieczenia</w:t>
      </w:r>
      <w:r w:rsidRPr="009A458A">
        <w:rPr>
          <w:rFonts w:eastAsia="Times New Roman" w:cstheme="minorHAnsi"/>
          <w:kern w:val="1"/>
          <w:lang w:eastAsia="ar-SA"/>
        </w:rPr>
        <w:t xml:space="preserve"> oraz</w:t>
      </w:r>
    </w:p>
    <w:p w14:paraId="59D96A9D" w14:textId="77777777" w:rsidR="006C77D8" w:rsidRPr="00DB2C28" w:rsidRDefault="006C77D8" w:rsidP="006C77D8">
      <w:pPr>
        <w:pStyle w:val="Akapitzlist"/>
        <w:spacing w:line="240" w:lineRule="auto"/>
        <w:ind w:left="357" w:firstLine="0"/>
        <w:rPr>
          <w:rFonts w:eastAsia="Times New Roman" w:cstheme="minorHAnsi"/>
          <w:color w:val="000000"/>
          <w:lang w:eastAsia="pl-PL"/>
        </w:rPr>
      </w:pPr>
      <w:r w:rsidRPr="00DB2C28">
        <w:rPr>
          <w:rFonts w:eastAsia="Times New Roman" w:cstheme="minorHAnsi"/>
          <w:kern w:val="1"/>
          <w:lang w:eastAsia="ar-SA"/>
        </w:rPr>
        <w:t>2) oryginał aneksu do zabezpieczenia roszczeń z tytułu rękojmi za wady.</w:t>
      </w:r>
    </w:p>
    <w:p w14:paraId="04DBFA7B" w14:textId="77777777" w:rsidR="006C77D8" w:rsidRPr="00DB2C28" w:rsidRDefault="006C77D8" w:rsidP="00DF383A">
      <w:pPr>
        <w:pStyle w:val="Akapitzlist"/>
        <w:numPr>
          <w:ilvl w:val="0"/>
          <w:numId w:val="7"/>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Niedopełnienie przez Wykonawcę obowiązku, o którym mowa w ust. </w:t>
      </w:r>
      <w:r w:rsidR="005A5A98" w:rsidRPr="00DB2C28">
        <w:rPr>
          <w:rFonts w:eastAsia="Times New Roman" w:cstheme="minorHAnsi"/>
          <w:kern w:val="1"/>
          <w:lang w:eastAsia="ar-SA"/>
        </w:rPr>
        <w:t>8</w:t>
      </w:r>
      <w:r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będzie skutkowało kar</w:t>
      </w:r>
      <w:r w:rsidR="00B95C06" w:rsidRPr="00DB2C28">
        <w:rPr>
          <w:rFonts w:eastAsia="Times New Roman" w:cstheme="minorHAnsi"/>
          <w:kern w:val="1"/>
          <w:lang w:eastAsia="ar-SA"/>
        </w:rPr>
        <w:t>ą</w:t>
      </w:r>
      <w:r w:rsidRPr="00DB2C28">
        <w:rPr>
          <w:rFonts w:eastAsia="Times New Roman" w:cstheme="minorHAnsi"/>
          <w:kern w:val="1"/>
          <w:lang w:eastAsia="ar-SA"/>
        </w:rPr>
        <w:t xml:space="preserve"> umownej, o której mowa w treści § 1</w:t>
      </w:r>
      <w:r w:rsidR="00B95C06" w:rsidRPr="00DB2C28">
        <w:rPr>
          <w:rFonts w:eastAsia="Times New Roman" w:cstheme="minorHAnsi"/>
          <w:kern w:val="1"/>
          <w:lang w:eastAsia="ar-SA"/>
        </w:rPr>
        <w:t>5 ust. 1 pkt 10 U</w:t>
      </w:r>
      <w:r w:rsidRPr="00DB2C28">
        <w:rPr>
          <w:rFonts w:eastAsia="Times New Roman" w:cstheme="minorHAnsi"/>
          <w:kern w:val="1"/>
          <w:lang w:eastAsia="ar-SA"/>
        </w:rPr>
        <w:t>mowy, lub odstąpieniem prz</w:t>
      </w:r>
      <w:r w:rsidR="00B95C06" w:rsidRPr="00DB2C28">
        <w:rPr>
          <w:rFonts w:eastAsia="Times New Roman" w:cstheme="minorHAnsi"/>
          <w:kern w:val="1"/>
          <w:lang w:eastAsia="ar-SA"/>
        </w:rPr>
        <w:t>ez Zamawiającego od U</w:t>
      </w:r>
      <w:r w:rsidRPr="00DB2C28">
        <w:rPr>
          <w:rFonts w:eastAsia="Times New Roman" w:cstheme="minorHAnsi"/>
          <w:kern w:val="1"/>
          <w:lang w:eastAsia="ar-SA"/>
        </w:rPr>
        <w:t xml:space="preserve">mowy na podstawie § </w:t>
      </w:r>
      <w:r w:rsidR="005A5A98" w:rsidRPr="00DB2C28">
        <w:rPr>
          <w:rFonts w:eastAsia="Times New Roman" w:cstheme="minorHAnsi"/>
          <w:kern w:val="1"/>
          <w:lang w:eastAsia="ar-SA"/>
        </w:rPr>
        <w:t>16</w:t>
      </w:r>
      <w:r w:rsidRPr="00DB2C28">
        <w:rPr>
          <w:rFonts w:eastAsia="Times New Roman" w:cstheme="minorHAnsi"/>
          <w:kern w:val="1"/>
          <w:lang w:eastAsia="ar-SA"/>
        </w:rPr>
        <w:t xml:space="preserve"> ust. 1 pkt </w:t>
      </w:r>
      <w:r w:rsidR="004B337F" w:rsidRPr="00DB2C28">
        <w:rPr>
          <w:rFonts w:eastAsia="Times New Roman" w:cstheme="minorHAnsi"/>
          <w:kern w:val="1"/>
          <w:lang w:eastAsia="ar-SA"/>
        </w:rPr>
        <w:t>7</w:t>
      </w:r>
      <w:r w:rsidRPr="00DB2C28">
        <w:rPr>
          <w:rFonts w:eastAsia="Times New Roman" w:cstheme="minorHAnsi"/>
          <w:kern w:val="1"/>
          <w:lang w:eastAsia="ar-SA"/>
        </w:rPr>
        <w:t xml:space="preserve"> </w:t>
      </w:r>
      <w:r w:rsidR="004B337F" w:rsidRPr="00DB2C28">
        <w:rPr>
          <w:rFonts w:eastAsia="Times New Roman" w:cstheme="minorHAnsi"/>
          <w:kern w:val="1"/>
          <w:lang w:eastAsia="ar-SA"/>
        </w:rPr>
        <w:t>Umowy.</w:t>
      </w:r>
    </w:p>
    <w:p w14:paraId="329BF387" w14:textId="77777777" w:rsidR="00B42323" w:rsidRPr="00DB2C28" w:rsidRDefault="00B42323" w:rsidP="00A22AE5">
      <w:pPr>
        <w:suppressAutoHyphens/>
        <w:spacing w:line="240" w:lineRule="auto"/>
        <w:ind w:firstLine="0"/>
        <w:jc w:val="center"/>
        <w:rPr>
          <w:rFonts w:eastAsia="Times New Roman" w:cstheme="minorHAnsi"/>
          <w:b/>
          <w:lang w:eastAsia="ar-SA"/>
        </w:rPr>
      </w:pPr>
    </w:p>
    <w:p w14:paraId="0624F450" w14:textId="4C0B1922"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1</w:t>
      </w:r>
      <w:r w:rsidR="00E75345">
        <w:rPr>
          <w:rFonts w:eastAsia="Times New Roman" w:cstheme="minorHAnsi"/>
          <w:b/>
          <w:lang w:eastAsia="ar-SA"/>
        </w:rPr>
        <w:t>1</w:t>
      </w:r>
    </w:p>
    <w:p w14:paraId="0E8F1C52" w14:textId="01BA47C8" w:rsidR="005D0EBA" w:rsidRPr="005D0EBA" w:rsidRDefault="00957BA2" w:rsidP="005D0EBA">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233E1CD4" w14:textId="02D66950" w:rsidR="005D0EBA" w:rsidRPr="005D0EBA" w:rsidRDefault="005D0EBA" w:rsidP="00DF383A">
      <w:pPr>
        <w:pStyle w:val="Akapitzlist"/>
        <w:numPr>
          <w:ilvl w:val="0"/>
          <w:numId w:val="12"/>
        </w:numPr>
        <w:autoSpaceDE w:val="0"/>
        <w:autoSpaceDN w:val="0"/>
        <w:adjustRightInd w:val="0"/>
        <w:spacing w:after="22" w:line="240" w:lineRule="auto"/>
        <w:rPr>
          <w:rFonts w:ascii="Calibri" w:hAnsi="Calibri" w:cs="Calibri"/>
          <w:color w:val="000000"/>
        </w:rPr>
      </w:pPr>
      <w:r w:rsidRPr="005D0EBA">
        <w:rPr>
          <w:rFonts w:ascii="Calibri" w:hAnsi="Calibri" w:cs="Calibri"/>
          <w:color w:val="000000"/>
        </w:rPr>
        <w:t xml:space="preserve">Wykonawca zapłaci Zamawiającemu kary umowne: </w:t>
      </w:r>
    </w:p>
    <w:p w14:paraId="19A97FEA" w14:textId="08877D8C"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zwłokę w wykonaniu przedmiotu umowy w wysokości 0,5% wynagrodzenia umownego (określonego w § 3 ust. 1) za każdy dzień zwłoki liczony od dnia określonego w § 2 ust. </w:t>
      </w:r>
      <w:r>
        <w:rPr>
          <w:rFonts w:ascii="Calibri" w:hAnsi="Calibri" w:cs="Calibri"/>
          <w:color w:val="000000"/>
        </w:rPr>
        <w:t>1</w:t>
      </w:r>
      <w:r w:rsidRPr="005D0EBA">
        <w:rPr>
          <w:rFonts w:ascii="Calibri" w:hAnsi="Calibri" w:cs="Calibri"/>
          <w:color w:val="000000"/>
        </w:rPr>
        <w:t xml:space="preserve"> umowy, </w:t>
      </w:r>
    </w:p>
    <w:p w14:paraId="6CAF9A55" w14:textId="77777777"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zwłokę w usunięciu wad przedmiotu umowy stwierdzonych przy odbiorze lub w okresie odpowiedzialności z tytułu rękojmi za wady przedmiotu umowy i gwarancji jakości w wysokości 0,5% wynagrodzenia umownego (określonego w § 3 ust. 1) za każdy dzień zwłoki liczony od dnia uzgodnionego na usunięcie wad, </w:t>
      </w:r>
    </w:p>
    <w:p w14:paraId="54F7A999" w14:textId="77777777"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odstąpienie od umowy przez Wykonawcę bądź przez Zamawiającego z przyczyn dotyczących Wykonawcy w wysokości 30% wynagrodzenia umownego (określonego w § 3 ust. 1), </w:t>
      </w:r>
    </w:p>
    <w:p w14:paraId="24B6E62F" w14:textId="77777777"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niepoinformowanie Zamawiającego o powierzeniu wykonania którejkolwiek z części przedmiotu umowy podwykonawcom – w wysokości 1,5% wynagrodzenia umownego brutto (określonego w § 3 ust. 1) za każdy przypadek, </w:t>
      </w:r>
    </w:p>
    <w:p w14:paraId="28133EFE" w14:textId="77777777"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niewykonanie usługi lub wykonywanie usługi niezgodnie z opisem przedmiotu zamówienia 500,00 zł brutto za każdy stwierdzony przypadek (kara może być naliczana wielokrotnie za taki sam przypadek jeżeli będzie się powtarzał); </w:t>
      </w:r>
    </w:p>
    <w:p w14:paraId="6C7C0332" w14:textId="5FC2EA42" w:rsidR="005D0EBA" w:rsidRPr="005D0EBA" w:rsidRDefault="005D0EBA" w:rsidP="00DF383A">
      <w:pPr>
        <w:pStyle w:val="Akapitzlist"/>
        <w:numPr>
          <w:ilvl w:val="0"/>
          <w:numId w:val="13"/>
        </w:numPr>
        <w:autoSpaceDE w:val="0"/>
        <w:autoSpaceDN w:val="0"/>
        <w:adjustRightInd w:val="0"/>
        <w:spacing w:line="240" w:lineRule="auto"/>
        <w:rPr>
          <w:rFonts w:ascii="Calibri" w:hAnsi="Calibri" w:cs="Calibri"/>
          <w:color w:val="000000"/>
        </w:rPr>
      </w:pPr>
      <w:r w:rsidRPr="005D0EBA">
        <w:rPr>
          <w:rFonts w:ascii="Calibri" w:hAnsi="Calibri" w:cs="Calibri"/>
          <w:color w:val="000000"/>
        </w:rPr>
        <w:t>za niewykonanie usługi lub wykonywanie usługi niezgodnie z oświadczeniem Wykonawcy złożonym w ofercie a dotyczącym danych podlegających ocenie w ramach kryteriów oceny ofert 4 000,00 zł brutto za każdy stwierdzony przypadek (kara może być naliczana wielokrotnie za taki sam przypadek jeżeli będzie się powtarzał)</w:t>
      </w:r>
      <w:r w:rsidR="00E03411">
        <w:rPr>
          <w:rFonts w:ascii="Calibri" w:hAnsi="Calibri" w:cs="Calibri"/>
          <w:color w:val="000000"/>
        </w:rPr>
        <w:t>.</w:t>
      </w:r>
    </w:p>
    <w:p w14:paraId="55708E70" w14:textId="7F1A3730" w:rsidR="005D0EBA" w:rsidRPr="005D0EBA" w:rsidRDefault="005D0EBA" w:rsidP="00DF383A">
      <w:pPr>
        <w:pStyle w:val="Akapitzlist"/>
        <w:numPr>
          <w:ilvl w:val="0"/>
          <w:numId w:val="12"/>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Zamawiający zapłaci Wykonawcy karę umowną, jeżeli odmawia bez uzasadnionych przyczyn odbioru przedmiotu umowy w wysokości 0,5% wynagrodzenia umownego (określonego w § 3 ust. 1) za każdy dzień nieuzasadnionej zwłoki w odbiorze. </w:t>
      </w:r>
    </w:p>
    <w:p w14:paraId="36D1AE4B" w14:textId="78BA871D" w:rsidR="005D0EBA" w:rsidRPr="005D0EBA" w:rsidRDefault="005D0EBA" w:rsidP="00DF383A">
      <w:pPr>
        <w:pStyle w:val="Akapitzlist"/>
        <w:numPr>
          <w:ilvl w:val="0"/>
          <w:numId w:val="12"/>
        </w:numPr>
        <w:autoSpaceDE w:val="0"/>
        <w:autoSpaceDN w:val="0"/>
        <w:adjustRightInd w:val="0"/>
        <w:spacing w:line="240" w:lineRule="auto"/>
        <w:rPr>
          <w:rFonts w:ascii="Calibri" w:hAnsi="Calibri" w:cs="Calibri"/>
          <w:color w:val="000000"/>
        </w:rPr>
      </w:pPr>
      <w:r w:rsidRPr="005D0EBA">
        <w:rPr>
          <w:rFonts w:ascii="Calibri" w:hAnsi="Calibri" w:cs="Calibri"/>
          <w:color w:val="000000"/>
        </w:rPr>
        <w:t>Za kary, o których mowa w ust. 1 zostanie naliczona nota obciążeniowa dla Wykonawcy z 14-dniowym terminem płatności</w:t>
      </w:r>
      <w:r w:rsidR="00C459E9">
        <w:rPr>
          <w:rFonts w:ascii="Calibri" w:hAnsi="Calibri" w:cs="Calibri"/>
          <w:color w:val="000000"/>
        </w:rPr>
        <w:t>.</w:t>
      </w:r>
    </w:p>
    <w:p w14:paraId="71F4F92D" w14:textId="6F65FE17" w:rsidR="005D0EBA" w:rsidRPr="005D0EBA" w:rsidRDefault="005D0EBA" w:rsidP="00DF383A">
      <w:pPr>
        <w:pStyle w:val="Akapitzlist"/>
        <w:numPr>
          <w:ilvl w:val="0"/>
          <w:numId w:val="12"/>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Roszczenie o zapłatę kar umownych z tytułu zwłoki, ustalonych za każdy rozpoczęty dzień zwłoki, staje się wymagalne: </w:t>
      </w:r>
    </w:p>
    <w:p w14:paraId="50F7C965" w14:textId="77777777" w:rsidR="005D0EBA" w:rsidRPr="005D0EBA" w:rsidRDefault="005D0EBA" w:rsidP="00DF383A">
      <w:pPr>
        <w:pStyle w:val="Akapitzlist"/>
        <w:numPr>
          <w:ilvl w:val="0"/>
          <w:numId w:val="14"/>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pierwszy rozpoczęty dzień zwłoki – w tym dniu, </w:t>
      </w:r>
    </w:p>
    <w:p w14:paraId="7BF376DD" w14:textId="7EA31208" w:rsidR="005D0EBA" w:rsidRPr="005D0EBA" w:rsidRDefault="005D0EBA" w:rsidP="00DF383A">
      <w:pPr>
        <w:pStyle w:val="Akapitzlist"/>
        <w:numPr>
          <w:ilvl w:val="0"/>
          <w:numId w:val="14"/>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za każdy następny dzień zwłoki – odpowiednio w każdym z tych dni. </w:t>
      </w:r>
    </w:p>
    <w:p w14:paraId="0BC37EFF" w14:textId="1D62DF20" w:rsidR="005D0EBA" w:rsidRPr="005D0EBA" w:rsidRDefault="005D0EBA" w:rsidP="00DF383A">
      <w:pPr>
        <w:pStyle w:val="Akapitzlist"/>
        <w:numPr>
          <w:ilvl w:val="0"/>
          <w:numId w:val="12"/>
        </w:numPr>
        <w:autoSpaceDE w:val="0"/>
        <w:autoSpaceDN w:val="0"/>
        <w:adjustRightInd w:val="0"/>
        <w:spacing w:line="240" w:lineRule="auto"/>
        <w:rPr>
          <w:rFonts w:ascii="Calibri" w:hAnsi="Calibri" w:cs="Calibri"/>
          <w:color w:val="000000"/>
        </w:rPr>
      </w:pPr>
      <w:r w:rsidRPr="005D0EBA">
        <w:rPr>
          <w:rFonts w:ascii="Calibri" w:hAnsi="Calibri" w:cs="Calibri"/>
          <w:color w:val="000000"/>
        </w:rPr>
        <w:t xml:space="preserve">Łączna maksymalna wysokość kar umownych nie może przekroczyć 30% wysokości wynagrodzenia umownego, o którym mowa w § 3 ust. 1. </w:t>
      </w:r>
    </w:p>
    <w:p w14:paraId="08ADD9AD" w14:textId="751D9AAB" w:rsidR="00B42323" w:rsidRPr="005D0EBA" w:rsidRDefault="005D0EBA" w:rsidP="00DF383A">
      <w:pPr>
        <w:pStyle w:val="Akapitzlist"/>
        <w:numPr>
          <w:ilvl w:val="0"/>
          <w:numId w:val="12"/>
        </w:numPr>
        <w:autoSpaceDE w:val="0"/>
        <w:autoSpaceDN w:val="0"/>
        <w:adjustRightInd w:val="0"/>
        <w:spacing w:line="240" w:lineRule="auto"/>
        <w:rPr>
          <w:rFonts w:ascii="Calibri" w:hAnsi="Calibri" w:cs="Calibri"/>
          <w:color w:val="000000"/>
        </w:rPr>
      </w:pPr>
      <w:r w:rsidRPr="005D0EBA">
        <w:rPr>
          <w:rFonts w:ascii="Calibri" w:hAnsi="Calibri" w:cs="Calibri"/>
          <w:color w:val="000000"/>
        </w:rPr>
        <w:t>Zamawiający zastrzega sobie prawo do odszkodowania uzupełniającego, przenoszącego wysokość kar umownych do wysokości rzeczywiście poniesionej szkody.</w:t>
      </w:r>
    </w:p>
    <w:p w14:paraId="74692B97" w14:textId="77777777" w:rsidR="005D0EBA" w:rsidRPr="00DB2C28" w:rsidRDefault="005D0EBA" w:rsidP="005D0EBA">
      <w:pPr>
        <w:suppressAutoHyphens/>
        <w:spacing w:line="240" w:lineRule="auto"/>
        <w:jc w:val="center"/>
        <w:rPr>
          <w:rFonts w:eastAsia="Times New Roman" w:cstheme="minorHAnsi"/>
          <w:b/>
          <w:lang w:eastAsia="ar-SA"/>
        </w:rPr>
      </w:pPr>
    </w:p>
    <w:p w14:paraId="068CCBDA" w14:textId="13C55731"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B06695">
        <w:rPr>
          <w:rFonts w:eastAsia="Times New Roman" w:cstheme="minorHAnsi"/>
          <w:b/>
          <w:lang w:eastAsia="ar-SA"/>
        </w:rPr>
        <w:t>2</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3966020F" w14:textId="77777777"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Niedopuszczalna jest pod rygorem nieważności zmiana istotnych postanowień zawartej umowy w stosunku do treści oferty, na podstawie której dokonano wyboru Wykonawcy. </w:t>
      </w:r>
    </w:p>
    <w:p w14:paraId="54508533" w14:textId="4E915B3D"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Zamawiający dopuszcza dokonanie zmiany umowy na warunkach określonych poniżej: </w:t>
      </w:r>
    </w:p>
    <w:p w14:paraId="4A38FF9A" w14:textId="77777777" w:rsidR="00E75345" w:rsidRPr="00E75345" w:rsidRDefault="00E75345" w:rsidP="00DF383A">
      <w:pPr>
        <w:pStyle w:val="Akapitzlist"/>
        <w:numPr>
          <w:ilvl w:val="0"/>
          <w:numId w:val="19"/>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gdy wystąpią okoliczności, o których mowa w art. 455 </w:t>
      </w:r>
      <w:proofErr w:type="spellStart"/>
      <w:r w:rsidRPr="00E75345">
        <w:rPr>
          <w:rFonts w:ascii="Calibri" w:hAnsi="Calibri" w:cs="Calibri"/>
          <w:color w:val="000000"/>
        </w:rPr>
        <w:t>uPzp</w:t>
      </w:r>
      <w:proofErr w:type="spellEnd"/>
      <w:r w:rsidRPr="00E75345">
        <w:rPr>
          <w:rFonts w:ascii="Calibri" w:hAnsi="Calibri" w:cs="Calibri"/>
          <w:color w:val="000000"/>
        </w:rPr>
        <w:t xml:space="preserve">. </w:t>
      </w:r>
    </w:p>
    <w:p w14:paraId="5D08F68D" w14:textId="28867B68" w:rsidR="00E75345" w:rsidRPr="00E75345" w:rsidRDefault="00E75345" w:rsidP="00DF383A">
      <w:pPr>
        <w:pStyle w:val="Akapitzlist"/>
        <w:numPr>
          <w:ilvl w:val="0"/>
          <w:numId w:val="19"/>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w zakresie zmian </w:t>
      </w:r>
      <w:r w:rsidRPr="00E75345">
        <w:rPr>
          <w:rFonts w:ascii="Calibri" w:hAnsi="Calibri" w:cs="Calibri"/>
          <w:b/>
          <w:bCs/>
          <w:color w:val="000000"/>
        </w:rPr>
        <w:t xml:space="preserve">wysokości wynagrodzenia </w:t>
      </w:r>
      <w:r w:rsidRPr="00E75345">
        <w:rPr>
          <w:rFonts w:ascii="Calibri" w:hAnsi="Calibri" w:cs="Calibri"/>
          <w:color w:val="000000"/>
        </w:rPr>
        <w:t xml:space="preserve">(Wykonawca, którego wynagrodzenie zostało zmienione zobowiązany jest do zmiany wynagrodzenia przysługującego podwykonawcy): </w:t>
      </w:r>
    </w:p>
    <w:p w14:paraId="2E063EE8" w14:textId="77777777" w:rsidR="00E75345" w:rsidRPr="00E75345" w:rsidRDefault="00E75345" w:rsidP="00DF383A">
      <w:pPr>
        <w:pStyle w:val="Akapitzlist"/>
        <w:numPr>
          <w:ilvl w:val="0"/>
          <w:numId w:val="20"/>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zmiany stawki podatku od towarów i usług oraz podatku akcyzowego, z tym zastrzeżeniem, że wartość netto wynagrodzenia wykonawcy nie zmieni się, a wartość brutto wynagrodzenia zostanie wyliczona na podstawie nowych stawek; </w:t>
      </w:r>
    </w:p>
    <w:p w14:paraId="34214873" w14:textId="77777777" w:rsidR="00E75345" w:rsidRPr="00E75345" w:rsidRDefault="00E75345" w:rsidP="00DF383A">
      <w:pPr>
        <w:pStyle w:val="Akapitzlist"/>
        <w:numPr>
          <w:ilvl w:val="0"/>
          <w:numId w:val="20"/>
        </w:numPr>
        <w:autoSpaceDE w:val="0"/>
        <w:autoSpaceDN w:val="0"/>
        <w:adjustRightInd w:val="0"/>
        <w:spacing w:line="240" w:lineRule="auto"/>
        <w:rPr>
          <w:rFonts w:ascii="Calibri" w:hAnsi="Calibri" w:cs="Calibri"/>
          <w:color w:val="000000"/>
        </w:rPr>
      </w:pPr>
      <w:r w:rsidRPr="00E75345">
        <w:rPr>
          <w:rFonts w:ascii="Calibri" w:hAnsi="Calibri" w:cs="Calibri"/>
          <w:color w:val="000000"/>
        </w:rPr>
        <w:lastRenderedPageBreak/>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3BB007BD" w14:textId="77777777" w:rsidR="00E75345" w:rsidRPr="00E75345" w:rsidRDefault="00E75345" w:rsidP="00DF383A">
      <w:pPr>
        <w:pStyle w:val="Akapitzlist"/>
        <w:numPr>
          <w:ilvl w:val="0"/>
          <w:numId w:val="20"/>
        </w:numPr>
        <w:autoSpaceDE w:val="0"/>
        <w:autoSpaceDN w:val="0"/>
        <w:adjustRightInd w:val="0"/>
        <w:spacing w:line="240" w:lineRule="auto"/>
        <w:rPr>
          <w:rFonts w:ascii="Calibri" w:hAnsi="Calibri" w:cs="Calibri"/>
          <w:color w:val="000000"/>
        </w:rPr>
      </w:pPr>
      <w:r w:rsidRPr="00E75345">
        <w:rPr>
          <w:rFonts w:ascii="Calibri" w:hAnsi="Calibri" w:cs="Calibri"/>
          <w:color w:val="000000"/>
        </w:rPr>
        <w:t xml:space="preserve">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w:t>
      </w:r>
    </w:p>
    <w:p w14:paraId="0E55EDC6" w14:textId="77777777" w:rsidR="00E75345" w:rsidRPr="00E75345" w:rsidRDefault="00E75345" w:rsidP="00DF383A">
      <w:pPr>
        <w:pStyle w:val="Akapitzlist"/>
        <w:numPr>
          <w:ilvl w:val="0"/>
          <w:numId w:val="20"/>
        </w:numPr>
        <w:autoSpaceDE w:val="0"/>
        <w:autoSpaceDN w:val="0"/>
        <w:adjustRightInd w:val="0"/>
        <w:spacing w:line="240" w:lineRule="auto"/>
        <w:rPr>
          <w:rFonts w:ascii="Calibri" w:hAnsi="Calibri" w:cs="Calibri"/>
          <w:color w:val="000000"/>
        </w:rPr>
      </w:pPr>
      <w:r w:rsidRPr="00E75345">
        <w:t xml:space="preserve">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218A6278" w14:textId="16852E82" w:rsidR="00E75345" w:rsidRPr="00E75345" w:rsidRDefault="00E75345" w:rsidP="00DF383A">
      <w:pPr>
        <w:pStyle w:val="Akapitzlist"/>
        <w:numPr>
          <w:ilvl w:val="0"/>
          <w:numId w:val="19"/>
        </w:numPr>
        <w:autoSpaceDE w:val="0"/>
        <w:autoSpaceDN w:val="0"/>
        <w:adjustRightInd w:val="0"/>
        <w:spacing w:line="240" w:lineRule="auto"/>
        <w:rPr>
          <w:rFonts w:ascii="Calibri" w:hAnsi="Calibri" w:cs="Calibri"/>
          <w:color w:val="000000"/>
        </w:rPr>
      </w:pPr>
      <w:r w:rsidRPr="00E75345">
        <w:t xml:space="preserve">w zakresie zmiany </w:t>
      </w:r>
      <w:r w:rsidRPr="00E75345">
        <w:rPr>
          <w:b/>
          <w:bCs/>
        </w:rPr>
        <w:t>terminu realizacji zamówienia</w:t>
      </w:r>
      <w:r w:rsidRPr="00E75345">
        <w:t xml:space="preserve">, jego skrócenie albo przedłużenie może nastąpić w przypadku: </w:t>
      </w:r>
    </w:p>
    <w:p w14:paraId="4E4C685C" w14:textId="77777777" w:rsidR="00E75345" w:rsidRPr="00E75345" w:rsidRDefault="00E75345" w:rsidP="00DF383A">
      <w:pPr>
        <w:pStyle w:val="Akapitzlist"/>
        <w:numPr>
          <w:ilvl w:val="0"/>
          <w:numId w:val="21"/>
        </w:numPr>
        <w:spacing w:line="240" w:lineRule="auto"/>
      </w:pPr>
      <w:r w:rsidRPr="00E75345">
        <w:t xml:space="preserve">wystąpienia siły wyższej, to znaczy niezależnego od Stron losowego zdarzenia zewnętrznego, które było niemożliwe do przewidzenia w momencie zawarcia umowy i któremu nie można było zapobiec mimo dochowania należytej staranności, </w:t>
      </w:r>
    </w:p>
    <w:p w14:paraId="43127347" w14:textId="77777777" w:rsidR="00E75345" w:rsidRPr="00E75345" w:rsidRDefault="00E75345" w:rsidP="00DF383A">
      <w:pPr>
        <w:pStyle w:val="Akapitzlist"/>
        <w:numPr>
          <w:ilvl w:val="0"/>
          <w:numId w:val="21"/>
        </w:numPr>
        <w:spacing w:line="240" w:lineRule="auto"/>
      </w:pPr>
      <w:r w:rsidRPr="00E75345">
        <w:rPr>
          <w:rFonts w:ascii="Calibri" w:hAnsi="Calibri" w:cs="Calibri"/>
        </w:rPr>
        <w:t xml:space="preserve">wezwania przez organy administracji publicznej lub inne upoważnione podmioty do uzupełnienia przedmiotu umowy lub jego poszczególnych elementów, nie wynikające z winy Wykonawcy, </w:t>
      </w:r>
    </w:p>
    <w:p w14:paraId="341C17CA" w14:textId="77777777" w:rsidR="00E75345" w:rsidRPr="00E75345" w:rsidRDefault="00E75345" w:rsidP="00DF383A">
      <w:pPr>
        <w:pStyle w:val="Akapitzlist"/>
        <w:numPr>
          <w:ilvl w:val="0"/>
          <w:numId w:val="21"/>
        </w:numPr>
        <w:spacing w:line="240" w:lineRule="auto"/>
      </w:pPr>
      <w:r w:rsidRPr="00E75345">
        <w:rPr>
          <w:rFonts w:ascii="Calibri" w:hAnsi="Calibri" w:cs="Calibri"/>
        </w:rPr>
        <w:t xml:space="preserve">przekroczenia przewidzianych przepisami prawa terminów trwania procedur administracyjnych, liczonych zgodnie z zasadami określonymi w kodeksie postępowania administracyjnego nie wynikające z winy Wykonawcy, </w:t>
      </w:r>
    </w:p>
    <w:p w14:paraId="5A2771B0" w14:textId="77777777" w:rsidR="00E75345" w:rsidRPr="00E75345" w:rsidRDefault="00E75345" w:rsidP="00DF383A">
      <w:pPr>
        <w:pStyle w:val="Akapitzlist"/>
        <w:numPr>
          <w:ilvl w:val="0"/>
          <w:numId w:val="21"/>
        </w:numPr>
        <w:spacing w:line="240" w:lineRule="auto"/>
      </w:pPr>
      <w:r w:rsidRPr="00E75345">
        <w:rPr>
          <w:rFonts w:ascii="Calibri" w:hAnsi="Calibri" w:cs="Calibri"/>
        </w:rPr>
        <w:t xml:space="preserve">nie wynikającą z zaniedbań Wykonawcy odmowa wydania przez organy administracji wymaganych decyzji, zezwoleń, uzgodnień, </w:t>
      </w:r>
    </w:p>
    <w:p w14:paraId="01F7B4BB" w14:textId="77777777" w:rsidR="00E75345" w:rsidRPr="00E75345" w:rsidRDefault="00E75345" w:rsidP="00DF383A">
      <w:pPr>
        <w:pStyle w:val="Akapitzlist"/>
        <w:numPr>
          <w:ilvl w:val="0"/>
          <w:numId w:val="21"/>
        </w:numPr>
        <w:spacing w:line="240" w:lineRule="auto"/>
      </w:pPr>
      <w:r w:rsidRPr="00E75345">
        <w:rPr>
          <w:rFonts w:ascii="Calibri" w:hAnsi="Calibri" w:cs="Calibri"/>
        </w:rPr>
        <w:t xml:space="preserve">w szczególnie uzasadnionych trudności w pozyskiwaniu materiałów wyjściowych do poszczególnych elementów umowy, </w:t>
      </w:r>
    </w:p>
    <w:p w14:paraId="31664DB2" w14:textId="77777777" w:rsidR="00E75345" w:rsidRPr="00E75345" w:rsidRDefault="00E75345" w:rsidP="00DF383A">
      <w:pPr>
        <w:pStyle w:val="Akapitzlist"/>
        <w:numPr>
          <w:ilvl w:val="0"/>
          <w:numId w:val="21"/>
        </w:numPr>
        <w:spacing w:line="240" w:lineRule="auto"/>
      </w:pPr>
      <w:r w:rsidRPr="00E75345">
        <w:rPr>
          <w:rFonts w:ascii="Calibri" w:hAnsi="Calibri" w:cs="Calibri"/>
        </w:rPr>
        <w:t xml:space="preserve">zmiany przepisów prawa, w tym przepisów wydłużających datę sporządzenia planu ogólnego, </w:t>
      </w:r>
    </w:p>
    <w:p w14:paraId="36382896" w14:textId="4CC4B526" w:rsidR="00E75345" w:rsidRPr="00E75345" w:rsidRDefault="00E75345" w:rsidP="00DF383A">
      <w:pPr>
        <w:pStyle w:val="Akapitzlist"/>
        <w:numPr>
          <w:ilvl w:val="0"/>
          <w:numId w:val="21"/>
        </w:numPr>
        <w:spacing w:line="240" w:lineRule="auto"/>
      </w:pPr>
      <w:r w:rsidRPr="00E75345">
        <w:rPr>
          <w:rFonts w:ascii="Calibri" w:hAnsi="Calibri" w:cs="Calibri"/>
        </w:rPr>
        <w:t xml:space="preserve">podpisania przez strony aneksu do umowy i dokonania zmiany treści niniejszej umowy na podstawie art. 455 ust. 1 pkt 3 ustawy prawo zamówień publicznych, w związku z zaistnieniem sytuacji (przesłanek) opisanej w art. 455 ust. 1 pkt 3 ustawy prawo zamówień publicznych i zlecenia Wykonawcy wykonania dodatkowych usług wykraczających poza Przedmiot niniejszej umowy (przedmiot zamówienia podstawowego) o ile wykonanie tych usług wpływa na termin wykonania przedmiotu niniejszej umowy. </w:t>
      </w:r>
    </w:p>
    <w:p w14:paraId="2379DB49" w14:textId="77777777" w:rsidR="00E75345" w:rsidRPr="00E75345" w:rsidRDefault="00E75345" w:rsidP="00E75345">
      <w:pPr>
        <w:autoSpaceDE w:val="0"/>
        <w:autoSpaceDN w:val="0"/>
        <w:adjustRightInd w:val="0"/>
        <w:spacing w:line="240" w:lineRule="auto"/>
        <w:ind w:left="360" w:firstLine="0"/>
        <w:rPr>
          <w:rFonts w:ascii="Calibri" w:hAnsi="Calibri" w:cs="Calibri"/>
        </w:rPr>
      </w:pPr>
      <w:r w:rsidRPr="00E75345">
        <w:rPr>
          <w:rFonts w:ascii="Calibri" w:hAnsi="Calibri" w:cs="Calibri"/>
        </w:rPr>
        <w:t xml:space="preserve">W przypadkach określonych powyżej, przedłużenie terminu wykonania przedmiotu umowy może nastąpić o czas niezbędny do jego wykonania, jednak nie dłużej niż okres trwania przyczyny uniemożliwiającej wykonywanie przedmiotu umowy.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 </w:t>
      </w:r>
    </w:p>
    <w:p w14:paraId="3DD27C6D" w14:textId="77777777" w:rsidR="00E75345" w:rsidRPr="00E75345" w:rsidRDefault="00E75345" w:rsidP="00DF383A">
      <w:pPr>
        <w:pStyle w:val="Akapitzlist"/>
        <w:numPr>
          <w:ilvl w:val="0"/>
          <w:numId w:val="19"/>
        </w:numPr>
        <w:autoSpaceDE w:val="0"/>
        <w:autoSpaceDN w:val="0"/>
        <w:adjustRightInd w:val="0"/>
        <w:spacing w:line="240" w:lineRule="auto"/>
        <w:rPr>
          <w:rFonts w:ascii="Calibri" w:hAnsi="Calibri" w:cs="Calibri"/>
        </w:rPr>
      </w:pPr>
      <w:r w:rsidRPr="00E75345">
        <w:rPr>
          <w:rFonts w:ascii="Calibri" w:hAnsi="Calibri" w:cs="Calibri"/>
        </w:rPr>
        <w:t xml:space="preserve">w zakresie zmiany </w:t>
      </w:r>
      <w:r w:rsidRPr="00E75345">
        <w:rPr>
          <w:rFonts w:ascii="Calibri" w:hAnsi="Calibri" w:cs="Calibri"/>
          <w:b/>
          <w:bCs/>
        </w:rPr>
        <w:t xml:space="preserve">zakresu przedmiotu umowy </w:t>
      </w:r>
      <w:r w:rsidRPr="00E75345">
        <w:rPr>
          <w:rFonts w:ascii="Calibri" w:hAnsi="Calibri" w:cs="Calibri"/>
        </w:rPr>
        <w:t xml:space="preserve">(zmniejszenie lub zwiększenie zakresu – usługi dodatkowe) wraz z ograniczeniem lub zwiększeniem należnego Wykonawcy wynagrodzenia z </w:t>
      </w:r>
      <w:r w:rsidRPr="00E75345">
        <w:rPr>
          <w:rFonts w:ascii="Calibri" w:hAnsi="Calibri" w:cs="Calibri"/>
        </w:rPr>
        <w:lastRenderedPageBreak/>
        <w:t xml:space="preserve">zastrzeżeniem że w przypadku odstąpienia od części prac określonych w przedmiocie umowy nastąpi odliczenie wartości tej części od ogólnej wartości przedmiotu umowy a zmniejszenie zakresu zamówienia nie może być większe niż 20% wartości umowy. </w:t>
      </w:r>
    </w:p>
    <w:p w14:paraId="2CBE8225" w14:textId="2E98FA99" w:rsidR="00E75345" w:rsidRPr="00E75345" w:rsidRDefault="00E75345" w:rsidP="00DF383A">
      <w:pPr>
        <w:pStyle w:val="Akapitzlist"/>
        <w:numPr>
          <w:ilvl w:val="0"/>
          <w:numId w:val="19"/>
        </w:numPr>
        <w:autoSpaceDE w:val="0"/>
        <w:autoSpaceDN w:val="0"/>
        <w:adjustRightInd w:val="0"/>
        <w:spacing w:line="240" w:lineRule="auto"/>
        <w:rPr>
          <w:rFonts w:ascii="Calibri" w:hAnsi="Calibri" w:cs="Calibri"/>
        </w:rPr>
      </w:pPr>
      <w:r w:rsidRPr="00E75345">
        <w:rPr>
          <w:rFonts w:ascii="Calibri" w:hAnsi="Calibri" w:cs="Calibri"/>
        </w:rPr>
        <w:t xml:space="preserve">w zakresie </w:t>
      </w:r>
      <w:r w:rsidRPr="00E75345">
        <w:rPr>
          <w:rFonts w:ascii="Calibri" w:hAnsi="Calibri" w:cs="Calibri"/>
          <w:b/>
          <w:bCs/>
        </w:rPr>
        <w:t>konieczności wprowadzenia do przedmiotu umowy ewentualnych opracowań dodatkowych lub zamiennych</w:t>
      </w:r>
      <w:r w:rsidRPr="00E75345">
        <w:rPr>
          <w:rFonts w:ascii="Calibri" w:hAnsi="Calibri" w:cs="Calibri"/>
        </w:rPr>
        <w:t xml:space="preserve">, w szczególności wynikających z zaistniałych nieprzewidzianych uwarunkowań technicznych, </w:t>
      </w:r>
      <w:proofErr w:type="spellStart"/>
      <w:r w:rsidRPr="00E75345">
        <w:rPr>
          <w:rFonts w:ascii="Calibri" w:hAnsi="Calibri" w:cs="Calibri"/>
        </w:rPr>
        <w:t>formalno</w:t>
      </w:r>
      <w:proofErr w:type="spellEnd"/>
      <w:r w:rsidRPr="00E75345">
        <w:rPr>
          <w:rFonts w:ascii="Calibri" w:hAnsi="Calibri" w:cs="Calibri"/>
        </w:rPr>
        <w:t xml:space="preserve"> – prawnych, których nie można było przewidzieć w chwili zawarcia umowy. </w:t>
      </w:r>
    </w:p>
    <w:p w14:paraId="30F17969" w14:textId="77777777"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rPr>
      </w:pPr>
      <w:r w:rsidRPr="00E75345">
        <w:rPr>
          <w:rFonts w:ascii="Calibri" w:hAnsi="Calibri" w:cs="Calibri"/>
        </w:rPr>
        <w:t xml:space="preserve">Zmiana postanowień umowy z zastrzeżeniem ust. 1 może nastąpić tylko za zgodą obu stron wyrażoną na piśmie pod rygorem nieważności. </w:t>
      </w:r>
    </w:p>
    <w:p w14:paraId="5169D7FB" w14:textId="77777777"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rPr>
      </w:pPr>
      <w:r w:rsidRPr="00E75345">
        <w:rPr>
          <w:rFonts w:ascii="Calibri" w:hAnsi="Calibri" w:cs="Calibri"/>
        </w:rPr>
        <w:t xml:space="preserve">Nie stanowi istotnej zmiany umowy zmiana danych teleadresowych oraz osób wskazanych do kontaktów między stronami niniejszej umowy a do jej przeprowadzenia wystarczy poinformowanie drugiej strony umowy na piśmie. </w:t>
      </w:r>
    </w:p>
    <w:p w14:paraId="37ACB5FE" w14:textId="77777777"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rPr>
      </w:pPr>
      <w:r w:rsidRPr="00E75345">
        <w:rPr>
          <w:rFonts w:ascii="Calibri" w:hAnsi="Calibri" w:cs="Calibri"/>
        </w:rPr>
        <w:t xml:space="preserve">Z wnioskiem o zmianę treści umowy może wystąpić zarówno Wykonawca, jak i Zamawiający. </w:t>
      </w:r>
    </w:p>
    <w:p w14:paraId="1D559C59" w14:textId="6A403C83" w:rsidR="00E75345" w:rsidRPr="00E75345" w:rsidRDefault="00E75345" w:rsidP="00DF383A">
      <w:pPr>
        <w:pStyle w:val="Akapitzlist"/>
        <w:numPr>
          <w:ilvl w:val="0"/>
          <w:numId w:val="18"/>
        </w:numPr>
        <w:autoSpaceDE w:val="0"/>
        <w:autoSpaceDN w:val="0"/>
        <w:adjustRightInd w:val="0"/>
        <w:spacing w:line="240" w:lineRule="auto"/>
        <w:rPr>
          <w:rFonts w:ascii="Calibri" w:hAnsi="Calibri" w:cs="Calibri"/>
        </w:rPr>
      </w:pPr>
      <w:r w:rsidRPr="00E75345">
        <w:rPr>
          <w:rFonts w:ascii="Calibri" w:hAnsi="Calibri" w:cs="Calibri"/>
        </w:rPr>
        <w:t xml:space="preserve">Zmiany, o których mowa w ust. 2 pkt 2,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zmiany wynagrodzenia najwcześniej w dniu wejścia w życie przepisów wprowadzających zmiany. </w:t>
      </w:r>
      <w:r w:rsidRPr="00E75345">
        <w:rPr>
          <w:rFonts w:ascii="Calibri" w:hAnsi="Calibri" w:cs="Calibri"/>
          <w:b/>
          <w:bCs/>
        </w:rPr>
        <w:t>Wykonawca jest zobowiązany skalkulować w wynagrodzeniu wzrost płacy minimalnej obowiązujący od 1 lipca 2024 r.</w:t>
      </w:r>
    </w:p>
    <w:p w14:paraId="70F03CA7" w14:textId="3E6C66AD" w:rsidR="00E75345" w:rsidRDefault="00E75345" w:rsidP="00E75345">
      <w:pPr>
        <w:suppressAutoHyphens/>
        <w:spacing w:line="240" w:lineRule="auto"/>
        <w:ind w:firstLine="0"/>
        <w:rPr>
          <w:rFonts w:eastAsia="Times New Roman" w:cstheme="minorHAnsi"/>
          <w:lang w:eastAsia="ar-SA"/>
        </w:rPr>
      </w:pPr>
    </w:p>
    <w:p w14:paraId="14AEB38B" w14:textId="57C666E0" w:rsidR="00B06695" w:rsidRPr="00DB2C28" w:rsidRDefault="00B06695" w:rsidP="00B06695">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Pr>
          <w:rFonts w:eastAsia="Times New Roman" w:cstheme="minorHAnsi"/>
          <w:b/>
          <w:lang w:eastAsia="ar-SA"/>
        </w:rPr>
        <w:t>3</w:t>
      </w:r>
    </w:p>
    <w:p w14:paraId="2092925F" w14:textId="1BCE959E" w:rsidR="00B06695" w:rsidRDefault="00B06695" w:rsidP="00B06695">
      <w:pPr>
        <w:suppressAutoHyphens/>
        <w:spacing w:line="240" w:lineRule="auto"/>
        <w:jc w:val="center"/>
        <w:rPr>
          <w:rFonts w:eastAsia="Times New Roman" w:cstheme="minorHAnsi"/>
          <w:lang w:eastAsia="ar-SA"/>
        </w:rPr>
      </w:pPr>
      <w:r>
        <w:rPr>
          <w:rFonts w:eastAsia="Times New Roman" w:cstheme="minorHAnsi"/>
          <w:b/>
          <w:lang w:eastAsia="ar-SA"/>
        </w:rPr>
        <w:t>Waloryzacja</w:t>
      </w:r>
      <w:r w:rsidRPr="00DB2C28">
        <w:rPr>
          <w:rFonts w:eastAsia="Times New Roman" w:cstheme="minorHAnsi"/>
          <w:b/>
          <w:lang w:eastAsia="ar-SA"/>
        </w:rPr>
        <w:t xml:space="preserve"> umowy</w:t>
      </w:r>
    </w:p>
    <w:p w14:paraId="32E9F9F4"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Umowa będzie rozliczana z uwzględnieniem waloryzacji. Podstawą waloryzacji umowy będzie komunikat Prezesa GUS w sprawie określenia wskaźnika wzrostu cen towarów i usług konsumpcyjnych. </w:t>
      </w:r>
    </w:p>
    <w:p w14:paraId="707F363D"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Umowa będzie waloryzowana jednorazowo dla prac realizowanych po upływie 6 miesięcy. Wynagrodzenie za prace wykonywane w okresie pierwszych 6 miesięcy trwania umowy nie podlegają waloryzacji, bowiem Wykonawca szacując wynagrodzenie ofertowe uwzględnił aktualny trend wzrostu cen. </w:t>
      </w:r>
    </w:p>
    <w:p w14:paraId="0326733C"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Waloryzację stosuje się jednakowo w przypadku wzrostu jak i spadku przyjętego wskaźnika cen towarów i usług. </w:t>
      </w:r>
    </w:p>
    <w:p w14:paraId="7F53E43C"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Mechanizm waloryzacyjny zakłada odniesienie do poziomu wzrostu cen towarów i usług konsumpcyjnych ogłoszonego przez Prezesa GUS za kwartał poprzedzający złożenie oferty do okresu poprzedniego (okres poprzedni = 100) - to „wskaźnik poprzedzający”. „Wskaźnik bieżący” to wartość wzrostu cen towarów i usług konsumpcyjnych ogłaszany przez Prezesa GUS za kwartał poprzedzający złożenie wniosku Wykonawcy o waloryzację wynagrodzenia do okresu poprzedniego (okres poprzedni = 100). </w:t>
      </w:r>
    </w:p>
    <w:p w14:paraId="31181D62" w14:textId="4D8B9805"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Wskaźnik waloryzacji będzie obliczany na podstawie następującego wzoru: </w:t>
      </w:r>
    </w:p>
    <w:p w14:paraId="052BFBF7" w14:textId="77777777" w:rsidR="00B06695" w:rsidRPr="00B06695" w:rsidRDefault="00B06695" w:rsidP="00B06695">
      <w:pPr>
        <w:autoSpaceDE w:val="0"/>
        <w:autoSpaceDN w:val="0"/>
        <w:adjustRightInd w:val="0"/>
        <w:spacing w:line="240" w:lineRule="auto"/>
        <w:ind w:firstLine="360"/>
        <w:rPr>
          <w:rFonts w:ascii="Calibri" w:hAnsi="Calibri" w:cs="Calibri"/>
          <w:color w:val="000000"/>
        </w:rPr>
      </w:pPr>
      <w:r w:rsidRPr="00B06695">
        <w:rPr>
          <w:rFonts w:ascii="Calibri" w:hAnsi="Calibri" w:cs="Calibri"/>
          <w:color w:val="000000"/>
        </w:rPr>
        <w:t xml:space="preserve">Wskaźnik waloryzacji = wskaźnik bieżący – wskaźnik poprzedzający </w:t>
      </w:r>
    </w:p>
    <w:p w14:paraId="1100123B"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Zmiana wynagrodzenia umowy nastąpi w przypadku gdy wskaźnik waloryzacji określający poziom zmiany wynagrodzenia wyniesie co najmniej 5 punktów procentowych. </w:t>
      </w:r>
    </w:p>
    <w:p w14:paraId="7B669908"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Maksymalna wartość zmiany wynagrodzenia, jaką dopuszcza Zamawiający w efekcie zastosowania mechanizmu waloryzacyjnego to 10% wynagrodzenia Wykonawcy brutto. Procent zmiany będzie określany przy pomocy wskaźnika waloryzacji opisanego w ust. 5 i 6. </w:t>
      </w:r>
    </w:p>
    <w:p w14:paraId="2A5CF908"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Podstawą waloryzacji będzie wniosek Wykonawcy zawierający uzasadnienie oraz kalkulację waloryzacji zgodnie z ust. 5 i 6. Waloryzacji podlegać będzie wyłącznie wynagrodzenie za usługi wykonane po dniu złożenia wniosku. </w:t>
      </w:r>
    </w:p>
    <w:p w14:paraId="45E3BA2B" w14:textId="77777777"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przypadku wydłużenia realizacji umowy z przyczyn leżących po stronie Wykonawcy, waloryzacja będzie obejmowała wyłącznie okres liczony według terminów umownych. </w:t>
      </w:r>
    </w:p>
    <w:p w14:paraId="2C39FABA" w14:textId="25DA61B9" w:rsidR="00B06695" w:rsidRPr="00B06695" w:rsidRDefault="00B06695" w:rsidP="00DF383A">
      <w:pPr>
        <w:pStyle w:val="Akapitzlist"/>
        <w:numPr>
          <w:ilvl w:val="0"/>
          <w:numId w:val="22"/>
        </w:numPr>
        <w:autoSpaceDE w:val="0"/>
        <w:autoSpaceDN w:val="0"/>
        <w:adjustRightInd w:val="0"/>
        <w:spacing w:line="240" w:lineRule="auto"/>
        <w:rPr>
          <w:rFonts w:ascii="Calibri" w:hAnsi="Calibri" w:cs="Calibri"/>
          <w:color w:val="000000"/>
        </w:rPr>
      </w:pPr>
      <w:r w:rsidRPr="00B06695">
        <w:rPr>
          <w:rFonts w:ascii="Calibri" w:hAnsi="Calibri" w:cs="Calibri"/>
          <w:color w:val="000000"/>
        </w:rPr>
        <w:lastRenderedPageBreak/>
        <w:t xml:space="preserve">Wykonawca, którego wynagrodzenie zostało zmienione zgodnie z art. 439 ust. 5 </w:t>
      </w:r>
      <w:proofErr w:type="spellStart"/>
      <w:r w:rsidRPr="00B06695">
        <w:rPr>
          <w:rFonts w:ascii="Calibri" w:hAnsi="Calibri" w:cs="Calibri"/>
          <w:color w:val="000000"/>
        </w:rPr>
        <w:t>Pzp</w:t>
      </w:r>
      <w:proofErr w:type="spellEnd"/>
      <w:r w:rsidRPr="00B06695">
        <w:rPr>
          <w:rFonts w:ascii="Calibri" w:hAnsi="Calibri" w:cs="Calibri"/>
          <w:color w:val="000000"/>
        </w:rPr>
        <w:t>, zobowiązany jest do odpowiedniej zmiany wynagrodzenia przysługującego podwykonawcy.</w:t>
      </w:r>
    </w:p>
    <w:p w14:paraId="1080B7D0" w14:textId="35185E9C" w:rsidR="00B06695" w:rsidRDefault="00B06695" w:rsidP="00E75345">
      <w:pPr>
        <w:suppressAutoHyphens/>
        <w:spacing w:line="240" w:lineRule="auto"/>
        <w:ind w:firstLine="0"/>
        <w:rPr>
          <w:rFonts w:eastAsia="Times New Roman" w:cstheme="minorHAnsi"/>
          <w:lang w:eastAsia="ar-SA"/>
        </w:rPr>
      </w:pPr>
    </w:p>
    <w:p w14:paraId="55F22A2E" w14:textId="34283E76" w:rsidR="00B06695" w:rsidRPr="00DB2C28" w:rsidRDefault="00B06695" w:rsidP="00B06695">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Pr>
          <w:rFonts w:eastAsia="Times New Roman" w:cstheme="minorHAnsi"/>
          <w:b/>
          <w:lang w:eastAsia="ar-SA"/>
        </w:rPr>
        <w:t>4</w:t>
      </w:r>
    </w:p>
    <w:p w14:paraId="464904BF" w14:textId="427E1131" w:rsidR="00B06695" w:rsidRDefault="00B06695" w:rsidP="00B06695">
      <w:pPr>
        <w:suppressAutoHyphens/>
        <w:spacing w:line="240" w:lineRule="auto"/>
        <w:jc w:val="center"/>
        <w:rPr>
          <w:rFonts w:eastAsia="Times New Roman" w:cstheme="minorHAnsi"/>
          <w:lang w:eastAsia="ar-SA"/>
        </w:rPr>
      </w:pPr>
      <w:r>
        <w:rPr>
          <w:rFonts w:eastAsia="Times New Roman" w:cstheme="minorHAnsi"/>
          <w:b/>
          <w:lang w:eastAsia="ar-SA"/>
        </w:rPr>
        <w:t>Zatrudnienie na umowę o pracę</w:t>
      </w:r>
    </w:p>
    <w:p w14:paraId="00FCC6BF" w14:textId="77777777" w:rsidR="00B06695" w:rsidRPr="00B06695" w:rsidRDefault="00B06695" w:rsidP="00DF383A">
      <w:pPr>
        <w:pStyle w:val="Akapitzlist"/>
        <w:numPr>
          <w:ilvl w:val="0"/>
          <w:numId w:val="23"/>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Zgodnie z art. 95 ust. 1 ustawy </w:t>
      </w:r>
      <w:proofErr w:type="spellStart"/>
      <w:r w:rsidRPr="00B06695">
        <w:rPr>
          <w:rFonts w:ascii="Calibri" w:hAnsi="Calibri" w:cs="Calibri"/>
          <w:color w:val="000000"/>
        </w:rPr>
        <w:t>Pzp</w:t>
      </w:r>
      <w:proofErr w:type="spellEnd"/>
      <w:r w:rsidRPr="00B06695">
        <w:rPr>
          <w:rFonts w:ascii="Calibri" w:hAnsi="Calibri" w:cs="Calibri"/>
          <w:color w:val="000000"/>
        </w:rPr>
        <w:t>, Zamawiający wymaga zatrudnienia przez Wykonawcę lub podwykonawcę na podstawie umowy o pracę osób wszędzie tam, gdzie wykonywanie czynności wynikających z SWZ, w tym z opisu przedmiotu zamówienia, niezbędnych do wykonania przedmiotu zamówienia, polega na wykonywaniu pracy w rozumieniu art. 22 § 1 ustawy z dnia 26 czerwca 1974 r. Kodeks pracy (</w:t>
      </w:r>
      <w:proofErr w:type="spellStart"/>
      <w:r w:rsidRPr="00B06695">
        <w:rPr>
          <w:rFonts w:ascii="Calibri" w:hAnsi="Calibri" w:cs="Calibri"/>
          <w:color w:val="000000"/>
        </w:rPr>
        <w:t>t.j</w:t>
      </w:r>
      <w:proofErr w:type="spellEnd"/>
      <w:r w:rsidRPr="00B06695">
        <w:rPr>
          <w:rFonts w:ascii="Calibri" w:hAnsi="Calibri" w:cs="Calibri"/>
          <w:color w:val="000000"/>
        </w:rPr>
        <w:t xml:space="preserve">. Dz.U. z 2023 r., poz. 1465 - dalej </w:t>
      </w:r>
      <w:proofErr w:type="spellStart"/>
      <w:r w:rsidRPr="00B06695">
        <w:rPr>
          <w:rFonts w:ascii="Calibri" w:hAnsi="Calibri" w:cs="Calibri"/>
          <w:color w:val="000000"/>
        </w:rPr>
        <w:t>kp</w:t>
      </w:r>
      <w:proofErr w:type="spellEnd"/>
      <w:r w:rsidRPr="00B06695">
        <w:rPr>
          <w:rFonts w:ascii="Calibri" w:hAnsi="Calibri" w:cs="Calibri"/>
          <w:color w:val="000000"/>
        </w:rPr>
        <w:t xml:space="preserve">.). Przedmiotowy wymóg nie dotyczy osób wykonujących tzw. „wolny zawód”. Wymóg dotyczy osób, które będą opracowywać projekt planu ogólnego dla obszaru gminy i miasta Koronowo oraz osób, które będą brały udział w czynnościach związanych ze sporządzeniem i uchwaleniem planu ogólnego </w:t>
      </w:r>
      <w:r w:rsidRPr="00B06695">
        <w:t xml:space="preserve">objętego zakresem zamówienia. </w:t>
      </w:r>
    </w:p>
    <w:p w14:paraId="5DAAD85F" w14:textId="236BFE05" w:rsidR="00B06695" w:rsidRPr="00B06695" w:rsidRDefault="00B06695" w:rsidP="00DF383A">
      <w:pPr>
        <w:pStyle w:val="Akapitzlist"/>
        <w:numPr>
          <w:ilvl w:val="0"/>
          <w:numId w:val="23"/>
        </w:numPr>
        <w:autoSpaceDE w:val="0"/>
        <w:autoSpaceDN w:val="0"/>
        <w:adjustRightInd w:val="0"/>
        <w:spacing w:line="240" w:lineRule="auto"/>
        <w:rPr>
          <w:rFonts w:ascii="Calibri" w:hAnsi="Calibri" w:cs="Calibri"/>
          <w:color w:val="000000"/>
        </w:rPr>
      </w:pPr>
      <w:r w:rsidRPr="00B06695">
        <w:rPr>
          <w:rFonts w:ascii="Calibri" w:hAnsi="Calibri" w:cs="Calibri"/>
        </w:rPr>
        <w:t xml:space="preserve">Dopuszcza się w zakresie wykonywania powyższych czynności, możliwość korzystania z podwykonawców prowadzących jednoosobową działalność gospodarczą. Przy czym dopuszcza się zatrudnianie: </w:t>
      </w:r>
    </w:p>
    <w:p w14:paraId="153563C0" w14:textId="77777777" w:rsidR="00B06695" w:rsidRPr="00B06695" w:rsidRDefault="00B06695" w:rsidP="00DF383A">
      <w:pPr>
        <w:pStyle w:val="Akapitzlist"/>
        <w:numPr>
          <w:ilvl w:val="0"/>
          <w:numId w:val="24"/>
        </w:numPr>
        <w:autoSpaceDE w:val="0"/>
        <w:autoSpaceDN w:val="0"/>
        <w:adjustRightInd w:val="0"/>
        <w:spacing w:line="240" w:lineRule="auto"/>
        <w:rPr>
          <w:rFonts w:ascii="Calibri" w:hAnsi="Calibri" w:cs="Calibri"/>
        </w:rPr>
      </w:pPr>
      <w:r w:rsidRPr="00B06695">
        <w:rPr>
          <w:rFonts w:ascii="Calibri" w:hAnsi="Calibri" w:cs="Calibri"/>
        </w:rPr>
        <w:t xml:space="preserve">w zakresie jak wyżej na podstawie umów o pracę na czas określony lub nieokreślony albo o zastępstwo, albo na okres próbny w zakresie i na zasadach, w jakich stosowanie takich umów dopuszcza kodeks pracy, </w:t>
      </w:r>
    </w:p>
    <w:p w14:paraId="4DE50376" w14:textId="4EC9224B" w:rsidR="00B06695" w:rsidRPr="00B06695" w:rsidRDefault="00B06695" w:rsidP="00DF383A">
      <w:pPr>
        <w:pStyle w:val="Akapitzlist"/>
        <w:numPr>
          <w:ilvl w:val="0"/>
          <w:numId w:val="24"/>
        </w:numPr>
        <w:autoSpaceDE w:val="0"/>
        <w:autoSpaceDN w:val="0"/>
        <w:adjustRightInd w:val="0"/>
        <w:spacing w:line="240" w:lineRule="auto"/>
        <w:rPr>
          <w:rFonts w:ascii="Calibri" w:hAnsi="Calibri" w:cs="Calibri"/>
        </w:rPr>
      </w:pPr>
      <w:r w:rsidRPr="00B06695">
        <w:rPr>
          <w:rFonts w:ascii="Calibri" w:hAnsi="Calibri" w:cs="Calibri"/>
        </w:rPr>
        <w:t xml:space="preserve">w pełnym lub częściowym wymiarze czasu pracy. </w:t>
      </w:r>
    </w:p>
    <w:p w14:paraId="75681C07" w14:textId="77777777" w:rsidR="00B06695" w:rsidRPr="00B06695" w:rsidRDefault="00B06695" w:rsidP="00DF383A">
      <w:pPr>
        <w:pStyle w:val="Akapitzlist"/>
        <w:numPr>
          <w:ilvl w:val="0"/>
          <w:numId w:val="23"/>
        </w:numPr>
        <w:autoSpaceDE w:val="0"/>
        <w:autoSpaceDN w:val="0"/>
        <w:adjustRightInd w:val="0"/>
        <w:spacing w:line="240" w:lineRule="auto"/>
        <w:rPr>
          <w:rFonts w:ascii="Calibri" w:hAnsi="Calibri" w:cs="Calibri"/>
        </w:rPr>
      </w:pPr>
      <w:r w:rsidRPr="00B06695">
        <w:rPr>
          <w:rFonts w:ascii="Calibri" w:hAnsi="Calibri" w:cs="Calibri"/>
        </w:rPr>
        <w:t xml:space="preserve">Wykonawca jest zobowiązany zawrzeć w każdej umowie o podwykonawstwo, stosowne zapisy zobowiązujące podwykonawców do zatrudnienia na umowę o pracę wszystkich osób, które wykonują prace w sposób określony w art. 22 § 1 Kodeksu pracy. </w:t>
      </w:r>
    </w:p>
    <w:p w14:paraId="77D464A5" w14:textId="57551088" w:rsidR="00B06695" w:rsidRPr="00B06695" w:rsidRDefault="00B06695" w:rsidP="00DF383A">
      <w:pPr>
        <w:pStyle w:val="Akapitzlist"/>
        <w:numPr>
          <w:ilvl w:val="0"/>
          <w:numId w:val="23"/>
        </w:numPr>
        <w:autoSpaceDE w:val="0"/>
        <w:autoSpaceDN w:val="0"/>
        <w:adjustRightInd w:val="0"/>
        <w:spacing w:line="240" w:lineRule="auto"/>
        <w:rPr>
          <w:rFonts w:ascii="Calibri" w:hAnsi="Calibri" w:cs="Calibri"/>
        </w:rPr>
      </w:pPr>
      <w:r w:rsidRPr="00B06695">
        <w:rPr>
          <w:rFonts w:ascii="Calibri" w:hAnsi="Calibri" w:cs="Calibri"/>
        </w:rPr>
        <w:t xml:space="preserve">W trakcie realizacji zamówienia Zamawiający uprawniony jest do wykonywania czynności kontrolnych wobec Wykonawcy odnośnie spełniania przez Wykonawcę, podwykonawcę wymogu zatrudnienia na podstawie umowy o pracę osób wykonujących wskazane w ust. 1 czynności. Zamawiający uprawniony jest w szczególności do: </w:t>
      </w:r>
    </w:p>
    <w:p w14:paraId="7A35C07A" w14:textId="77777777" w:rsidR="00B06695" w:rsidRPr="00B06695" w:rsidRDefault="00B06695" w:rsidP="00DF383A">
      <w:pPr>
        <w:pStyle w:val="Akapitzlist"/>
        <w:numPr>
          <w:ilvl w:val="0"/>
          <w:numId w:val="25"/>
        </w:numPr>
        <w:autoSpaceDE w:val="0"/>
        <w:autoSpaceDN w:val="0"/>
        <w:adjustRightInd w:val="0"/>
        <w:spacing w:line="240" w:lineRule="auto"/>
        <w:rPr>
          <w:rFonts w:ascii="Calibri" w:hAnsi="Calibri" w:cs="Calibri"/>
        </w:rPr>
      </w:pPr>
      <w:r w:rsidRPr="00B06695">
        <w:rPr>
          <w:rFonts w:ascii="Calibri" w:hAnsi="Calibri" w:cs="Calibri"/>
        </w:rPr>
        <w:t xml:space="preserve">żądania oświadczeń i dokumentów w zakresie potwierdzenia spełniania ww. wymogów i dokonywania ich oceny, </w:t>
      </w:r>
    </w:p>
    <w:p w14:paraId="610FAE75" w14:textId="77777777" w:rsidR="00B06695" w:rsidRPr="00B06695" w:rsidRDefault="00B06695" w:rsidP="00DF383A">
      <w:pPr>
        <w:pStyle w:val="Akapitzlist"/>
        <w:numPr>
          <w:ilvl w:val="0"/>
          <w:numId w:val="25"/>
        </w:numPr>
        <w:autoSpaceDE w:val="0"/>
        <w:autoSpaceDN w:val="0"/>
        <w:adjustRightInd w:val="0"/>
        <w:spacing w:line="240" w:lineRule="auto"/>
        <w:rPr>
          <w:rFonts w:ascii="Calibri" w:hAnsi="Calibri" w:cs="Calibri"/>
        </w:rPr>
      </w:pPr>
      <w:r w:rsidRPr="00B06695">
        <w:rPr>
          <w:rFonts w:ascii="Calibri" w:hAnsi="Calibri" w:cs="Calibri"/>
        </w:rPr>
        <w:t xml:space="preserve">żądania wyjaśnień w przypadku wątpliwości w zakresie potwierdzenia spełniania ww. wymogów, </w:t>
      </w:r>
    </w:p>
    <w:p w14:paraId="7444075A" w14:textId="515C6807" w:rsidR="00B06695" w:rsidRPr="00B06695" w:rsidRDefault="00B06695" w:rsidP="00DF383A">
      <w:pPr>
        <w:pStyle w:val="Akapitzlist"/>
        <w:numPr>
          <w:ilvl w:val="0"/>
          <w:numId w:val="25"/>
        </w:numPr>
        <w:autoSpaceDE w:val="0"/>
        <w:autoSpaceDN w:val="0"/>
        <w:adjustRightInd w:val="0"/>
        <w:spacing w:line="240" w:lineRule="auto"/>
        <w:rPr>
          <w:rFonts w:ascii="Calibri" w:hAnsi="Calibri" w:cs="Calibri"/>
        </w:rPr>
      </w:pPr>
      <w:r w:rsidRPr="00B06695">
        <w:rPr>
          <w:rFonts w:ascii="Calibri" w:hAnsi="Calibri" w:cs="Calibri"/>
        </w:rPr>
        <w:t xml:space="preserve">przeprowadzenia kontroli na miejscu wykonywania świadczenia. </w:t>
      </w:r>
    </w:p>
    <w:p w14:paraId="70DB080B" w14:textId="31A49725" w:rsidR="00B06695" w:rsidRPr="00B06695" w:rsidRDefault="00B06695" w:rsidP="00DF383A">
      <w:pPr>
        <w:pStyle w:val="Akapitzlist"/>
        <w:numPr>
          <w:ilvl w:val="0"/>
          <w:numId w:val="23"/>
        </w:numPr>
        <w:autoSpaceDE w:val="0"/>
        <w:autoSpaceDN w:val="0"/>
        <w:adjustRightInd w:val="0"/>
        <w:spacing w:line="240" w:lineRule="auto"/>
        <w:rPr>
          <w:rFonts w:ascii="Calibri" w:hAnsi="Calibri" w:cs="Calibri"/>
        </w:rPr>
      </w:pPr>
      <w:r w:rsidRPr="00B06695">
        <w:rPr>
          <w:rFonts w:ascii="Calibri" w:hAnsi="Calibri" w:cs="Calibri"/>
        </w:rPr>
        <w:t xml:space="preserve">W trakcie realizacji zamówienia, na każde wezwanie Zamawiającego, w wyznaczonym w tym wezwaniu terminie, jednakże nie krótszym niż 10 dni roboczych, Wykonawca przedłoży Zamawiającemu w celu potwierdzenia spełnienia wymogu zatrudnienia na podstawie umowy o pracę przez Wykonawcę lub podwykonawcę osób wykonujących wskazane w ust. 1 czynności w trakcie realizacji zamówienia: </w:t>
      </w:r>
    </w:p>
    <w:p w14:paraId="5D7C03E6" w14:textId="77777777" w:rsidR="00B06695" w:rsidRPr="00B06695" w:rsidRDefault="00B06695" w:rsidP="00DF383A">
      <w:pPr>
        <w:pStyle w:val="Akapitzlist"/>
        <w:numPr>
          <w:ilvl w:val="0"/>
          <w:numId w:val="26"/>
        </w:numPr>
        <w:autoSpaceDE w:val="0"/>
        <w:autoSpaceDN w:val="0"/>
        <w:adjustRightInd w:val="0"/>
        <w:spacing w:line="240" w:lineRule="auto"/>
        <w:rPr>
          <w:rFonts w:ascii="Calibri" w:hAnsi="Calibri" w:cs="Calibri"/>
        </w:rPr>
      </w:pPr>
      <w:r w:rsidRPr="00B06695">
        <w:rPr>
          <w:rFonts w:ascii="Calibri" w:hAnsi="Calibri" w:cs="Calibri"/>
        </w:rPr>
        <w:t xml:space="preserve">oświadczenia zatrudnionego pracownika; </w:t>
      </w:r>
    </w:p>
    <w:p w14:paraId="37209663" w14:textId="77777777" w:rsidR="00B06695" w:rsidRPr="00B06695" w:rsidRDefault="00B06695" w:rsidP="00DF383A">
      <w:pPr>
        <w:pStyle w:val="Akapitzlist"/>
        <w:numPr>
          <w:ilvl w:val="0"/>
          <w:numId w:val="26"/>
        </w:numPr>
        <w:autoSpaceDE w:val="0"/>
        <w:autoSpaceDN w:val="0"/>
        <w:adjustRightInd w:val="0"/>
        <w:spacing w:line="240" w:lineRule="auto"/>
        <w:rPr>
          <w:rFonts w:ascii="Calibri" w:hAnsi="Calibri" w:cs="Calibri"/>
        </w:rPr>
      </w:pPr>
      <w:r w:rsidRPr="00B06695">
        <w:rPr>
          <w:rFonts w:ascii="Calibri" w:hAnsi="Calibri" w:cs="Calibri"/>
        </w:rPr>
        <w:t xml:space="preserve">oświadczenia wykonawcy lub podwykonawcy o zatrudnieniu pracownika na podstawie umowy o pracę; </w:t>
      </w:r>
    </w:p>
    <w:p w14:paraId="42EA6AB5" w14:textId="49D979C0" w:rsidR="00B06695" w:rsidRPr="00B06695" w:rsidRDefault="00B06695" w:rsidP="00DF383A">
      <w:pPr>
        <w:pStyle w:val="Akapitzlist"/>
        <w:numPr>
          <w:ilvl w:val="0"/>
          <w:numId w:val="26"/>
        </w:numPr>
        <w:autoSpaceDE w:val="0"/>
        <w:autoSpaceDN w:val="0"/>
        <w:adjustRightInd w:val="0"/>
        <w:spacing w:line="240" w:lineRule="auto"/>
        <w:rPr>
          <w:rFonts w:ascii="Calibri" w:hAnsi="Calibri" w:cs="Calibri"/>
        </w:rPr>
      </w:pPr>
      <w:r w:rsidRPr="00B06695">
        <w:rPr>
          <w:rFonts w:ascii="Calibri" w:hAnsi="Calibri" w:cs="Calibri"/>
        </w:rPr>
        <w:t>poświadczone za zgodność z oryginałem, zanonimizowane umowy o pracę zatrudnionych pracowników (zanonimizowane tj. zawierające tylko nazwę pracodawcy, imię, nazwisko pracownika, wymiar czasu pracy, datę zawarcia umowy o pracę, rodzaj umowy o pracę, zakres obowiązków pracownika).</w:t>
      </w:r>
    </w:p>
    <w:p w14:paraId="632D6FB3" w14:textId="77777777" w:rsidR="00B06695" w:rsidRDefault="00B06695" w:rsidP="00044E92">
      <w:pPr>
        <w:pStyle w:val="Default"/>
        <w:jc w:val="center"/>
        <w:rPr>
          <w:rFonts w:asciiTheme="minorHAnsi" w:hAnsiTheme="minorHAnsi" w:cstheme="minorHAnsi"/>
          <w:b/>
          <w:bCs/>
          <w:sz w:val="22"/>
          <w:szCs w:val="22"/>
        </w:rPr>
      </w:pPr>
    </w:p>
    <w:p w14:paraId="14C42A2D" w14:textId="471A689B" w:rsidR="00B06695" w:rsidRPr="00DB2C28" w:rsidRDefault="00B06695" w:rsidP="00B06695">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Pr>
          <w:rFonts w:eastAsia="Times New Roman" w:cstheme="minorHAnsi"/>
          <w:b/>
          <w:lang w:eastAsia="ar-SA"/>
        </w:rPr>
        <w:t>5</w:t>
      </w:r>
    </w:p>
    <w:p w14:paraId="4492B685" w14:textId="752C24D8" w:rsidR="00B06695" w:rsidRDefault="00B06695" w:rsidP="00B06695">
      <w:pPr>
        <w:suppressAutoHyphens/>
        <w:spacing w:line="240" w:lineRule="auto"/>
        <w:jc w:val="center"/>
        <w:rPr>
          <w:rFonts w:eastAsia="Times New Roman" w:cstheme="minorHAnsi"/>
          <w:lang w:eastAsia="ar-SA"/>
        </w:rPr>
      </w:pPr>
      <w:r>
        <w:rPr>
          <w:rFonts w:eastAsia="Times New Roman" w:cstheme="minorHAnsi"/>
          <w:b/>
          <w:lang w:eastAsia="ar-SA"/>
        </w:rPr>
        <w:t>Odstąpienie od umowy</w:t>
      </w:r>
    </w:p>
    <w:p w14:paraId="6B642BF0" w14:textId="77777777" w:rsidR="00B06695" w:rsidRPr="00B06695" w:rsidRDefault="00B06695" w:rsidP="00B06695">
      <w:pPr>
        <w:autoSpaceDE w:val="0"/>
        <w:autoSpaceDN w:val="0"/>
        <w:adjustRightInd w:val="0"/>
        <w:spacing w:line="240" w:lineRule="auto"/>
        <w:ind w:firstLine="0"/>
        <w:rPr>
          <w:rFonts w:ascii="Calibri" w:hAnsi="Calibri" w:cs="Calibri"/>
          <w:color w:val="000000"/>
        </w:rPr>
      </w:pPr>
      <w:r w:rsidRPr="00B06695">
        <w:rPr>
          <w:rFonts w:ascii="Calibri" w:hAnsi="Calibri" w:cs="Calibri"/>
          <w:color w:val="000000"/>
        </w:rPr>
        <w:t xml:space="preserve">Oprócz wypadków wymienionych w treści tytułu XV Kodeksu cywilnego stronom przysługuje prawo odstąpienia od umowy w następujących przypadkach: </w:t>
      </w:r>
    </w:p>
    <w:p w14:paraId="7CF68C7F" w14:textId="398E6A34" w:rsidR="00B06695" w:rsidRPr="00B06695" w:rsidRDefault="00B06695" w:rsidP="00DF383A">
      <w:pPr>
        <w:pStyle w:val="Akapitzlist"/>
        <w:numPr>
          <w:ilvl w:val="0"/>
          <w:numId w:val="27"/>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Zamawiającemu przysługuje prawo do odstąpienia od umowy: </w:t>
      </w:r>
    </w:p>
    <w:p w14:paraId="6E826698" w14:textId="77777777"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terminie 30 dni od dnia powzięcia wiadomości o zaistnieniu zmiany okoliczności powodującej, że wykonanie umowy nie leży w interesie publicznym, czego nie można było </w:t>
      </w:r>
      <w:r w:rsidRPr="00B06695">
        <w:rPr>
          <w:rFonts w:ascii="Calibri" w:hAnsi="Calibri" w:cs="Calibri"/>
          <w:color w:val="000000"/>
        </w:rPr>
        <w:lastRenderedPageBreak/>
        <w:t xml:space="preserve">przewidzieć w chwili zawarcia umowy lub dalsze wykonywanie umowy może zagrozić istotnemu interesowi bezpieczeństwa państwa lub bezpieczeństwu publicznemu. Wykonawca może żądać w takim przypadku wyłącznie wynagrodzenia należnego z tytułu wykonania części umowy, </w:t>
      </w:r>
    </w:p>
    <w:p w14:paraId="4CC8BBC4" w14:textId="2EBEF324"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jeżeli zachodzi co najmniej jedna z następujących okoliczności: </w:t>
      </w:r>
    </w:p>
    <w:p w14:paraId="46A8ECC9" w14:textId="5C8DF2A9" w:rsidR="00B06695" w:rsidRPr="00B06695" w:rsidRDefault="00B06695" w:rsidP="00DF383A">
      <w:pPr>
        <w:pStyle w:val="Akapitzlist"/>
        <w:numPr>
          <w:ilvl w:val="0"/>
          <w:numId w:val="29"/>
        </w:numPr>
        <w:autoSpaceDE w:val="0"/>
        <w:autoSpaceDN w:val="0"/>
        <w:adjustRightInd w:val="0"/>
        <w:spacing w:line="240" w:lineRule="auto"/>
        <w:rPr>
          <w:rFonts w:ascii="Calibri" w:hAnsi="Calibri" w:cs="Calibri"/>
          <w:color w:val="000000"/>
        </w:rPr>
      </w:pPr>
      <w:r w:rsidRPr="00B06695">
        <w:rPr>
          <w:rFonts w:ascii="Calibri" w:hAnsi="Calibri" w:cs="Calibri"/>
          <w:color w:val="000000"/>
        </w:rPr>
        <w:t>dokonano zmiany umowy z naruszeniem art. 454 i art. 455 u</w:t>
      </w:r>
      <w:r w:rsidR="00B852B3">
        <w:rPr>
          <w:rFonts w:ascii="Calibri" w:hAnsi="Calibri" w:cs="Calibri"/>
          <w:color w:val="000000"/>
        </w:rPr>
        <w:t xml:space="preserve">stawy </w:t>
      </w:r>
      <w:proofErr w:type="spellStart"/>
      <w:r w:rsidRPr="00B06695">
        <w:rPr>
          <w:rFonts w:ascii="Calibri" w:hAnsi="Calibri" w:cs="Calibri"/>
          <w:color w:val="000000"/>
        </w:rPr>
        <w:t>Pzp</w:t>
      </w:r>
      <w:proofErr w:type="spellEnd"/>
      <w:r w:rsidRPr="00B06695">
        <w:rPr>
          <w:rFonts w:ascii="Calibri" w:hAnsi="Calibri" w:cs="Calibri"/>
          <w:color w:val="000000"/>
        </w:rPr>
        <w:t xml:space="preserve">. Odstąpienie następuje od umowy w części, której zmiana dotyczy; </w:t>
      </w:r>
    </w:p>
    <w:p w14:paraId="44F716C2" w14:textId="500DDE3C" w:rsidR="00B06695" w:rsidRPr="00B06695" w:rsidRDefault="00B06695" w:rsidP="00DF383A">
      <w:pPr>
        <w:pStyle w:val="Akapitzlist"/>
        <w:numPr>
          <w:ilvl w:val="0"/>
          <w:numId w:val="29"/>
        </w:numPr>
        <w:autoSpaceDE w:val="0"/>
        <w:autoSpaceDN w:val="0"/>
        <w:adjustRightInd w:val="0"/>
        <w:spacing w:line="240" w:lineRule="auto"/>
        <w:rPr>
          <w:rFonts w:ascii="Calibri" w:hAnsi="Calibri" w:cs="Calibri"/>
          <w:color w:val="000000"/>
        </w:rPr>
      </w:pPr>
      <w:r w:rsidRPr="00B06695">
        <w:rPr>
          <w:rFonts w:ascii="Calibri" w:hAnsi="Calibri" w:cs="Calibri"/>
          <w:color w:val="000000"/>
        </w:rPr>
        <w:t>wykonawca w chwili zawarcia umowy podlegał wykluczeniu na podstawie art. 108 u</w:t>
      </w:r>
      <w:r w:rsidR="00B852B3">
        <w:rPr>
          <w:rFonts w:ascii="Calibri" w:hAnsi="Calibri" w:cs="Calibri"/>
          <w:color w:val="000000"/>
        </w:rPr>
        <w:t xml:space="preserve">stawy </w:t>
      </w:r>
      <w:proofErr w:type="spellStart"/>
      <w:r w:rsidRPr="00B06695">
        <w:rPr>
          <w:rFonts w:ascii="Calibri" w:hAnsi="Calibri" w:cs="Calibri"/>
          <w:color w:val="000000"/>
        </w:rPr>
        <w:t>Pzp</w:t>
      </w:r>
      <w:proofErr w:type="spellEnd"/>
      <w:r w:rsidRPr="00B06695">
        <w:rPr>
          <w:rFonts w:ascii="Calibri" w:hAnsi="Calibri" w:cs="Calibri"/>
          <w:color w:val="000000"/>
        </w:rPr>
        <w:t xml:space="preserve">; </w:t>
      </w:r>
    </w:p>
    <w:p w14:paraId="75414780" w14:textId="4A83FFBF" w:rsidR="00B06695" w:rsidRPr="00B06695" w:rsidRDefault="00B06695" w:rsidP="00DF383A">
      <w:pPr>
        <w:pStyle w:val="Akapitzlist"/>
        <w:numPr>
          <w:ilvl w:val="0"/>
          <w:numId w:val="29"/>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2211F9F" w14:textId="77777777"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przypadku zamiaru złożenia wniosku o ogłoszenie upadłości lub likwidacji przedsiębiorstwa Wykonawcy; </w:t>
      </w:r>
    </w:p>
    <w:p w14:paraId="37F7C658" w14:textId="77777777"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gdy Wykonawca pozostaje w zwłoce z realizacją umowy w sposób zagrażający terminowemu wykonaniu przedmiotu umowy, </w:t>
      </w:r>
    </w:p>
    <w:p w14:paraId="65C4EEDD" w14:textId="77777777"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gdy Wykonawca narusza postanowienia niniejszej umowy lub nie wykonuje zobowiązań z niej wynikających, </w:t>
      </w:r>
    </w:p>
    <w:p w14:paraId="757AB182" w14:textId="22E5D263" w:rsidR="00B06695" w:rsidRPr="00B06695" w:rsidRDefault="00B06695" w:rsidP="00DF383A">
      <w:pPr>
        <w:pStyle w:val="Akapitzlist"/>
        <w:numPr>
          <w:ilvl w:val="0"/>
          <w:numId w:val="28"/>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przypadku trzykrotnego nienależytego usunięcia przez Wykonawcę wad dotyczących tego samego elementu przedmiotu umowy. </w:t>
      </w:r>
    </w:p>
    <w:p w14:paraId="214552BC" w14:textId="77777777" w:rsidR="00B06695" w:rsidRPr="00B06695" w:rsidRDefault="00B06695" w:rsidP="00DF383A">
      <w:pPr>
        <w:pStyle w:val="Akapitzlist"/>
        <w:numPr>
          <w:ilvl w:val="0"/>
          <w:numId w:val="27"/>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Wykonawcy przysługuje prawo odstąpienia od umowy w szczególności jeżeli Zamawiający nie wywiązuje się z obowiązku zapłaty faktur, mimo dodatkowego wezwania w terminie 1 miesiąca licząc od upływu terminu na zapłatę faktur. </w:t>
      </w:r>
    </w:p>
    <w:p w14:paraId="14A2D226" w14:textId="77777777" w:rsidR="00B06695" w:rsidRPr="00B06695" w:rsidRDefault="00B06695" w:rsidP="00DF383A">
      <w:pPr>
        <w:pStyle w:val="Akapitzlist"/>
        <w:numPr>
          <w:ilvl w:val="0"/>
          <w:numId w:val="27"/>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Odstąpienie od umowy powinno nastąpić w formie pisemnej pod rygorem nieważności takiego oświadczenia i powinno zawierać uzasadnienie. </w:t>
      </w:r>
    </w:p>
    <w:p w14:paraId="2A40569A" w14:textId="7646C93B" w:rsidR="00B06695" w:rsidRPr="00B06695" w:rsidRDefault="00B06695" w:rsidP="00DF383A">
      <w:pPr>
        <w:pStyle w:val="Akapitzlist"/>
        <w:numPr>
          <w:ilvl w:val="0"/>
          <w:numId w:val="27"/>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wypadku odstąpienia od umowy – Wykonawcę oraz Zamawiającego obciążają następujące obowiązki szczegółowe: </w:t>
      </w:r>
    </w:p>
    <w:p w14:paraId="733BBB23" w14:textId="77777777" w:rsidR="00B06695" w:rsidRPr="00B06695" w:rsidRDefault="00B06695" w:rsidP="00DF383A">
      <w:pPr>
        <w:pStyle w:val="Akapitzlist"/>
        <w:numPr>
          <w:ilvl w:val="0"/>
          <w:numId w:val="30"/>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Wykonawca przedstawi Zamawiającemu w oparciu o opisaną dokumentację zestawienie wykonanych elementów umowy wg stanu na dzień odstąpienia od umowy, </w:t>
      </w:r>
    </w:p>
    <w:p w14:paraId="30DE3528" w14:textId="77777777" w:rsidR="00B06695" w:rsidRPr="00E03411" w:rsidRDefault="00B06695" w:rsidP="00DF383A">
      <w:pPr>
        <w:pStyle w:val="Akapitzlist"/>
        <w:numPr>
          <w:ilvl w:val="0"/>
          <w:numId w:val="30"/>
        </w:numPr>
        <w:autoSpaceDE w:val="0"/>
        <w:autoSpaceDN w:val="0"/>
        <w:adjustRightInd w:val="0"/>
        <w:spacing w:line="240" w:lineRule="auto"/>
        <w:rPr>
          <w:rFonts w:ascii="Calibri" w:hAnsi="Calibri" w:cs="Calibri"/>
          <w:color w:val="000000"/>
        </w:rPr>
      </w:pPr>
      <w:r w:rsidRPr="00B06695">
        <w:rPr>
          <w:rFonts w:ascii="Calibri" w:hAnsi="Calibri" w:cs="Calibri"/>
          <w:color w:val="000000"/>
        </w:rPr>
        <w:t xml:space="preserve">w przypadku odstąpienia od umowy Zamawiający ustali w oparciu o zestawienie, o którym mowa w pkt. 1 powyżej, należne Wykonawcy wynagrodzenie za wykonane prace oraz określi, które </w:t>
      </w:r>
      <w:r w:rsidRPr="00E03411">
        <w:rPr>
          <w:rFonts w:ascii="Calibri" w:hAnsi="Calibri" w:cs="Calibri"/>
          <w:color w:val="000000"/>
        </w:rPr>
        <w:t xml:space="preserve">opracowania przejmuje, </w:t>
      </w:r>
    </w:p>
    <w:p w14:paraId="19826D72" w14:textId="510BB2E2" w:rsidR="00B06695" w:rsidRPr="00B06695" w:rsidRDefault="00B06695" w:rsidP="00DF383A">
      <w:pPr>
        <w:pStyle w:val="Akapitzlist"/>
        <w:numPr>
          <w:ilvl w:val="0"/>
          <w:numId w:val="30"/>
        </w:numPr>
        <w:autoSpaceDE w:val="0"/>
        <w:autoSpaceDN w:val="0"/>
        <w:adjustRightInd w:val="0"/>
        <w:spacing w:line="240" w:lineRule="auto"/>
        <w:rPr>
          <w:rFonts w:ascii="Calibri" w:hAnsi="Calibri" w:cs="Calibri"/>
          <w:color w:val="000000"/>
        </w:rPr>
      </w:pPr>
      <w:r w:rsidRPr="00E03411">
        <w:rPr>
          <w:rFonts w:ascii="Calibri" w:hAnsi="Calibri" w:cs="Calibri"/>
        </w:rPr>
        <w:t xml:space="preserve">w przypadku odstąpienia od umowy, w ramach wynagrodzenia lub części wynagrodzenia, o którym mowa w § </w:t>
      </w:r>
      <w:r w:rsidR="00E03411" w:rsidRPr="00E03411">
        <w:rPr>
          <w:rFonts w:ascii="Calibri" w:hAnsi="Calibri" w:cs="Calibri"/>
        </w:rPr>
        <w:t>3</w:t>
      </w:r>
      <w:r w:rsidRPr="00E03411">
        <w:rPr>
          <w:rFonts w:ascii="Calibri" w:hAnsi="Calibri" w:cs="Calibri"/>
        </w:rPr>
        <w:t xml:space="preserve"> ust. 1 umowy, Zamawiający nabywa majątkowe prawa autorskie w zakresie określonym w § 6 umowy do wszystkich</w:t>
      </w:r>
      <w:r w:rsidRPr="00B06695">
        <w:rPr>
          <w:rFonts w:ascii="Calibri" w:hAnsi="Calibri" w:cs="Calibri"/>
        </w:rPr>
        <w:t xml:space="preserve"> przejętych przez Zamawiającego zgodnie z pkt 2) powyżej utworów wytworzonych przez Wykonawcę w ramach realizacji przedmiotu umowy do dnia odstąpienia od umowy.</w:t>
      </w:r>
    </w:p>
    <w:p w14:paraId="089396D8" w14:textId="77777777" w:rsidR="00B06695" w:rsidRDefault="00B06695" w:rsidP="00044E92">
      <w:pPr>
        <w:pStyle w:val="Default"/>
        <w:jc w:val="center"/>
        <w:rPr>
          <w:rFonts w:asciiTheme="minorHAnsi" w:hAnsiTheme="minorHAnsi" w:cstheme="minorHAnsi"/>
          <w:b/>
          <w:bCs/>
          <w:sz w:val="22"/>
          <w:szCs w:val="22"/>
        </w:rPr>
      </w:pPr>
    </w:p>
    <w:p w14:paraId="2260B624" w14:textId="4A818C37" w:rsidR="00CC40ED" w:rsidRPr="00044E92" w:rsidRDefault="00CC40ED" w:rsidP="00CC40ED">
      <w:pPr>
        <w:pStyle w:val="Default"/>
        <w:jc w:val="center"/>
        <w:rPr>
          <w:rFonts w:asciiTheme="minorHAnsi" w:hAnsiTheme="minorHAnsi" w:cstheme="minorHAnsi"/>
          <w:sz w:val="22"/>
          <w:szCs w:val="22"/>
        </w:rPr>
      </w:pPr>
      <w:r w:rsidRPr="00044E92">
        <w:rPr>
          <w:rFonts w:asciiTheme="minorHAnsi" w:hAnsiTheme="minorHAnsi" w:cstheme="minorHAnsi"/>
          <w:b/>
          <w:bCs/>
          <w:sz w:val="22"/>
          <w:szCs w:val="22"/>
        </w:rPr>
        <w:t>§ 1</w:t>
      </w:r>
      <w:r>
        <w:rPr>
          <w:rFonts w:asciiTheme="minorHAnsi" w:hAnsiTheme="minorHAnsi" w:cstheme="minorHAnsi"/>
          <w:b/>
          <w:bCs/>
          <w:sz w:val="22"/>
          <w:szCs w:val="22"/>
        </w:rPr>
        <w:t>6</w:t>
      </w:r>
    </w:p>
    <w:p w14:paraId="73384F6D" w14:textId="2DCBBE44" w:rsidR="00CC40ED" w:rsidRPr="00CC40ED" w:rsidRDefault="00CC40ED" w:rsidP="00CC40ED">
      <w:pPr>
        <w:pStyle w:val="Default"/>
        <w:jc w:val="center"/>
        <w:rPr>
          <w:rFonts w:asciiTheme="minorHAnsi" w:hAnsiTheme="minorHAnsi" w:cstheme="minorHAnsi"/>
          <w:sz w:val="22"/>
          <w:szCs w:val="22"/>
        </w:rPr>
      </w:pPr>
      <w:r>
        <w:rPr>
          <w:rFonts w:asciiTheme="minorHAnsi" w:hAnsiTheme="minorHAnsi" w:cstheme="minorHAnsi"/>
          <w:b/>
          <w:bCs/>
          <w:sz w:val="22"/>
          <w:szCs w:val="22"/>
        </w:rPr>
        <w:t>Przetwarzanie danych osobowych</w:t>
      </w:r>
    </w:p>
    <w:p w14:paraId="52886CC7" w14:textId="77777777"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Zamawiający powierza przetwarzanie danych osobowych Wykonawcy zgodnie z Rozporządzeniem Parlamentu Europejskiego i Rady (UE) 2016/679 w sprawie ochrony osób fizycznych w związku z przetwarzaniem danych osobowych i w sprawie swobodnego przepływu takich danych oraz uchylenia dyrektywy 95/46/WE, zwanym dalej: RODO, w zakresie określonym w niniejszej Umowie. </w:t>
      </w:r>
    </w:p>
    <w:p w14:paraId="3C9AD66B" w14:textId="6A26188B"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Wykonawca zobowiązuje się podpisać umowę powierzenia przetwarzania danych osobowych i przetwarzać dane osobowe zgodnie z RODO, w tym: </w:t>
      </w:r>
    </w:p>
    <w:p w14:paraId="16473907"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zastosować adekwatne do zagrożeń środki techniczne i organizacyjne zabezpieczające przetwarzanie danych osobowych przed przypadkowym lub niezgodnym z prawem zniszczeniem, utratą, modyfikacją, nieuprawnionym ujawnieniem lub nieuprawnionym dostępem do powierzonych danych osobowych; </w:t>
      </w:r>
    </w:p>
    <w:p w14:paraId="6827548A"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lastRenderedPageBreak/>
        <w:t xml:space="preserve">zachować poufność, integralność, dostępność i odporność systemów przetwarzania; </w:t>
      </w:r>
    </w:p>
    <w:p w14:paraId="7DAE91FD"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zachować zdolność do szybkiego przywrócenia funkcjonalności systemów przetwarzania danych osobowych; </w:t>
      </w:r>
    </w:p>
    <w:p w14:paraId="3B4A77D5"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regularnie testować, mierzyć i oceniać skuteczność organizacyjnych i technicznych środków mających zapewnić bezpieczeństwo przetwarzania danych osobowych; </w:t>
      </w:r>
    </w:p>
    <w:p w14:paraId="6D462FB2"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dopuszczać do przetwarzania tylko osoby upoważnione do przetwarzania danych osobowych; </w:t>
      </w:r>
    </w:p>
    <w:p w14:paraId="4E0CC87C"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zobowiązać upoważnione do przetwarzania danych osobowych osoby do zachowania w tajemnicy przetwarzanych przez nich danych osobowych i sposobów ich zabezpieczeń; </w:t>
      </w:r>
    </w:p>
    <w:p w14:paraId="5516942A"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informować niezwłocznie Zamawiającego o naruszeniach danych osobowych, a w przypadku wystąpienia zwłoki przedłożyć uzasadnienie jej wystąpienia; </w:t>
      </w:r>
    </w:p>
    <w:p w14:paraId="5021E66B"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informować Zamawiającego o kontrolach przeprowadzonych przez upoważnione do nich instytucje oraz wykazanych w ich wyniku niezgodnościach przetwarzania danych osobowych; </w:t>
      </w:r>
    </w:p>
    <w:p w14:paraId="6DB7A564"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zapewnić bezpieczeństwo przetwarzania danych osobowych oraz wdrażać zalecenia wskazane w wyniku wyżej wymienionych kontroli; </w:t>
      </w:r>
    </w:p>
    <w:p w14:paraId="2855FDE0"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zwrócić powierzone dane osobowe po zakończeniu realizacji Umowy oraz usunąć je ze swoich systemów i nośników niezwłocznie po rozliczeniu Umowy; </w:t>
      </w:r>
    </w:p>
    <w:p w14:paraId="7BDFD1F7"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zachować w tajemnicy powierzone dane osobowe oraz środki ich ochrony; </w:t>
      </w:r>
    </w:p>
    <w:p w14:paraId="2FF60A42"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udostępnić Zamawiającemu wszelkie niezbędne informacje do wykazania zgodności przetwarzania danych osobowych z RODO; </w:t>
      </w:r>
    </w:p>
    <w:p w14:paraId="5D1509A3"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udostępnić Zamawiającemu wszelkie niezbędne informacje do spełnienia obowiązku informacyjnego oraz realizować prawa i obowiązki osób fizycznych, których dane osobowe dotyczą; </w:t>
      </w:r>
    </w:p>
    <w:p w14:paraId="360223FB" w14:textId="77777777"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umożliwiać Zamawiającemu lub osobom przez niego upoważnionym przeprowadzenie audytów zgodności przetwarzania danych osobowych i przyczyniać się do nich; </w:t>
      </w:r>
    </w:p>
    <w:p w14:paraId="1C3ED693" w14:textId="649151F6" w:rsidR="00CC40ED" w:rsidRPr="00CC40ED" w:rsidRDefault="00CC40ED" w:rsidP="00DF383A">
      <w:pPr>
        <w:pStyle w:val="Akapitzlist"/>
        <w:numPr>
          <w:ilvl w:val="0"/>
          <w:numId w:val="34"/>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nie korzystać z usług innego podmiotu przetwarzającego bez pisemnej zgody Zamawiającego. Na uprawnione inne podmioty przetwarzające Wykonawca nakłada prawa i obowiązki nie mniejsze niż określone w niniejszej Umowie. </w:t>
      </w:r>
    </w:p>
    <w:p w14:paraId="05D08127" w14:textId="77777777"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rPr>
          <w:rFonts w:ascii="Calibri" w:hAnsi="Calibri" w:cs="Calibri"/>
          <w:color w:val="000000"/>
        </w:rPr>
        <w:t xml:space="preserve">W miarę możliwości Wykonawca pomaga Zamawiającemu w niezbędnym zakresie wywiązywać się z obowiązku odpowiadania na żądania osoby, której dane dotyczą oraz wywiązywania się z obowiązków określonych w art. 32-36 RODO. </w:t>
      </w:r>
    </w:p>
    <w:p w14:paraId="0DF9A5A5" w14:textId="77777777"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t xml:space="preserve">Wykonawca oświadcza, że zapoznał się z RODO i będzie przestrzegał zapisów w nich ujętych z należytą skrupulatnością i szczególną starannością. </w:t>
      </w:r>
    </w:p>
    <w:p w14:paraId="6BD51BAB" w14:textId="77777777"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rPr>
          <w:rFonts w:ascii="Calibri" w:hAnsi="Calibri" w:cs="Calibri"/>
        </w:rPr>
        <w:t xml:space="preserve">Wykonawca oświadcza, że jest świadom sankcji grożących z tytułu naruszenia przepisów RODO, w tym podlegania odpowiedzialności karnej. </w:t>
      </w:r>
    </w:p>
    <w:p w14:paraId="0E73902D" w14:textId="10641DBA" w:rsidR="00CC40ED" w:rsidRPr="00CC40ED" w:rsidRDefault="00CC40ED" w:rsidP="00DF383A">
      <w:pPr>
        <w:pStyle w:val="Akapitzlist"/>
        <w:numPr>
          <w:ilvl w:val="0"/>
          <w:numId w:val="33"/>
        </w:numPr>
        <w:autoSpaceDE w:val="0"/>
        <w:autoSpaceDN w:val="0"/>
        <w:adjustRightInd w:val="0"/>
        <w:spacing w:line="240" w:lineRule="auto"/>
        <w:rPr>
          <w:rFonts w:ascii="Calibri" w:hAnsi="Calibri" w:cs="Calibri"/>
          <w:color w:val="000000"/>
        </w:rPr>
      </w:pPr>
      <w:r w:rsidRPr="00CC40ED">
        <w:rPr>
          <w:rFonts w:ascii="Calibri" w:hAnsi="Calibri" w:cs="Calibri"/>
        </w:rPr>
        <w:t>Wykonawca w ramach wynagrodzenia określonego w Umowie spełnia obowiązki, wynikające z art. 13 lub 14 RODO w imieniu administratora danych osobowych, wobec osób, których dane osobowe będą przetwarzane w ramach Przedmiotu zamówienia. Informacje niezbędne do spełniania ww. obowiązku zostaną przekazane Wykonawcy w uzgodnionym przez strony terminie.</w:t>
      </w:r>
    </w:p>
    <w:p w14:paraId="714D47F2" w14:textId="77777777" w:rsidR="00CC40ED" w:rsidRDefault="00CC40ED" w:rsidP="00044E92">
      <w:pPr>
        <w:pStyle w:val="Default"/>
        <w:jc w:val="center"/>
        <w:rPr>
          <w:rFonts w:asciiTheme="minorHAnsi" w:hAnsiTheme="minorHAnsi" w:cstheme="minorHAnsi"/>
          <w:b/>
          <w:bCs/>
          <w:sz w:val="22"/>
          <w:szCs w:val="22"/>
        </w:rPr>
      </w:pPr>
    </w:p>
    <w:p w14:paraId="2864D2EC" w14:textId="26FBD0F1" w:rsidR="00044E92" w:rsidRPr="00044E92" w:rsidRDefault="00044E92" w:rsidP="00044E92">
      <w:pPr>
        <w:pStyle w:val="Default"/>
        <w:jc w:val="center"/>
        <w:rPr>
          <w:rFonts w:asciiTheme="minorHAnsi" w:hAnsiTheme="minorHAnsi" w:cstheme="minorHAnsi"/>
          <w:sz w:val="22"/>
          <w:szCs w:val="22"/>
        </w:rPr>
      </w:pPr>
      <w:r w:rsidRPr="00044E92">
        <w:rPr>
          <w:rFonts w:asciiTheme="minorHAnsi" w:hAnsiTheme="minorHAnsi" w:cstheme="minorHAnsi"/>
          <w:b/>
          <w:bCs/>
          <w:sz w:val="22"/>
          <w:szCs w:val="22"/>
        </w:rPr>
        <w:t>§ 1</w:t>
      </w:r>
      <w:r w:rsidR="00CC40ED">
        <w:rPr>
          <w:rFonts w:asciiTheme="minorHAnsi" w:hAnsiTheme="minorHAnsi" w:cstheme="minorHAnsi"/>
          <w:b/>
          <w:bCs/>
          <w:sz w:val="22"/>
          <w:szCs w:val="22"/>
        </w:rPr>
        <w:t>7</w:t>
      </w:r>
    </w:p>
    <w:p w14:paraId="3EFC6660" w14:textId="61B4F86F" w:rsidR="00044E92" w:rsidRPr="00CC40ED" w:rsidRDefault="00044E92" w:rsidP="00044E92">
      <w:pPr>
        <w:pStyle w:val="Default"/>
        <w:jc w:val="center"/>
        <w:rPr>
          <w:rFonts w:asciiTheme="minorHAnsi" w:hAnsiTheme="minorHAnsi" w:cstheme="minorHAnsi"/>
          <w:sz w:val="22"/>
          <w:szCs w:val="22"/>
        </w:rPr>
      </w:pPr>
      <w:r w:rsidRPr="00CC40ED">
        <w:rPr>
          <w:rFonts w:asciiTheme="minorHAnsi" w:hAnsiTheme="minorHAnsi" w:cstheme="minorHAnsi"/>
          <w:b/>
          <w:bCs/>
          <w:sz w:val="22"/>
          <w:szCs w:val="22"/>
        </w:rPr>
        <w:t>Pozasądowe rozwiązywanie sporów</w:t>
      </w:r>
    </w:p>
    <w:p w14:paraId="6086DEA2" w14:textId="77777777" w:rsidR="00CC40ED" w:rsidRPr="00CC40ED" w:rsidRDefault="00CC40ED" w:rsidP="00DF383A">
      <w:pPr>
        <w:pStyle w:val="Akapitzlist"/>
        <w:numPr>
          <w:ilvl w:val="0"/>
          <w:numId w:val="31"/>
        </w:numPr>
        <w:autoSpaceDE w:val="0"/>
        <w:autoSpaceDN w:val="0"/>
        <w:adjustRightInd w:val="0"/>
        <w:spacing w:line="240" w:lineRule="auto"/>
        <w:jc w:val="left"/>
        <w:rPr>
          <w:rFonts w:ascii="Calibri" w:hAnsi="Calibri" w:cs="Calibri"/>
          <w:color w:val="000000"/>
        </w:rPr>
      </w:pPr>
      <w:r w:rsidRPr="00CC40ED">
        <w:rPr>
          <w:rFonts w:ascii="Calibri" w:hAnsi="Calibri" w:cs="Calibri"/>
          <w:color w:val="000000"/>
        </w:rPr>
        <w:t xml:space="preserve">W razie powstania ewentualnego sporu na tle wykonywania umowy strony będą dążyć do ugodowego rozstrzygnięcia sporu, tj. w drodze negocjacji i porozumienia. </w:t>
      </w:r>
    </w:p>
    <w:p w14:paraId="7104D8A1" w14:textId="77777777" w:rsidR="00CC40ED" w:rsidRPr="00CC40ED" w:rsidRDefault="00CC40ED" w:rsidP="00DF383A">
      <w:pPr>
        <w:pStyle w:val="Akapitzlist"/>
        <w:numPr>
          <w:ilvl w:val="0"/>
          <w:numId w:val="31"/>
        </w:numPr>
        <w:autoSpaceDE w:val="0"/>
        <w:autoSpaceDN w:val="0"/>
        <w:adjustRightInd w:val="0"/>
        <w:spacing w:line="240" w:lineRule="auto"/>
        <w:jc w:val="left"/>
        <w:rPr>
          <w:rFonts w:ascii="Calibri" w:hAnsi="Calibri" w:cs="Calibri"/>
          <w:color w:val="000000"/>
        </w:rPr>
      </w:pPr>
      <w:r w:rsidRPr="00CC40ED">
        <w:rPr>
          <w:rFonts w:ascii="Calibri" w:hAnsi="Calibri" w:cs="Calibri"/>
          <w:color w:val="000000"/>
        </w:rPr>
        <w:t xml:space="preserve">W przypadku niemożności ugodowego rozstrzygnięcia sporu sądem właściwym do rozpoznawania sporów powstałych w związku z umową jest właściwy rzeczowo sąd powszechny w Bydgoszczy. </w:t>
      </w:r>
    </w:p>
    <w:p w14:paraId="48E8406B" w14:textId="2E5AEB62" w:rsidR="00CC40ED" w:rsidRPr="00CC40ED" w:rsidRDefault="00CC40ED" w:rsidP="00DF383A">
      <w:pPr>
        <w:pStyle w:val="Akapitzlist"/>
        <w:numPr>
          <w:ilvl w:val="0"/>
          <w:numId w:val="31"/>
        </w:numPr>
        <w:autoSpaceDE w:val="0"/>
        <w:autoSpaceDN w:val="0"/>
        <w:adjustRightInd w:val="0"/>
        <w:spacing w:line="240" w:lineRule="auto"/>
        <w:jc w:val="left"/>
        <w:rPr>
          <w:rFonts w:ascii="Calibri" w:hAnsi="Calibri" w:cs="Calibri"/>
          <w:color w:val="000000"/>
        </w:rPr>
      </w:pPr>
      <w:r w:rsidRPr="00CC40ED">
        <w:rPr>
          <w:rFonts w:ascii="Calibri" w:hAnsi="Calibri" w:cs="Calibri"/>
        </w:rPr>
        <w:t>W sprawach nieuregulowanych w niniejszej umowie będą miały zastosowanie przepisy prawa polskiego w szczególności przepisy ustawy Prawo zamówień publicznych, Kodeksu cywilnego ustawy o prawie autorskim i prawach pokrewnych.</w:t>
      </w:r>
    </w:p>
    <w:p w14:paraId="66586855" w14:textId="77777777" w:rsidR="00044E92" w:rsidRPr="00CC40ED" w:rsidRDefault="00044E92" w:rsidP="00044E92">
      <w:pPr>
        <w:spacing w:line="240" w:lineRule="auto"/>
        <w:ind w:firstLine="0"/>
        <w:rPr>
          <w:rFonts w:eastAsia="Times New Roman" w:cstheme="minorHAnsi"/>
          <w:b/>
          <w:color w:val="000000"/>
          <w:lang w:eastAsia="pl-PL"/>
        </w:rPr>
      </w:pPr>
    </w:p>
    <w:p w14:paraId="7FC08BA1" w14:textId="77777777" w:rsidR="00E03411" w:rsidRDefault="00E03411" w:rsidP="00033E65">
      <w:pPr>
        <w:spacing w:line="240" w:lineRule="auto"/>
        <w:ind w:firstLine="0"/>
        <w:jc w:val="center"/>
        <w:rPr>
          <w:rFonts w:eastAsia="Times New Roman" w:cstheme="minorHAnsi"/>
          <w:b/>
          <w:color w:val="000000"/>
          <w:lang w:eastAsia="pl-PL"/>
        </w:rPr>
      </w:pPr>
    </w:p>
    <w:p w14:paraId="23B7607B" w14:textId="77777777" w:rsidR="00E03411" w:rsidRDefault="00E03411" w:rsidP="00033E65">
      <w:pPr>
        <w:spacing w:line="240" w:lineRule="auto"/>
        <w:ind w:firstLine="0"/>
        <w:jc w:val="center"/>
        <w:rPr>
          <w:rFonts w:eastAsia="Times New Roman" w:cstheme="minorHAnsi"/>
          <w:b/>
          <w:color w:val="000000"/>
          <w:lang w:eastAsia="pl-PL"/>
        </w:rPr>
      </w:pPr>
    </w:p>
    <w:p w14:paraId="2533E36F" w14:textId="77777777" w:rsidR="00E03411" w:rsidRDefault="00E03411" w:rsidP="00033E65">
      <w:pPr>
        <w:spacing w:line="240" w:lineRule="auto"/>
        <w:ind w:firstLine="0"/>
        <w:jc w:val="center"/>
        <w:rPr>
          <w:rFonts w:eastAsia="Times New Roman" w:cstheme="minorHAnsi"/>
          <w:b/>
          <w:color w:val="000000"/>
          <w:lang w:eastAsia="pl-PL"/>
        </w:rPr>
      </w:pPr>
    </w:p>
    <w:p w14:paraId="6179F491" w14:textId="4CFD1C4F" w:rsidR="008913B9" w:rsidRPr="00CC40ED" w:rsidRDefault="008913B9" w:rsidP="00033E65">
      <w:pPr>
        <w:spacing w:line="240" w:lineRule="auto"/>
        <w:ind w:firstLine="0"/>
        <w:jc w:val="center"/>
        <w:rPr>
          <w:rFonts w:eastAsia="Times New Roman" w:cstheme="minorHAnsi"/>
          <w:b/>
          <w:color w:val="000000"/>
          <w:lang w:eastAsia="pl-PL"/>
        </w:rPr>
      </w:pPr>
      <w:bookmarkStart w:id="2" w:name="_GoBack"/>
      <w:bookmarkEnd w:id="2"/>
      <w:r w:rsidRPr="00CC40ED">
        <w:rPr>
          <w:rFonts w:eastAsia="Times New Roman" w:cstheme="minorHAnsi"/>
          <w:b/>
          <w:color w:val="000000"/>
          <w:lang w:eastAsia="pl-PL"/>
        </w:rPr>
        <w:lastRenderedPageBreak/>
        <w:t>§ 1</w:t>
      </w:r>
      <w:r w:rsidR="00CC40ED">
        <w:rPr>
          <w:rFonts w:eastAsia="Times New Roman" w:cstheme="minorHAnsi"/>
          <w:b/>
          <w:color w:val="000000"/>
          <w:lang w:eastAsia="pl-PL"/>
        </w:rPr>
        <w:t>8</w:t>
      </w:r>
    </w:p>
    <w:p w14:paraId="1EA84A20" w14:textId="77777777" w:rsidR="005C4B40" w:rsidRPr="00CC40ED" w:rsidRDefault="005C4B40" w:rsidP="00033E65">
      <w:pPr>
        <w:spacing w:line="240" w:lineRule="auto"/>
        <w:ind w:firstLine="0"/>
        <w:jc w:val="center"/>
        <w:rPr>
          <w:rFonts w:eastAsia="Times New Roman" w:cstheme="minorHAnsi"/>
          <w:b/>
          <w:color w:val="000000"/>
          <w:lang w:eastAsia="pl-PL"/>
        </w:rPr>
      </w:pPr>
      <w:r w:rsidRPr="00CC40ED">
        <w:rPr>
          <w:rFonts w:eastAsia="Times New Roman" w:cstheme="minorHAnsi"/>
          <w:b/>
          <w:color w:val="000000"/>
          <w:lang w:eastAsia="pl-PL"/>
        </w:rPr>
        <w:t>Postanowienia końcowe</w:t>
      </w:r>
    </w:p>
    <w:p w14:paraId="63BEB133" w14:textId="77777777" w:rsidR="00CC40ED" w:rsidRPr="00CC40ED" w:rsidRDefault="00CC40ED" w:rsidP="00DF383A">
      <w:pPr>
        <w:pStyle w:val="Akapitzlist"/>
        <w:numPr>
          <w:ilvl w:val="0"/>
          <w:numId w:val="32"/>
        </w:numPr>
        <w:autoSpaceDE w:val="0"/>
        <w:autoSpaceDN w:val="0"/>
        <w:adjustRightInd w:val="0"/>
        <w:spacing w:line="240" w:lineRule="auto"/>
        <w:jc w:val="left"/>
        <w:rPr>
          <w:rFonts w:ascii="Calibri" w:hAnsi="Calibri" w:cs="Calibri"/>
          <w:color w:val="000000"/>
        </w:rPr>
      </w:pPr>
      <w:r w:rsidRPr="00CC40ED">
        <w:rPr>
          <w:rFonts w:ascii="Calibri" w:hAnsi="Calibri" w:cs="Calibri"/>
          <w:color w:val="000000"/>
        </w:rPr>
        <w:t xml:space="preserve">Umowę zawarto w formie pisemnej pod rygorem nieważności. Umowa może być zmieniona wyłącznie w formie pisemnej zastrzeżonej pod rygorem nieważności, chyba że postanowienia samej umowy wyraźnie stanowią inaczej. </w:t>
      </w:r>
    </w:p>
    <w:p w14:paraId="3B8EBEF8" w14:textId="3FA2CDD1" w:rsidR="00CC40ED" w:rsidRPr="00CC40ED" w:rsidRDefault="00CC40ED" w:rsidP="00DF383A">
      <w:pPr>
        <w:pStyle w:val="Akapitzlist"/>
        <w:numPr>
          <w:ilvl w:val="0"/>
          <w:numId w:val="32"/>
        </w:numPr>
        <w:autoSpaceDE w:val="0"/>
        <w:autoSpaceDN w:val="0"/>
        <w:adjustRightInd w:val="0"/>
        <w:spacing w:line="240" w:lineRule="auto"/>
        <w:jc w:val="left"/>
        <w:rPr>
          <w:rFonts w:ascii="Calibri" w:hAnsi="Calibri" w:cs="Calibri"/>
          <w:color w:val="000000"/>
        </w:rPr>
      </w:pPr>
      <w:r w:rsidRPr="00CC40ED">
        <w:rPr>
          <w:rFonts w:ascii="Calibri" w:hAnsi="Calibri" w:cs="Calibri"/>
          <w:color w:val="000000"/>
        </w:rPr>
        <w:t>Umowę sporządzono w trzech jednobrzmiących egzemplarzach, jeden egzemplarz dla Wykonawcy, dwa egzemplarze dla Zamawiającego.</w:t>
      </w:r>
    </w:p>
    <w:p w14:paraId="2C30A239"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60CC316F"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1491492B" w14:textId="77777777"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7E2388E2" w14:textId="77777777" w:rsidR="00454C8E" w:rsidRPr="00DB2C28" w:rsidRDefault="00454C8E" w:rsidP="00454C8E">
      <w:pPr>
        <w:suppressAutoHyphens/>
        <w:spacing w:line="240" w:lineRule="auto"/>
        <w:rPr>
          <w:rFonts w:eastAsia="Times New Roman" w:cstheme="minorHAnsi"/>
          <w:highlight w:val="yellow"/>
          <w:lang w:eastAsia="ar-SA"/>
        </w:rPr>
      </w:pPr>
    </w:p>
    <w:p w14:paraId="34474D59" w14:textId="7FDB2C5C" w:rsidR="00454C8E" w:rsidRPr="00DB2C28" w:rsidRDefault="00454C8E" w:rsidP="00454C8E">
      <w:pPr>
        <w:suppressAutoHyphens/>
        <w:spacing w:line="240" w:lineRule="auto"/>
        <w:rPr>
          <w:rFonts w:eastAsia="Times New Roman" w:cstheme="minorHAnsi"/>
          <w:highlight w:val="yellow"/>
          <w:lang w:eastAsia="ar-SA"/>
        </w:rPr>
      </w:pPr>
    </w:p>
    <w:p w14:paraId="1641BB5D" w14:textId="72BD8EA9" w:rsidR="00C631DE" w:rsidRPr="00DB2C28" w:rsidRDefault="00C631DE" w:rsidP="00454C8E">
      <w:pPr>
        <w:suppressAutoHyphens/>
        <w:spacing w:line="240" w:lineRule="auto"/>
        <w:rPr>
          <w:rFonts w:eastAsia="Times New Roman" w:cstheme="minorHAnsi"/>
          <w:highlight w:val="yellow"/>
          <w:lang w:eastAsia="ar-SA"/>
        </w:rPr>
      </w:pPr>
    </w:p>
    <w:p w14:paraId="6D16EC38" w14:textId="2370FFE1" w:rsidR="00C631DE" w:rsidRPr="00DB2C28" w:rsidRDefault="00C631DE" w:rsidP="00454C8E">
      <w:pPr>
        <w:suppressAutoHyphens/>
        <w:spacing w:line="240" w:lineRule="auto"/>
        <w:rPr>
          <w:rFonts w:eastAsia="Times New Roman" w:cstheme="minorHAnsi"/>
          <w:highlight w:val="yellow"/>
          <w:lang w:eastAsia="ar-SA"/>
        </w:rPr>
      </w:pPr>
    </w:p>
    <w:p w14:paraId="411524FE" w14:textId="6338FE56" w:rsidR="00C631DE" w:rsidRPr="00DB2C28" w:rsidRDefault="00C631DE" w:rsidP="00454C8E">
      <w:pPr>
        <w:suppressAutoHyphens/>
        <w:spacing w:line="240" w:lineRule="auto"/>
        <w:rPr>
          <w:rFonts w:eastAsia="Times New Roman" w:cstheme="minorHAnsi"/>
          <w:highlight w:val="yellow"/>
          <w:lang w:eastAsia="ar-SA"/>
        </w:rPr>
      </w:pPr>
    </w:p>
    <w:p w14:paraId="1C820FD2" w14:textId="44A5B851" w:rsidR="00C631DE" w:rsidRPr="00DB2C28" w:rsidRDefault="00C631DE" w:rsidP="00454C8E">
      <w:pPr>
        <w:suppressAutoHyphens/>
        <w:spacing w:line="240" w:lineRule="auto"/>
        <w:rPr>
          <w:rFonts w:eastAsia="Times New Roman" w:cstheme="minorHAnsi"/>
          <w:highlight w:val="yellow"/>
          <w:lang w:eastAsia="ar-SA"/>
        </w:rPr>
      </w:pPr>
    </w:p>
    <w:p w14:paraId="249CCAC7" w14:textId="2E1BF57B" w:rsidR="00C631DE" w:rsidRPr="00DB2C28" w:rsidRDefault="00C631DE" w:rsidP="00454C8E">
      <w:pPr>
        <w:suppressAutoHyphens/>
        <w:spacing w:line="240" w:lineRule="auto"/>
        <w:rPr>
          <w:rFonts w:eastAsia="Times New Roman" w:cstheme="minorHAnsi"/>
          <w:highlight w:val="yellow"/>
          <w:lang w:eastAsia="ar-SA"/>
        </w:rPr>
      </w:pPr>
    </w:p>
    <w:p w14:paraId="01A54A93" w14:textId="3D2AA98B" w:rsidR="00C631DE" w:rsidRPr="00DB2C28" w:rsidRDefault="00C631DE" w:rsidP="00454C8E">
      <w:pPr>
        <w:suppressAutoHyphens/>
        <w:spacing w:line="240" w:lineRule="auto"/>
        <w:rPr>
          <w:rFonts w:eastAsia="Times New Roman" w:cstheme="minorHAnsi"/>
          <w:highlight w:val="yellow"/>
          <w:lang w:eastAsia="ar-SA"/>
        </w:rPr>
      </w:pPr>
    </w:p>
    <w:p w14:paraId="28B6FF8F" w14:textId="77777777" w:rsidR="00C631DE" w:rsidRPr="00DB2C28" w:rsidRDefault="00C631DE" w:rsidP="00454C8E">
      <w:pPr>
        <w:suppressAutoHyphens/>
        <w:spacing w:line="240" w:lineRule="auto"/>
        <w:rPr>
          <w:rFonts w:eastAsia="Times New Roman" w:cstheme="minorHAnsi"/>
          <w:highlight w:val="yellow"/>
          <w:lang w:eastAsia="ar-SA"/>
        </w:rPr>
      </w:pPr>
    </w:p>
    <w:p w14:paraId="2E6F23ED" w14:textId="77777777" w:rsidR="00454C8E" w:rsidRPr="00DB2C28" w:rsidRDefault="00454C8E" w:rsidP="00454C8E">
      <w:pPr>
        <w:suppressAutoHyphens/>
        <w:spacing w:line="240" w:lineRule="auto"/>
        <w:rPr>
          <w:rFonts w:eastAsia="Times New Roman" w:cstheme="minorHAnsi"/>
          <w:highlight w:val="yellow"/>
          <w:lang w:eastAsia="ar-SA"/>
        </w:rPr>
      </w:pPr>
    </w:p>
    <w:p w14:paraId="78C217B5" w14:textId="77777777" w:rsidR="00454C8E" w:rsidRPr="00DB2C28" w:rsidRDefault="00934367" w:rsidP="00A35677">
      <w:pPr>
        <w:suppressAutoHyphens/>
        <w:spacing w:after="120"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4E2D9BA9" w14:textId="6E2A5856" w:rsidR="00BA1050" w:rsidRPr="00DB2C28" w:rsidRDefault="005B4267" w:rsidP="00DF383A">
      <w:pPr>
        <w:pStyle w:val="Akapitzlist"/>
        <w:numPr>
          <w:ilvl w:val="0"/>
          <w:numId w:val="5"/>
        </w:numPr>
        <w:suppressAutoHyphens/>
        <w:spacing w:line="240" w:lineRule="auto"/>
        <w:ind w:left="357" w:hanging="357"/>
        <w:rPr>
          <w:rFonts w:eastAsia="Times New Roman" w:cstheme="minorHAnsi"/>
          <w:lang w:eastAsia="ar-SA"/>
        </w:rPr>
      </w:pPr>
      <w:r w:rsidRPr="00DB2C28">
        <w:rPr>
          <w:rFonts w:eastAsia="Times New Roman" w:cstheme="minorHAnsi"/>
          <w:lang w:eastAsia="ar-SA"/>
        </w:rPr>
        <w:t>Oferta</w:t>
      </w:r>
      <w:r w:rsidR="007430C4">
        <w:rPr>
          <w:rFonts w:eastAsia="Times New Roman" w:cstheme="minorHAnsi"/>
          <w:lang w:eastAsia="ar-SA"/>
        </w:rPr>
        <w:t xml:space="preserve"> Wykonawcy.</w:t>
      </w:r>
    </w:p>
    <w:p w14:paraId="559D92EF" w14:textId="77777777" w:rsidR="00A87FEC" w:rsidRPr="00DB2C28" w:rsidRDefault="00A87FEC" w:rsidP="00A87FEC">
      <w:pPr>
        <w:ind w:firstLine="0"/>
        <w:rPr>
          <w:rFonts w:cstheme="minorHAnsi"/>
          <w:b/>
        </w:rPr>
      </w:pPr>
    </w:p>
    <w:sectPr w:rsidR="00A87FEC" w:rsidRPr="00DB2C28" w:rsidSect="00AB5DE2">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087BF" w14:textId="77777777" w:rsidR="00DF383A" w:rsidRDefault="00DF383A" w:rsidP="004A41EF">
      <w:pPr>
        <w:spacing w:line="240" w:lineRule="auto"/>
      </w:pPr>
      <w:r>
        <w:separator/>
      </w:r>
    </w:p>
  </w:endnote>
  <w:endnote w:type="continuationSeparator" w:id="0">
    <w:p w14:paraId="21D5D1E7" w14:textId="77777777" w:rsidR="00DF383A" w:rsidRDefault="00DF383A"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0DD5" w14:textId="77777777" w:rsidR="00DF383A" w:rsidRDefault="00DF383A" w:rsidP="004A41EF">
      <w:pPr>
        <w:spacing w:line="240" w:lineRule="auto"/>
      </w:pPr>
      <w:r>
        <w:separator/>
      </w:r>
    </w:p>
  </w:footnote>
  <w:footnote w:type="continuationSeparator" w:id="0">
    <w:p w14:paraId="1651C301" w14:textId="77777777" w:rsidR="00DF383A" w:rsidRDefault="00DF383A" w:rsidP="004A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2"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4"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5"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6"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15:restartNumberingAfterBreak="0">
    <w:nsid w:val="001B4304"/>
    <w:multiLevelType w:val="hybridMultilevel"/>
    <w:tmpl w:val="FE2EBD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6D365C"/>
    <w:multiLevelType w:val="hybridMultilevel"/>
    <w:tmpl w:val="7F3E0DD4"/>
    <w:lvl w:ilvl="0" w:tplc="E6F60DE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982BD1"/>
    <w:multiLevelType w:val="hybridMultilevel"/>
    <w:tmpl w:val="1932E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B0AE2"/>
    <w:multiLevelType w:val="hybridMultilevel"/>
    <w:tmpl w:val="3B048184"/>
    <w:lvl w:ilvl="0" w:tplc="06149D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E04DCF"/>
    <w:multiLevelType w:val="hybridMultilevel"/>
    <w:tmpl w:val="7A54485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A3F3C10"/>
    <w:multiLevelType w:val="hybridMultilevel"/>
    <w:tmpl w:val="A336D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805AF"/>
    <w:multiLevelType w:val="hybridMultilevel"/>
    <w:tmpl w:val="9230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10590A"/>
    <w:multiLevelType w:val="hybridMultilevel"/>
    <w:tmpl w:val="9D22954E"/>
    <w:lvl w:ilvl="0" w:tplc="47EC9518">
      <w:start w:val="1"/>
      <w:numFmt w:val="decimal"/>
      <w:lvlText w:val="%1."/>
      <w:lvlJc w:val="left"/>
      <w:pPr>
        <w:tabs>
          <w:tab w:val="num" w:pos="720"/>
        </w:tabs>
        <w:ind w:left="720" w:hanging="360"/>
      </w:pPr>
      <w:rPr>
        <w:b w:val="0"/>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EA3AFA"/>
    <w:multiLevelType w:val="hybridMultilevel"/>
    <w:tmpl w:val="82F8E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D94ED3"/>
    <w:multiLevelType w:val="hybridMultilevel"/>
    <w:tmpl w:val="8CD06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D93F4A"/>
    <w:multiLevelType w:val="hybridMultilevel"/>
    <w:tmpl w:val="33BE8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6E47B1"/>
    <w:multiLevelType w:val="hybridMultilevel"/>
    <w:tmpl w:val="FAEE1600"/>
    <w:lvl w:ilvl="0" w:tplc="6048FF02">
      <w:start w:val="1"/>
      <w:numFmt w:val="decimal"/>
      <w:lvlText w:val="%1."/>
      <w:lvlJc w:val="left"/>
      <w:pPr>
        <w:tabs>
          <w:tab w:val="num" w:pos="360"/>
        </w:tabs>
        <w:ind w:left="360" w:hanging="360"/>
      </w:pPr>
      <w:rPr>
        <w:rFonts w:asciiTheme="minorHAnsi" w:eastAsia="Times New Roman" w:hAnsiTheme="minorHAnsi" w:cstheme="minorHAnsi"/>
        <w:b w:val="0"/>
      </w:rPr>
    </w:lvl>
    <w:lvl w:ilvl="1" w:tplc="C512C1E4">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9E631CA"/>
    <w:multiLevelType w:val="hybridMultilevel"/>
    <w:tmpl w:val="A74A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900BB"/>
    <w:multiLevelType w:val="hybridMultilevel"/>
    <w:tmpl w:val="73BA44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13825EC"/>
    <w:multiLevelType w:val="hybridMultilevel"/>
    <w:tmpl w:val="1AB2816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3F23812"/>
    <w:multiLevelType w:val="hybridMultilevel"/>
    <w:tmpl w:val="825A2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5C1669"/>
    <w:multiLevelType w:val="hybridMultilevel"/>
    <w:tmpl w:val="D9E6F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726DB0"/>
    <w:multiLevelType w:val="hybridMultilevel"/>
    <w:tmpl w:val="8C60E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2A7F5B"/>
    <w:multiLevelType w:val="hybridMultilevel"/>
    <w:tmpl w:val="26D07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4F5649"/>
    <w:multiLevelType w:val="hybridMultilevel"/>
    <w:tmpl w:val="A336D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9585A"/>
    <w:multiLevelType w:val="hybridMultilevel"/>
    <w:tmpl w:val="9B965ADE"/>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C22E8B"/>
    <w:multiLevelType w:val="hybridMultilevel"/>
    <w:tmpl w:val="702E3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E505F0"/>
    <w:multiLevelType w:val="hybridMultilevel"/>
    <w:tmpl w:val="35CE9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5C1231"/>
    <w:multiLevelType w:val="hybridMultilevel"/>
    <w:tmpl w:val="714AB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6272F3"/>
    <w:multiLevelType w:val="hybridMultilevel"/>
    <w:tmpl w:val="4E70AC3E"/>
    <w:lvl w:ilvl="0" w:tplc="648E304C">
      <w:start w:val="1"/>
      <w:numFmt w:val="decimal"/>
      <w:lvlText w:val="%1."/>
      <w:lvlJc w:val="left"/>
      <w:pPr>
        <w:ind w:left="357" w:hanging="360"/>
      </w:pPr>
      <w:rPr>
        <w:b w:val="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4" w15:restartNumberingAfterBreak="0">
    <w:nsid w:val="58CC5F37"/>
    <w:multiLevelType w:val="hybridMultilevel"/>
    <w:tmpl w:val="79320E3A"/>
    <w:lvl w:ilvl="0" w:tplc="0628A59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F61196"/>
    <w:multiLevelType w:val="hybridMultilevel"/>
    <w:tmpl w:val="521EB338"/>
    <w:lvl w:ilvl="0" w:tplc="F11C69B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7A4E3D"/>
    <w:multiLevelType w:val="hybridMultilevel"/>
    <w:tmpl w:val="A742FDEE"/>
    <w:lvl w:ilvl="0" w:tplc="1958B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D7CD5"/>
    <w:multiLevelType w:val="hybridMultilevel"/>
    <w:tmpl w:val="6100D8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28C580C"/>
    <w:multiLevelType w:val="hybridMultilevel"/>
    <w:tmpl w:val="04F45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E3299"/>
    <w:multiLevelType w:val="hybridMultilevel"/>
    <w:tmpl w:val="64E63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206FFD"/>
    <w:multiLevelType w:val="hybridMultilevel"/>
    <w:tmpl w:val="04021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14"/>
  </w:num>
  <w:num w:numId="3">
    <w:abstractNumId w:val="27"/>
  </w:num>
  <w:num w:numId="4">
    <w:abstractNumId w:val="8"/>
  </w:num>
  <w:num w:numId="5">
    <w:abstractNumId w:val="20"/>
  </w:num>
  <w:num w:numId="6">
    <w:abstractNumId w:val="33"/>
  </w:num>
  <w:num w:numId="7">
    <w:abstractNumId w:val="36"/>
  </w:num>
  <w:num w:numId="8">
    <w:abstractNumId w:val="12"/>
  </w:num>
  <w:num w:numId="9">
    <w:abstractNumId w:val="37"/>
  </w:num>
  <w:num w:numId="10">
    <w:abstractNumId w:val="30"/>
  </w:num>
  <w:num w:numId="11">
    <w:abstractNumId w:val="35"/>
  </w:num>
  <w:num w:numId="12">
    <w:abstractNumId w:val="31"/>
  </w:num>
  <w:num w:numId="13">
    <w:abstractNumId w:val="28"/>
  </w:num>
  <w:num w:numId="14">
    <w:abstractNumId w:val="19"/>
  </w:num>
  <w:num w:numId="15">
    <w:abstractNumId w:val="10"/>
  </w:num>
  <w:num w:numId="16">
    <w:abstractNumId w:val="34"/>
  </w:num>
  <w:num w:numId="17">
    <w:abstractNumId w:val="26"/>
  </w:num>
  <w:num w:numId="18">
    <w:abstractNumId w:val="13"/>
  </w:num>
  <w:num w:numId="19">
    <w:abstractNumId w:val="17"/>
  </w:num>
  <w:num w:numId="20">
    <w:abstractNumId w:val="21"/>
  </w:num>
  <w:num w:numId="21">
    <w:abstractNumId w:val="11"/>
  </w:num>
  <w:num w:numId="22">
    <w:abstractNumId w:val="39"/>
  </w:num>
  <w:num w:numId="23">
    <w:abstractNumId w:val="32"/>
  </w:num>
  <w:num w:numId="24">
    <w:abstractNumId w:val="29"/>
  </w:num>
  <w:num w:numId="25">
    <w:abstractNumId w:val="23"/>
  </w:num>
  <w:num w:numId="26">
    <w:abstractNumId w:val="15"/>
  </w:num>
  <w:num w:numId="27">
    <w:abstractNumId w:val="7"/>
  </w:num>
  <w:num w:numId="28">
    <w:abstractNumId w:val="9"/>
  </w:num>
  <w:num w:numId="29">
    <w:abstractNumId w:val="22"/>
  </w:num>
  <w:num w:numId="30">
    <w:abstractNumId w:val="25"/>
  </w:num>
  <w:num w:numId="31">
    <w:abstractNumId w:val="16"/>
  </w:num>
  <w:num w:numId="32">
    <w:abstractNumId w:val="40"/>
  </w:num>
  <w:num w:numId="33">
    <w:abstractNumId w:val="24"/>
  </w:num>
  <w:num w:numId="3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FA3"/>
    <w:rsid w:val="0004130C"/>
    <w:rsid w:val="00044E92"/>
    <w:rsid w:val="000458BA"/>
    <w:rsid w:val="0004717D"/>
    <w:rsid w:val="000514A6"/>
    <w:rsid w:val="00053A69"/>
    <w:rsid w:val="0005636A"/>
    <w:rsid w:val="00056C49"/>
    <w:rsid w:val="00060380"/>
    <w:rsid w:val="00063680"/>
    <w:rsid w:val="000638AF"/>
    <w:rsid w:val="00065AB3"/>
    <w:rsid w:val="00065ABF"/>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59A"/>
    <w:rsid w:val="000B17C9"/>
    <w:rsid w:val="000B31F0"/>
    <w:rsid w:val="000B5003"/>
    <w:rsid w:val="000B73E1"/>
    <w:rsid w:val="000C357E"/>
    <w:rsid w:val="000C5EC6"/>
    <w:rsid w:val="000D63B8"/>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00BF"/>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36F32"/>
    <w:rsid w:val="00237F3F"/>
    <w:rsid w:val="00240FDB"/>
    <w:rsid w:val="002413C1"/>
    <w:rsid w:val="002418AF"/>
    <w:rsid w:val="002427EA"/>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A7875"/>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09"/>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4CCA"/>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D6271"/>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1E6A"/>
    <w:rsid w:val="004328B6"/>
    <w:rsid w:val="0043418C"/>
    <w:rsid w:val="00437190"/>
    <w:rsid w:val="00441E51"/>
    <w:rsid w:val="00443BFC"/>
    <w:rsid w:val="0044440D"/>
    <w:rsid w:val="004446CD"/>
    <w:rsid w:val="0044477A"/>
    <w:rsid w:val="00444D16"/>
    <w:rsid w:val="004450EA"/>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B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398B"/>
    <w:rsid w:val="00504D20"/>
    <w:rsid w:val="00512D7E"/>
    <w:rsid w:val="0051523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B5937"/>
    <w:rsid w:val="005C31C8"/>
    <w:rsid w:val="005C48DC"/>
    <w:rsid w:val="005C4B40"/>
    <w:rsid w:val="005C530F"/>
    <w:rsid w:val="005C5F94"/>
    <w:rsid w:val="005C6C38"/>
    <w:rsid w:val="005D0EBA"/>
    <w:rsid w:val="005D18FD"/>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221"/>
    <w:rsid w:val="006D6376"/>
    <w:rsid w:val="006D64F5"/>
    <w:rsid w:val="006D7642"/>
    <w:rsid w:val="006E5C41"/>
    <w:rsid w:val="006E607A"/>
    <w:rsid w:val="006F43DD"/>
    <w:rsid w:val="006F5F01"/>
    <w:rsid w:val="00702A7B"/>
    <w:rsid w:val="00704FA7"/>
    <w:rsid w:val="00706CD3"/>
    <w:rsid w:val="007215F6"/>
    <w:rsid w:val="00722622"/>
    <w:rsid w:val="00722E18"/>
    <w:rsid w:val="00723211"/>
    <w:rsid w:val="0072358A"/>
    <w:rsid w:val="00724E54"/>
    <w:rsid w:val="0072617C"/>
    <w:rsid w:val="00727DB6"/>
    <w:rsid w:val="00735828"/>
    <w:rsid w:val="007401DC"/>
    <w:rsid w:val="00741DE4"/>
    <w:rsid w:val="007430C4"/>
    <w:rsid w:val="00743D66"/>
    <w:rsid w:val="00744C3F"/>
    <w:rsid w:val="0074530B"/>
    <w:rsid w:val="00745CB8"/>
    <w:rsid w:val="0075072F"/>
    <w:rsid w:val="00751461"/>
    <w:rsid w:val="00751837"/>
    <w:rsid w:val="00752DE0"/>
    <w:rsid w:val="00753945"/>
    <w:rsid w:val="007550DD"/>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329F"/>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458A"/>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68A2"/>
    <w:rsid w:val="009F79D0"/>
    <w:rsid w:val="00A05F0E"/>
    <w:rsid w:val="00A12979"/>
    <w:rsid w:val="00A14082"/>
    <w:rsid w:val="00A142DA"/>
    <w:rsid w:val="00A14DD4"/>
    <w:rsid w:val="00A15AE5"/>
    <w:rsid w:val="00A22AE5"/>
    <w:rsid w:val="00A26164"/>
    <w:rsid w:val="00A323A7"/>
    <w:rsid w:val="00A32D18"/>
    <w:rsid w:val="00A35677"/>
    <w:rsid w:val="00A361AC"/>
    <w:rsid w:val="00A53C10"/>
    <w:rsid w:val="00A63E56"/>
    <w:rsid w:val="00A64B14"/>
    <w:rsid w:val="00A665B4"/>
    <w:rsid w:val="00A66782"/>
    <w:rsid w:val="00A6757D"/>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06695"/>
    <w:rsid w:val="00B155B8"/>
    <w:rsid w:val="00B17E53"/>
    <w:rsid w:val="00B32F95"/>
    <w:rsid w:val="00B36B8F"/>
    <w:rsid w:val="00B41041"/>
    <w:rsid w:val="00B418E3"/>
    <w:rsid w:val="00B42323"/>
    <w:rsid w:val="00B43392"/>
    <w:rsid w:val="00B45E14"/>
    <w:rsid w:val="00B45FDA"/>
    <w:rsid w:val="00B51C9B"/>
    <w:rsid w:val="00B52D8D"/>
    <w:rsid w:val="00B5385D"/>
    <w:rsid w:val="00B53ECF"/>
    <w:rsid w:val="00B61AD7"/>
    <w:rsid w:val="00B66316"/>
    <w:rsid w:val="00B66A19"/>
    <w:rsid w:val="00B66D19"/>
    <w:rsid w:val="00B67ECD"/>
    <w:rsid w:val="00B70759"/>
    <w:rsid w:val="00B70A79"/>
    <w:rsid w:val="00B74B9B"/>
    <w:rsid w:val="00B765AC"/>
    <w:rsid w:val="00B77602"/>
    <w:rsid w:val="00B81536"/>
    <w:rsid w:val="00B81F43"/>
    <w:rsid w:val="00B852B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23AA"/>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1323"/>
    <w:rsid w:val="00C43EB5"/>
    <w:rsid w:val="00C45604"/>
    <w:rsid w:val="00C459E9"/>
    <w:rsid w:val="00C505E9"/>
    <w:rsid w:val="00C5125D"/>
    <w:rsid w:val="00C56F31"/>
    <w:rsid w:val="00C60A63"/>
    <w:rsid w:val="00C631DE"/>
    <w:rsid w:val="00C633B2"/>
    <w:rsid w:val="00C63FCE"/>
    <w:rsid w:val="00C65F6B"/>
    <w:rsid w:val="00C6757D"/>
    <w:rsid w:val="00C678C7"/>
    <w:rsid w:val="00C711ED"/>
    <w:rsid w:val="00C712A5"/>
    <w:rsid w:val="00C74521"/>
    <w:rsid w:val="00C76B9F"/>
    <w:rsid w:val="00C76E4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C54"/>
    <w:rsid w:val="00CB3758"/>
    <w:rsid w:val="00CC084A"/>
    <w:rsid w:val="00CC40ED"/>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2910"/>
    <w:rsid w:val="00CF46C4"/>
    <w:rsid w:val="00CF4F3B"/>
    <w:rsid w:val="00D00BE0"/>
    <w:rsid w:val="00D030F9"/>
    <w:rsid w:val="00D05464"/>
    <w:rsid w:val="00D0697F"/>
    <w:rsid w:val="00D070F9"/>
    <w:rsid w:val="00D136C5"/>
    <w:rsid w:val="00D13763"/>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57F09"/>
    <w:rsid w:val="00D605A5"/>
    <w:rsid w:val="00D649C9"/>
    <w:rsid w:val="00D64F42"/>
    <w:rsid w:val="00D651E8"/>
    <w:rsid w:val="00D653F5"/>
    <w:rsid w:val="00D720DA"/>
    <w:rsid w:val="00D73DD7"/>
    <w:rsid w:val="00D74E8C"/>
    <w:rsid w:val="00D805BA"/>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383A"/>
    <w:rsid w:val="00DF40C7"/>
    <w:rsid w:val="00DF632A"/>
    <w:rsid w:val="00DF66EB"/>
    <w:rsid w:val="00E015CA"/>
    <w:rsid w:val="00E03411"/>
    <w:rsid w:val="00E12E26"/>
    <w:rsid w:val="00E15A66"/>
    <w:rsid w:val="00E17985"/>
    <w:rsid w:val="00E24CD9"/>
    <w:rsid w:val="00E259B8"/>
    <w:rsid w:val="00E27C1F"/>
    <w:rsid w:val="00E37DF3"/>
    <w:rsid w:val="00E51376"/>
    <w:rsid w:val="00E524AD"/>
    <w:rsid w:val="00E53E15"/>
    <w:rsid w:val="00E55C1E"/>
    <w:rsid w:val="00E55D79"/>
    <w:rsid w:val="00E577EA"/>
    <w:rsid w:val="00E6099B"/>
    <w:rsid w:val="00E64BFA"/>
    <w:rsid w:val="00E726F4"/>
    <w:rsid w:val="00E73A26"/>
    <w:rsid w:val="00E73B2A"/>
    <w:rsid w:val="00E75345"/>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6EB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73094"/>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2F14"/>
    <w:rsid w:val="00FC7468"/>
    <w:rsid w:val="00FD1FB8"/>
    <w:rsid w:val="00FD2C79"/>
    <w:rsid w:val="00FD2D91"/>
    <w:rsid w:val="00FD7837"/>
    <w:rsid w:val="00FE3079"/>
    <w:rsid w:val="00FE37D6"/>
    <w:rsid w:val="00FE3CAD"/>
    <w:rsid w:val="00FE57CD"/>
    <w:rsid w:val="00FE59DB"/>
    <w:rsid w:val="00FE7410"/>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character" w:customStyle="1" w:styleId="AkapitzlistZnak">
    <w:name w:val="Akapit z listą Znak"/>
    <w:aliases w:val="CW_Lista Znak,Numerowanie Znak,L1 Znak,Akapit z listą5 Znak,Akapit normalny Znak,List Paragraph Znak"/>
    <w:link w:val="Akapitzlist"/>
    <w:uiPriority w:val="34"/>
    <w:rsid w:val="00C41323"/>
  </w:style>
  <w:style w:type="table" w:styleId="Tabela-Siatka">
    <w:name w:val="Table Grid"/>
    <w:basedOn w:val="Standardowy"/>
    <w:uiPriority w:val="39"/>
    <w:rsid w:val="004450E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4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dowisko@chode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A5F6-967D-4891-829B-25E29A0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5782</Words>
  <Characters>34693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Maria Szadkowska</cp:lastModifiedBy>
  <cp:revision>33</cp:revision>
  <cp:lastPrinted>2017-01-07T18:18:00Z</cp:lastPrinted>
  <dcterms:created xsi:type="dcterms:W3CDTF">2021-06-15T10:46:00Z</dcterms:created>
  <dcterms:modified xsi:type="dcterms:W3CDTF">2024-08-08T09:50:00Z</dcterms:modified>
</cp:coreProperties>
</file>